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433F" w14:textId="77777777" w:rsidR="0004375E" w:rsidRPr="000D6806" w:rsidRDefault="00DC273B" w:rsidP="0028377E">
      <w:pPr>
        <w:jc w:val="center"/>
        <w:rPr>
          <w:b/>
          <w:sz w:val="40"/>
          <w:szCs w:val="40"/>
        </w:rPr>
      </w:pPr>
      <w:r w:rsidRPr="000D6806">
        <w:rPr>
          <w:b/>
          <w:sz w:val="40"/>
          <w:szCs w:val="40"/>
        </w:rPr>
        <w:t>C</w:t>
      </w:r>
      <w:r w:rsidR="002D1E53" w:rsidRPr="000D6806">
        <w:rPr>
          <w:b/>
          <w:sz w:val="40"/>
          <w:szCs w:val="40"/>
        </w:rPr>
        <w:t xml:space="preserve">OURSE </w:t>
      </w:r>
      <w:r w:rsidR="00216F0A" w:rsidRPr="000D6806">
        <w:rPr>
          <w:b/>
          <w:sz w:val="40"/>
          <w:szCs w:val="40"/>
        </w:rPr>
        <w:t>FACT SHEET</w:t>
      </w:r>
    </w:p>
    <w:p w14:paraId="7209759E" w14:textId="77777777" w:rsidR="00984F79" w:rsidRPr="000D6806" w:rsidRDefault="00984F79" w:rsidP="00984F79">
      <w:pPr>
        <w:jc w:val="center"/>
        <w:rPr>
          <w:b/>
          <w:sz w:val="40"/>
          <w:szCs w:val="40"/>
        </w:rPr>
      </w:pPr>
      <w:r w:rsidRPr="00EB72F5">
        <w:rPr>
          <w:b/>
          <w:sz w:val="40"/>
          <w:szCs w:val="40"/>
        </w:rPr>
        <w:t>CHC</w:t>
      </w:r>
      <w:r>
        <w:rPr>
          <w:b/>
          <w:sz w:val="40"/>
          <w:szCs w:val="40"/>
        </w:rPr>
        <w:t>33021</w:t>
      </w:r>
      <w:r w:rsidRPr="00EB72F5">
        <w:rPr>
          <w:b/>
          <w:sz w:val="40"/>
          <w:szCs w:val="40"/>
        </w:rPr>
        <w:t xml:space="preserve"> – Certificate III in </w:t>
      </w:r>
      <w:r>
        <w:rPr>
          <w:b/>
          <w:sz w:val="40"/>
          <w:szCs w:val="40"/>
        </w:rPr>
        <w:t>Individual Support</w:t>
      </w:r>
    </w:p>
    <w:p w14:paraId="2506886C" w14:textId="77777777" w:rsidR="00C62D96" w:rsidRDefault="00C62D96" w:rsidP="00C62D9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C66EDBA">
        <w:rPr>
          <w:rFonts w:ascii="Times New Roman" w:eastAsia="Times New Roman" w:hAnsi="Times New Roman" w:cs="Times New Roman"/>
          <w:b/>
          <w:bCs/>
          <w:color w:val="000000" w:themeColor="text1"/>
        </w:rPr>
        <w:t>For domestic students and non-student temporary visa holders with full study right</w:t>
      </w:r>
    </w:p>
    <w:p w14:paraId="71A7CD53" w14:textId="77777777" w:rsidR="00DC273B" w:rsidRPr="000D6806" w:rsidRDefault="00DC273B" w:rsidP="00DC273B">
      <w:pPr>
        <w:rPr>
          <w:b/>
          <w:sz w:val="26"/>
          <w:szCs w:val="26"/>
        </w:rPr>
      </w:pPr>
      <w:r w:rsidRPr="000D6806">
        <w:rPr>
          <w:b/>
          <w:sz w:val="26"/>
          <w:szCs w:val="26"/>
        </w:rPr>
        <w:t>Global Business College of Australia:</w:t>
      </w:r>
    </w:p>
    <w:p w14:paraId="4D7CD26D" w14:textId="77777777" w:rsidR="00DC273B" w:rsidRPr="000D6806" w:rsidRDefault="00DC273B" w:rsidP="00DC273B">
      <w:r w:rsidRPr="000D6806">
        <w:t>We are a vocational education and training provider committed to improving students’ practical application abilities and skills, by providing students with high quality international education services to better prepare them for the workforce.</w:t>
      </w:r>
    </w:p>
    <w:p w14:paraId="48A18161" w14:textId="77777777" w:rsidR="00DC273B" w:rsidRPr="000D6806" w:rsidRDefault="00DC273B" w:rsidP="00DC273B">
      <w:pPr>
        <w:rPr>
          <w:b/>
        </w:rPr>
      </w:pPr>
      <w:r w:rsidRPr="000D6806">
        <w:rPr>
          <w:b/>
          <w:sz w:val="26"/>
          <w:szCs w:val="26"/>
        </w:rPr>
        <w:t>GBCA Values:</w:t>
      </w:r>
      <w:r w:rsidRPr="000D6806">
        <w:rPr>
          <w:b/>
        </w:rPr>
        <w:t xml:space="preserve"> </w:t>
      </w:r>
      <w:r w:rsidRPr="000D6806">
        <w:t>Innovative Minds, Caring Hearts, Global Skills</w:t>
      </w:r>
    </w:p>
    <w:p w14:paraId="76ED41A6" w14:textId="77777777" w:rsidR="00DC273B" w:rsidRPr="000D6806" w:rsidRDefault="00DC273B" w:rsidP="00DC273B">
      <w:pPr>
        <w:rPr>
          <w:b/>
        </w:rPr>
      </w:pPr>
      <w:r w:rsidRPr="000D6806">
        <w:rPr>
          <w:b/>
        </w:rPr>
        <w:t>Course Description:</w:t>
      </w:r>
    </w:p>
    <w:p w14:paraId="107610C9" w14:textId="77777777" w:rsidR="00B52F05" w:rsidRPr="00B52F05" w:rsidRDefault="00B52F05" w:rsidP="00B52F05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B52F05">
        <w:rPr>
          <w:color w:val="000000" w:themeColor="text1"/>
        </w:rPr>
        <w:t>This qualification reflects the role of workers in a range of community settings and clients’ homes, who provide training and support in a manner that empowers people with disabilities to achieve greater levels of independence, self-reliance, community participation and wellbeing. Workers promote a person-centred approach, work without direct supervision and may be required to supervise and/or coordinate a small team.</w:t>
      </w:r>
    </w:p>
    <w:p w14:paraId="1C6EB7DA" w14:textId="77777777" w:rsidR="00B52F05" w:rsidRPr="00B52F05" w:rsidRDefault="00B52F05" w:rsidP="00B52F05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5E8FEEF3" w14:textId="5DF88F79" w:rsidR="00B52F05" w:rsidRDefault="00B52F05" w:rsidP="00B52F05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B52F05">
        <w:rPr>
          <w:color w:val="000000" w:themeColor="text1"/>
        </w:rPr>
        <w:t xml:space="preserve">To achieve this qualification, the candidate must have completed at least 120 hours of work as detailed in the </w:t>
      </w:r>
      <w:r>
        <w:rPr>
          <w:color w:val="000000" w:themeColor="text1"/>
        </w:rPr>
        <w:t>a</w:t>
      </w:r>
      <w:r w:rsidRPr="00B52F05">
        <w:rPr>
          <w:color w:val="000000" w:themeColor="text1"/>
        </w:rPr>
        <w:t xml:space="preserve">ssessment </w:t>
      </w:r>
      <w:r>
        <w:rPr>
          <w:color w:val="000000" w:themeColor="text1"/>
        </w:rPr>
        <w:t>r</w:t>
      </w:r>
      <w:r w:rsidRPr="00B52F05">
        <w:rPr>
          <w:color w:val="000000" w:themeColor="text1"/>
        </w:rPr>
        <w:t>equirements of the units of competency</w:t>
      </w:r>
      <w:r w:rsidR="004B588B">
        <w:rPr>
          <w:color w:val="000000" w:themeColor="text1"/>
        </w:rPr>
        <w:t>.</w:t>
      </w:r>
    </w:p>
    <w:p w14:paraId="2E614AFA" w14:textId="77777777" w:rsidR="00C62D96" w:rsidRDefault="00BB2E93" w:rsidP="00DC273B">
      <w:pPr>
        <w:spacing w:before="240"/>
        <w:rPr>
          <w:color w:val="000000" w:themeColor="text1"/>
        </w:rPr>
      </w:pPr>
      <w:r w:rsidRPr="00A54B23">
        <w:rPr>
          <w:b/>
        </w:rPr>
        <w:t>Course duration:</w:t>
      </w:r>
      <w:r w:rsidRPr="00A54B23">
        <w:rPr>
          <w:color w:val="000000" w:themeColor="text1"/>
        </w:rPr>
        <w:t xml:space="preserve"> </w:t>
      </w:r>
    </w:p>
    <w:p w14:paraId="1D1D505C" w14:textId="58F4177C" w:rsidR="00BB2E93" w:rsidRPr="00A54B23" w:rsidRDefault="00C62D96" w:rsidP="00DC273B">
      <w:pPr>
        <w:spacing w:before="240"/>
        <w:rPr>
          <w:rFonts w:cs="Arial"/>
        </w:rPr>
      </w:pPr>
      <w:r>
        <w:rPr>
          <w:color w:val="000000" w:themeColor="text1"/>
        </w:rPr>
        <w:t xml:space="preserve">Course will be delivered over a maximum of </w:t>
      </w:r>
      <w:r w:rsidR="00FA07D5" w:rsidRPr="00A54B23">
        <w:t>5</w:t>
      </w:r>
      <w:r w:rsidR="00BB2E93" w:rsidRPr="00A54B23">
        <w:t>2 week</w:t>
      </w:r>
      <w:r w:rsidR="00DC273B" w:rsidRPr="00A54B23">
        <w:t xml:space="preserve">s </w:t>
      </w:r>
      <w:r>
        <w:t>including holidays</w:t>
      </w:r>
    </w:p>
    <w:p w14:paraId="08A09020" w14:textId="790E4FA5" w:rsidR="00BB2E93" w:rsidRPr="00A54B23" w:rsidRDefault="00BB2E93" w:rsidP="0028377E">
      <w:pPr>
        <w:autoSpaceDE w:val="0"/>
        <w:autoSpaceDN w:val="0"/>
        <w:adjustRightInd w:val="0"/>
        <w:rPr>
          <w:rFonts w:cs="Arial"/>
        </w:rPr>
      </w:pPr>
      <w:r w:rsidRPr="00A54B23">
        <w:rPr>
          <w:b/>
        </w:rPr>
        <w:t xml:space="preserve">Schedule: </w:t>
      </w:r>
      <w:r w:rsidR="006C6CF5">
        <w:rPr>
          <w:b/>
        </w:rPr>
        <w:t>2</w:t>
      </w:r>
      <w:r w:rsidR="00C62D96">
        <w:rPr>
          <w:rFonts w:cs="Arial"/>
        </w:rPr>
        <w:t xml:space="preserve"> session</w:t>
      </w:r>
      <w:r w:rsidR="006C6CF5">
        <w:rPr>
          <w:rFonts w:cs="Arial"/>
        </w:rPr>
        <w:t>s</w:t>
      </w:r>
      <w:r w:rsidR="00C62D96">
        <w:rPr>
          <w:rFonts w:cs="Arial"/>
        </w:rPr>
        <w:t xml:space="preserve"> per week</w:t>
      </w:r>
      <w:r w:rsidR="00DC273B" w:rsidRPr="00A54B23">
        <w:rPr>
          <w:rFonts w:cs="Arial"/>
        </w:rPr>
        <w:t xml:space="preserve"> </w:t>
      </w:r>
    </w:p>
    <w:p w14:paraId="12C5BFAB" w14:textId="360D3AE4" w:rsidR="008243A1" w:rsidRPr="00A54B23" w:rsidRDefault="0004375E" w:rsidP="0028377E">
      <w:pPr>
        <w:tabs>
          <w:tab w:val="center" w:pos="4513"/>
        </w:tabs>
      </w:pPr>
      <w:r w:rsidRPr="00A54B23">
        <w:rPr>
          <w:b/>
        </w:rPr>
        <w:t>Delivery mode:</w:t>
      </w:r>
      <w:r w:rsidRPr="00A54B23">
        <w:t xml:space="preserve"> </w:t>
      </w:r>
      <w:r w:rsidR="00FE4583">
        <w:t xml:space="preserve">Blended learning </w:t>
      </w:r>
      <w:r w:rsidR="00895FFB">
        <w:t>between face to face and online</w:t>
      </w:r>
    </w:p>
    <w:p w14:paraId="0B749DFF" w14:textId="266EE8FC" w:rsidR="00833C7E" w:rsidRPr="00A54B23" w:rsidRDefault="008243A1" w:rsidP="00833C7E">
      <w:r w:rsidRPr="00A54B23">
        <w:rPr>
          <w:b/>
        </w:rPr>
        <w:t>Campus location and delivery site:</w:t>
      </w:r>
      <w:r w:rsidRPr="00A54B23">
        <w:t xml:space="preserve"> </w:t>
      </w:r>
      <w:r w:rsidR="00833C7E" w:rsidRPr="00A54B23">
        <w:t>337-339 La Trobe Street, Melbourne 3000 VIC, and 338 Queens street, Melbourne 3000 VIC</w:t>
      </w:r>
    </w:p>
    <w:p w14:paraId="00DC0D58" w14:textId="77777777" w:rsidR="008243A1" w:rsidRPr="00A54B23" w:rsidRDefault="008243A1" w:rsidP="008243A1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A54B23">
        <w:rPr>
          <w:rFonts w:cs="Times New Roman"/>
          <w:b/>
        </w:rPr>
        <w:t xml:space="preserve">Entry requirements: </w:t>
      </w:r>
    </w:p>
    <w:p w14:paraId="3AB8CF47" w14:textId="77777777" w:rsidR="00C62D96" w:rsidRPr="00C62D96" w:rsidRDefault="00C62D96" w:rsidP="00C62D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 w:rsidRPr="00C62D96">
        <w:rPr>
          <w:szCs w:val="28"/>
        </w:rPr>
        <w:t>Satisfactory numeracy and literacy skills to undertake this course, or</w:t>
      </w:r>
    </w:p>
    <w:p w14:paraId="5EF4B726" w14:textId="77777777" w:rsidR="00C62D96" w:rsidRPr="00C62D96" w:rsidRDefault="00C62D96" w:rsidP="00C62D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 w:rsidRPr="00C62D96">
        <w:rPr>
          <w:szCs w:val="28"/>
        </w:rPr>
        <w:t>Mature age and have sufficient work experience to successfully undertake this course</w:t>
      </w:r>
    </w:p>
    <w:p w14:paraId="76FBA842" w14:textId="552556FC" w:rsidR="00833C7E" w:rsidRPr="00A54B23" w:rsidRDefault="00833C7E" w:rsidP="00833C7E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A54B23">
        <w:rPr>
          <w:rFonts w:cs="Times New Roman"/>
          <w:b/>
        </w:rPr>
        <w:t xml:space="preserve">Vocational placement requirements: </w:t>
      </w:r>
    </w:p>
    <w:p w14:paraId="341DB367" w14:textId="77777777" w:rsidR="00984F79" w:rsidRPr="00BE5F84" w:rsidRDefault="00984F79" w:rsidP="00984F79">
      <w:pPr>
        <w:spacing w:before="100"/>
        <w:rPr>
          <w:szCs w:val="28"/>
        </w:rPr>
      </w:pPr>
      <w:r w:rsidRPr="00A54B23">
        <w:rPr>
          <w:szCs w:val="28"/>
        </w:rPr>
        <w:t xml:space="preserve">Before commencing vocational placement, </w:t>
      </w:r>
      <w:r w:rsidRPr="00BE5F84">
        <w:rPr>
          <w:szCs w:val="28"/>
        </w:rPr>
        <w:t xml:space="preserve">students are required to complete the following: </w:t>
      </w:r>
    </w:p>
    <w:p w14:paraId="72784829" w14:textId="77777777" w:rsidR="00984F79" w:rsidRPr="00BE5F84" w:rsidRDefault="00984F79" w:rsidP="00984F79">
      <w:pPr>
        <w:pStyle w:val="BodyText"/>
        <w:keepNext/>
        <w:rPr>
          <w:rFonts w:asciiTheme="minorHAnsi" w:eastAsiaTheme="minorEastAsia" w:hAnsiTheme="minorHAnsi" w:cstheme="minorBidi"/>
          <w:szCs w:val="28"/>
          <w:lang w:val="en-AU" w:eastAsia="zh-CN"/>
        </w:rPr>
      </w:pPr>
      <w:r w:rsidRPr="00BE5F84">
        <w:rPr>
          <w:rFonts w:asciiTheme="minorHAnsi" w:eastAsiaTheme="minorEastAsia" w:hAnsiTheme="minorHAnsi" w:cstheme="minorBidi"/>
          <w:szCs w:val="28"/>
          <w:lang w:val="en-AU" w:eastAsia="zh-CN"/>
        </w:rPr>
        <w:t xml:space="preserve">1.  Current Police Check (12 months) </w:t>
      </w:r>
    </w:p>
    <w:p w14:paraId="0B75539F" w14:textId="77777777" w:rsidR="00984F79" w:rsidRPr="00BE5F84" w:rsidRDefault="00984F79" w:rsidP="00984F79">
      <w:pPr>
        <w:pStyle w:val="BodyText"/>
        <w:keepNext/>
        <w:rPr>
          <w:rFonts w:asciiTheme="minorHAnsi" w:eastAsiaTheme="minorEastAsia" w:hAnsiTheme="minorHAnsi" w:cstheme="minorBidi"/>
          <w:szCs w:val="28"/>
          <w:lang w:val="en-AU" w:eastAsia="zh-CN"/>
        </w:rPr>
      </w:pPr>
      <w:r w:rsidRPr="00BE5F84">
        <w:rPr>
          <w:rFonts w:asciiTheme="minorHAnsi" w:eastAsiaTheme="minorEastAsia" w:hAnsiTheme="minorHAnsi" w:cstheme="minorBidi"/>
          <w:szCs w:val="28"/>
          <w:lang w:val="en-AU" w:eastAsia="zh-CN"/>
        </w:rPr>
        <w:t>2.  Vocational placement host employer may require students to complete the NDIS Worker Screening Check Prior to commencing placement.</w:t>
      </w:r>
    </w:p>
    <w:p w14:paraId="2F159EA7" w14:textId="77777777" w:rsidR="00984F79" w:rsidRPr="00A54B23" w:rsidRDefault="00984F79" w:rsidP="00984F79">
      <w:pPr>
        <w:spacing w:before="100"/>
        <w:rPr>
          <w:szCs w:val="28"/>
        </w:rPr>
      </w:pPr>
      <w:r w:rsidRPr="00A54B23">
        <w:rPr>
          <w:szCs w:val="28"/>
        </w:rPr>
        <w:t>Students are required to complete at least 120 hours of work placement as part of course requirements.</w:t>
      </w:r>
    </w:p>
    <w:p w14:paraId="6B7446BB" w14:textId="77777777" w:rsidR="00984F79" w:rsidRPr="00A54B23" w:rsidRDefault="00984F79" w:rsidP="00984F79">
      <w:pPr>
        <w:spacing w:before="100"/>
        <w:jc w:val="both"/>
        <w:rPr>
          <w:szCs w:val="28"/>
        </w:rPr>
      </w:pPr>
      <w:r w:rsidRPr="00A54B23">
        <w:rPr>
          <w:szCs w:val="28"/>
        </w:rPr>
        <w:t xml:space="preserve">GBCA has signed agreements with prospective employers to offer the work placement opportunities for its students. A list of these prospective employers will be provided to assist you in finding work </w:t>
      </w:r>
      <w:r w:rsidRPr="00A54B23">
        <w:rPr>
          <w:szCs w:val="28"/>
        </w:rPr>
        <w:lastRenderedPageBreak/>
        <w:t xml:space="preserve">placement. Work placements will be arranged by the GBCA Work Placement Coordinator in conjunction with the student and GBCA trainers. </w:t>
      </w:r>
    </w:p>
    <w:p w14:paraId="66CA5A82" w14:textId="77777777" w:rsidR="00984F79" w:rsidRPr="00A54B23" w:rsidRDefault="00984F79" w:rsidP="00984F79">
      <w:pPr>
        <w:spacing w:before="100"/>
      </w:pPr>
      <w:r>
        <w:t>The Fair Work Act 2009, under the definition of Vocational Placement in </w:t>
      </w:r>
      <w:hyperlink r:id="rId10">
        <w:r>
          <w:t>section 12</w:t>
        </w:r>
      </w:hyperlink>
      <w:r>
        <w:t> outlines the rules restricting unpaid work. The Fair Work Ombudsman provides a clear explanation of these rules in the </w:t>
      </w:r>
      <w:hyperlink r:id="rId11">
        <w:r w:rsidRPr="0D8EEF3B">
          <w:rPr>
            <w:rStyle w:val="Hyperlink"/>
          </w:rPr>
          <w:t>Internships, Vocational Placements &amp; Unpaid Work Fact Sheet.</w:t>
        </w:r>
      </w:hyperlink>
      <w:r>
        <w:t>  </w:t>
      </w:r>
    </w:p>
    <w:p w14:paraId="7BFF20B0" w14:textId="77777777" w:rsidR="00984F79" w:rsidRPr="00A54B23" w:rsidRDefault="00984F79" w:rsidP="00984F79">
      <w:pPr>
        <w:spacing w:before="100"/>
        <w:rPr>
          <w:szCs w:val="28"/>
        </w:rPr>
      </w:pPr>
      <w:r w:rsidRPr="00A54B23">
        <w:rPr>
          <w:szCs w:val="28"/>
        </w:rPr>
        <w:t xml:space="preserve">Students are required to discuss with the GBCA work placement coordinator if they wish to make their own work placement arrangement. </w:t>
      </w:r>
    </w:p>
    <w:p w14:paraId="0595FC9F" w14:textId="77777777" w:rsidR="00984F79" w:rsidRDefault="00984F79" w:rsidP="00984F79">
      <w:pPr>
        <w:spacing w:before="100"/>
        <w:rPr>
          <w:szCs w:val="28"/>
        </w:rPr>
      </w:pPr>
      <w:r w:rsidRPr="00A54B23">
        <w:rPr>
          <w:szCs w:val="28"/>
        </w:rPr>
        <w:t xml:space="preserve">Due to the requirement to complete vocational placement, </w:t>
      </w:r>
      <w:proofErr w:type="gramStart"/>
      <w:r w:rsidRPr="00A54B23">
        <w:rPr>
          <w:szCs w:val="28"/>
        </w:rPr>
        <w:t>a final outcome</w:t>
      </w:r>
      <w:proofErr w:type="gramEnd"/>
      <w:r w:rsidRPr="00A54B23">
        <w:rPr>
          <w:szCs w:val="28"/>
        </w:rPr>
        <w:t xml:space="preserve"> for each unit would not be provided until the relevant component of vocational placement had been completed.</w:t>
      </w:r>
    </w:p>
    <w:p w14:paraId="3856A7E3" w14:textId="75918064" w:rsidR="00DC273B" w:rsidRDefault="00DC273B" w:rsidP="00DC273B">
      <w:pPr>
        <w:spacing w:before="240" w:after="0"/>
        <w:rPr>
          <w:b/>
        </w:rPr>
      </w:pPr>
      <w:r w:rsidRPr="000D6806">
        <w:rPr>
          <w:b/>
        </w:rPr>
        <w:t>Course Structure:</w:t>
      </w:r>
    </w:p>
    <w:p w14:paraId="729BB8BD" w14:textId="77777777" w:rsidR="00984F79" w:rsidRDefault="00984F79" w:rsidP="00DC273B">
      <w:pPr>
        <w:spacing w:before="240" w:after="0"/>
        <w:rPr>
          <w:b/>
        </w:rPr>
      </w:pPr>
    </w:p>
    <w:p w14:paraId="238D8BF2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CHCCCS031 Provide individualised support</w:t>
      </w:r>
    </w:p>
    <w:p w14:paraId="083E8AC6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CHCCCS040 Support independence and wellbeing</w:t>
      </w:r>
    </w:p>
    <w:p w14:paraId="625E88D2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CHCCOM005 Communicate and work in health or community services</w:t>
      </w:r>
    </w:p>
    <w:p w14:paraId="5FB3D7A6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CHCDIV001 Work with diverse people</w:t>
      </w:r>
    </w:p>
    <w:p w14:paraId="1164E2B5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CHCLEG001 Work legally and ethically</w:t>
      </w:r>
    </w:p>
    <w:p w14:paraId="665A06B4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CHCCCS041 Recognise healthy body systems</w:t>
      </w:r>
    </w:p>
    <w:p w14:paraId="26C01623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HLTWHS002 Follow safe work practices for direct client care</w:t>
      </w:r>
    </w:p>
    <w:p w14:paraId="321E0206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CHCCCS038 Facilitate the empowerment of people receiving support</w:t>
      </w:r>
    </w:p>
    <w:p w14:paraId="44407AB1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HLTINF006 Apply basic principles and practices of infection prevention and control</w:t>
      </w:r>
    </w:p>
    <w:p w14:paraId="78AFC252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CHCAGE011 Provide support to people living with dementia</w:t>
      </w:r>
    </w:p>
    <w:p w14:paraId="09BEC4D2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CHCAGE013 Work effectively in aged care</w:t>
      </w:r>
    </w:p>
    <w:p w14:paraId="769157AB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CHCPAL003 Deliver care services using a palliative approach</w:t>
      </w:r>
    </w:p>
    <w:p w14:paraId="40DD41D8" w14:textId="77777777" w:rsidR="00984F79" w:rsidRPr="00AE797B" w:rsidRDefault="00984F79" w:rsidP="00984F79">
      <w:pPr>
        <w:spacing w:after="0" w:line="276" w:lineRule="auto"/>
        <w:rPr>
          <w:szCs w:val="28"/>
        </w:rPr>
      </w:pPr>
      <w:r w:rsidRPr="00AE797B">
        <w:rPr>
          <w:szCs w:val="28"/>
        </w:rPr>
        <w:t>CHCDIS020 Work effectively in disability support</w:t>
      </w:r>
    </w:p>
    <w:p w14:paraId="0333C5BA" w14:textId="77777777" w:rsidR="00984F79" w:rsidRPr="00AE797B" w:rsidRDefault="00984F79" w:rsidP="00984F79">
      <w:pPr>
        <w:spacing w:after="0" w:line="240" w:lineRule="auto"/>
        <w:rPr>
          <w:szCs w:val="28"/>
        </w:rPr>
      </w:pPr>
      <w:r w:rsidRPr="00AE797B">
        <w:rPr>
          <w:szCs w:val="28"/>
        </w:rPr>
        <w:t>CHCDIS012 Support community participation and social inclusion</w:t>
      </w:r>
    </w:p>
    <w:p w14:paraId="41A6D291" w14:textId="35BD51A6" w:rsidR="00984F79" w:rsidRDefault="00984F79" w:rsidP="00984F79">
      <w:pPr>
        <w:spacing w:after="0" w:line="240" w:lineRule="auto"/>
        <w:rPr>
          <w:b/>
        </w:rPr>
      </w:pPr>
      <w:r w:rsidRPr="00AE797B">
        <w:rPr>
          <w:szCs w:val="28"/>
        </w:rPr>
        <w:t>CHCDIS011 Contribute to ongoing skills development using a strengths-based approach</w:t>
      </w:r>
    </w:p>
    <w:p w14:paraId="0F28801E" w14:textId="77777777" w:rsidR="00DC273B" w:rsidRPr="000D6806" w:rsidRDefault="00DC273B" w:rsidP="008243A1">
      <w:pPr>
        <w:spacing w:before="240"/>
        <w:rPr>
          <w:b/>
        </w:rPr>
      </w:pPr>
      <w:r w:rsidRPr="000D6806">
        <w:rPr>
          <w:b/>
        </w:rPr>
        <w:t>Assessment methods:</w:t>
      </w:r>
    </w:p>
    <w:p w14:paraId="3A30A097" w14:textId="3CBE2C8C" w:rsidR="00E10E1A" w:rsidRPr="00C62D96" w:rsidRDefault="00E10E1A" w:rsidP="00E10E1A">
      <w:pPr>
        <w:autoSpaceDE w:val="0"/>
        <w:autoSpaceDN w:val="0"/>
        <w:adjustRightInd w:val="0"/>
        <w:rPr>
          <w:bCs/>
        </w:rPr>
      </w:pPr>
      <w:r w:rsidRPr="00C62D96">
        <w:rPr>
          <w:bCs/>
        </w:rPr>
        <w:t>Written Questions, Cultural research, Role play, Culture Reflections, Case studies, Workplace Observation, Simulation task, Workplace Improvements, Work placement project, Project, workplace Journal and portfolio, Work placement Task, Supervisor report</w:t>
      </w:r>
    </w:p>
    <w:p w14:paraId="4E06C815" w14:textId="0CE4C3B9" w:rsidR="40189CAB" w:rsidRDefault="00DC273B" w:rsidP="007A57EF">
      <w:pPr>
        <w:spacing w:before="240"/>
      </w:pPr>
      <w:r w:rsidRPr="000D6806">
        <w:rPr>
          <w:b/>
        </w:rPr>
        <w:t xml:space="preserve">Tuition and </w:t>
      </w:r>
      <w:proofErr w:type="gramStart"/>
      <w:r w:rsidRPr="000D6806">
        <w:rPr>
          <w:b/>
        </w:rPr>
        <w:t>Non-Tuition</w:t>
      </w:r>
      <w:proofErr w:type="gramEnd"/>
      <w:r w:rsidRPr="000D6806">
        <w:rPr>
          <w:b/>
        </w:rPr>
        <w:t xml:space="preserve"> fees:  </w:t>
      </w:r>
      <w:r w:rsidRPr="000D6806">
        <w:t>Please refer to the Fee Schedule.</w:t>
      </w:r>
    </w:p>
    <w:p w14:paraId="68B2CBA9" w14:textId="09799864" w:rsidR="008243A1" w:rsidRPr="0083767F" w:rsidRDefault="008243A1" w:rsidP="008243A1">
      <w:pPr>
        <w:rPr>
          <w:b/>
        </w:rPr>
      </w:pPr>
      <w:r w:rsidRPr="0083767F">
        <w:rPr>
          <w:b/>
        </w:rPr>
        <w:t>Compliant statement:</w:t>
      </w:r>
    </w:p>
    <w:p w14:paraId="2E3BF9F2" w14:textId="77777777" w:rsidR="000D5B91" w:rsidRPr="008509F5" w:rsidRDefault="008243A1" w:rsidP="000D5B91">
      <w:pPr>
        <w:rPr>
          <w:szCs w:val="28"/>
        </w:rPr>
      </w:pPr>
      <w:r w:rsidRPr="0083767F">
        <w:rPr>
          <w:szCs w:val="28"/>
        </w:rPr>
        <w:t xml:space="preserve">GBCA is responsible for providing compliant training and </w:t>
      </w:r>
      <w:proofErr w:type="gramStart"/>
      <w:r w:rsidRPr="0083767F">
        <w:rPr>
          <w:szCs w:val="28"/>
        </w:rPr>
        <w:t>assessment, and</w:t>
      </w:r>
      <w:proofErr w:type="gramEnd"/>
      <w:r w:rsidRPr="0083767F">
        <w:rPr>
          <w:szCs w:val="28"/>
        </w:rPr>
        <w:t xml:space="preserve"> issuing of the AQF certification documentation for qualifications detailed in its scope of registration on the National Training Register (training.gov.au).</w:t>
      </w:r>
    </w:p>
    <w:p w14:paraId="4DF093CD" w14:textId="77777777" w:rsidR="000D5B91" w:rsidRPr="000D6806" w:rsidRDefault="000D5B91" w:rsidP="000D5B91">
      <w:pPr>
        <w:rPr>
          <w:b/>
        </w:rPr>
      </w:pPr>
      <w:r w:rsidRPr="000D6806">
        <w:rPr>
          <w:b/>
        </w:rPr>
        <w:t>Course enquiries:</w:t>
      </w:r>
    </w:p>
    <w:p w14:paraId="216305FA" w14:textId="5A8432B9" w:rsidR="000D5B91" w:rsidRPr="000D6806" w:rsidRDefault="000D5B91" w:rsidP="000D5B91">
      <w:pPr>
        <w:spacing w:after="0"/>
      </w:pPr>
      <w:r w:rsidRPr="000D6806">
        <w:t xml:space="preserve">If you have any enquiries, please contact: </w:t>
      </w:r>
      <w:hyperlink r:id="rId12" w:history="1">
        <w:r w:rsidR="00C62D96" w:rsidRPr="00024A2F">
          <w:rPr>
            <w:rStyle w:val="Hyperlink"/>
          </w:rPr>
          <w:t>domestic@gbca.edu.au</w:t>
        </w:r>
      </w:hyperlink>
    </w:p>
    <w:p w14:paraId="6EE90DE0" w14:textId="77777777" w:rsidR="000D5B91" w:rsidRPr="000D6806" w:rsidRDefault="000D5B91" w:rsidP="000D5B91">
      <w:pPr>
        <w:spacing w:after="0"/>
      </w:pPr>
    </w:p>
    <w:p w14:paraId="7DC64434" w14:textId="77777777" w:rsidR="000D5B91" w:rsidRPr="000D6806" w:rsidRDefault="000D5B91" w:rsidP="000D5B91">
      <w:pPr>
        <w:rPr>
          <w:b/>
        </w:rPr>
      </w:pPr>
      <w:r w:rsidRPr="000D6806">
        <w:rPr>
          <w:b/>
        </w:rPr>
        <w:t>Student support service contact:</w:t>
      </w:r>
    </w:p>
    <w:p w14:paraId="3A338C95" w14:textId="77777777" w:rsidR="000D5B91" w:rsidRPr="000D6806" w:rsidRDefault="000D5B91" w:rsidP="000D5B91">
      <w:pPr>
        <w:spacing w:after="0"/>
      </w:pPr>
      <w:r w:rsidRPr="000D6806">
        <w:lastRenderedPageBreak/>
        <w:t>Student Support Officer</w:t>
      </w:r>
    </w:p>
    <w:p w14:paraId="66A4F62F" w14:textId="77777777" w:rsidR="000D5B91" w:rsidRPr="000D6806" w:rsidRDefault="000D5B91" w:rsidP="000D5B91">
      <w:pPr>
        <w:spacing w:after="0"/>
      </w:pPr>
      <w:r w:rsidRPr="000D6806">
        <w:t xml:space="preserve">E: </w:t>
      </w:r>
      <w:hyperlink r:id="rId13" w:history="1">
        <w:r w:rsidRPr="000D6806">
          <w:rPr>
            <w:rStyle w:val="Hyperlink"/>
          </w:rPr>
          <w:t>Studentsupport@gbca.edu.au</w:t>
        </w:r>
      </w:hyperlink>
    </w:p>
    <w:p w14:paraId="618562E8" w14:textId="77777777" w:rsidR="000D5B91" w:rsidRPr="000D6806" w:rsidRDefault="000D5B91" w:rsidP="000D5B91">
      <w:pPr>
        <w:spacing w:after="0"/>
      </w:pPr>
      <w:r w:rsidRPr="000D6806">
        <w:t>T: 9041 3050</w:t>
      </w:r>
    </w:p>
    <w:p w14:paraId="55304575" w14:textId="77777777" w:rsidR="000D5B91" w:rsidRPr="00513042" w:rsidRDefault="000D5B91" w:rsidP="008243A1">
      <w:pPr>
        <w:spacing w:after="0"/>
        <w:jc w:val="center"/>
        <w:rPr>
          <w:b/>
          <w:sz w:val="20"/>
          <w:szCs w:val="20"/>
        </w:rPr>
      </w:pPr>
      <w:r w:rsidRPr="000D6806">
        <w:rPr>
          <w:b/>
          <w:sz w:val="20"/>
          <w:szCs w:val="20"/>
        </w:rPr>
        <w:t>This factsheet should be read in conjunction with our Student Handbook and website www.gbca.edu.au.</w:t>
      </w:r>
    </w:p>
    <w:p w14:paraId="37E577EA" w14:textId="77777777" w:rsidR="003D1FE5" w:rsidRPr="000D5B91" w:rsidRDefault="00DA2A9B" w:rsidP="000D5B91">
      <w:pPr>
        <w:spacing w:before="240"/>
        <w:rPr>
          <w:rFonts w:cs="Arial"/>
          <w:b/>
        </w:rPr>
      </w:pPr>
      <w:r>
        <w:rPr>
          <w:noProof/>
        </w:rPr>
        <w:drawing>
          <wp:inline distT="0" distB="0" distL="0" distR="0" wp14:anchorId="793620C0" wp14:editId="3F354EB3">
            <wp:extent cx="1075944" cy="7741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FE5" w:rsidRPr="000D5B91" w:rsidSect="00D42A57">
      <w:headerReference w:type="default" r:id="rId15"/>
      <w:footerReference w:type="default" r:id="rId16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4C80" w14:textId="77777777" w:rsidR="004B0A42" w:rsidRDefault="004B0A42" w:rsidP="00316A14">
      <w:pPr>
        <w:spacing w:after="0" w:line="240" w:lineRule="auto"/>
      </w:pPr>
      <w:r>
        <w:separator/>
      </w:r>
    </w:p>
  </w:endnote>
  <w:endnote w:type="continuationSeparator" w:id="0">
    <w:p w14:paraId="199E7983" w14:textId="77777777" w:rsidR="004B0A42" w:rsidRDefault="004B0A42" w:rsidP="0031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0" w:type="dxa"/>
      <w:jc w:val="center"/>
      <w:tblLook w:val="0000" w:firstRow="0" w:lastRow="0" w:firstColumn="0" w:lastColumn="0" w:noHBand="0" w:noVBand="0"/>
    </w:tblPr>
    <w:tblGrid>
      <w:gridCol w:w="3240"/>
      <w:gridCol w:w="3005"/>
      <w:gridCol w:w="3035"/>
    </w:tblGrid>
    <w:tr w:rsidR="00236652" w:rsidRPr="00634895" w14:paraId="7BF41352" w14:textId="77777777" w:rsidTr="40189CAB">
      <w:trPr>
        <w:jc w:val="center"/>
      </w:trPr>
      <w:tc>
        <w:tcPr>
          <w:tcW w:w="3240" w:type="dxa"/>
          <w:tcBorders>
            <w:top w:val="thinThickSmallGap" w:sz="24" w:space="0" w:color="auto"/>
          </w:tcBorders>
        </w:tcPr>
        <w:p w14:paraId="0EC63BFB" w14:textId="4FA569A0" w:rsidR="00236652" w:rsidRPr="00634895" w:rsidRDefault="001A2289" w:rsidP="00336758">
          <w:pPr>
            <w:pStyle w:val="Footer"/>
            <w:spacing w:before="6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FILENAME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EB104A">
            <w:rPr>
              <w:rFonts w:ascii="Arial" w:hAnsi="Arial" w:cs="Arial"/>
              <w:noProof/>
              <w:sz w:val="16"/>
              <w:szCs w:val="16"/>
            </w:rPr>
            <w:t>Course Fact Sheet Certificate III in Individual Support domestic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005" w:type="dxa"/>
          <w:tcBorders>
            <w:top w:val="thinThickSmallGap" w:sz="24" w:space="0" w:color="auto"/>
          </w:tcBorders>
        </w:tcPr>
        <w:p w14:paraId="65F7D1A4" w14:textId="77777777" w:rsidR="00236652" w:rsidRPr="00634895" w:rsidRDefault="00236652" w:rsidP="00D42A57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 w:rsidRPr="00634895">
            <w:rPr>
              <w:rFonts w:ascii="Arial" w:hAnsi="Arial" w:cs="Arial"/>
              <w:sz w:val="16"/>
              <w:szCs w:val="16"/>
            </w:rPr>
            <w:t xml:space="preserve">Page </w:t>
          </w:r>
          <w:r w:rsidRPr="00634895">
            <w:rPr>
              <w:rFonts w:ascii="Arial" w:hAnsi="Arial" w:cs="Arial"/>
              <w:sz w:val="16"/>
              <w:szCs w:val="16"/>
            </w:rPr>
            <w:fldChar w:fldCharType="begin"/>
          </w:r>
          <w:r w:rsidRPr="0063489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634895">
            <w:rPr>
              <w:rFonts w:ascii="Arial" w:hAnsi="Arial" w:cs="Arial"/>
              <w:sz w:val="16"/>
              <w:szCs w:val="16"/>
            </w:rPr>
            <w:fldChar w:fldCharType="separate"/>
          </w:r>
          <w:r w:rsidR="008509F5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634895">
            <w:rPr>
              <w:rFonts w:ascii="Arial" w:hAnsi="Arial" w:cs="Arial"/>
              <w:sz w:val="16"/>
              <w:szCs w:val="16"/>
            </w:rPr>
            <w:fldChar w:fldCharType="end"/>
          </w:r>
          <w:r w:rsidRPr="00634895">
            <w:rPr>
              <w:rFonts w:ascii="Arial" w:hAnsi="Arial" w:cs="Arial"/>
              <w:sz w:val="16"/>
              <w:szCs w:val="16"/>
            </w:rPr>
            <w:t xml:space="preserve"> of </w:t>
          </w:r>
          <w:r w:rsidRPr="00634895">
            <w:rPr>
              <w:rFonts w:ascii="Arial" w:hAnsi="Arial" w:cs="Arial"/>
              <w:sz w:val="16"/>
              <w:szCs w:val="16"/>
            </w:rPr>
            <w:fldChar w:fldCharType="begin"/>
          </w:r>
          <w:r w:rsidRPr="00634895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634895">
            <w:rPr>
              <w:rFonts w:ascii="Arial" w:hAnsi="Arial" w:cs="Arial"/>
              <w:sz w:val="16"/>
              <w:szCs w:val="16"/>
            </w:rPr>
            <w:fldChar w:fldCharType="separate"/>
          </w:r>
          <w:r w:rsidR="008509F5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63489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035" w:type="dxa"/>
          <w:tcBorders>
            <w:top w:val="thinThickSmallGap" w:sz="24" w:space="0" w:color="auto"/>
          </w:tcBorders>
        </w:tcPr>
        <w:p w14:paraId="6F326907" w14:textId="5290558A" w:rsidR="00236652" w:rsidRPr="00634895" w:rsidRDefault="40189CAB" w:rsidP="007E70E1">
          <w:pPr>
            <w:pStyle w:val="Footer"/>
            <w:spacing w:before="60"/>
            <w:jc w:val="both"/>
            <w:rPr>
              <w:rFonts w:ascii="Arial" w:hAnsi="Arial" w:cs="Arial"/>
              <w:sz w:val="16"/>
              <w:szCs w:val="16"/>
            </w:rPr>
          </w:pPr>
          <w:r w:rsidRPr="40189CAB">
            <w:rPr>
              <w:rFonts w:ascii="Arial" w:hAnsi="Arial" w:cs="Arial"/>
              <w:sz w:val="16"/>
              <w:szCs w:val="16"/>
            </w:rPr>
            <w:t xml:space="preserve">          Version Date: 7/01/2026</w:t>
          </w:r>
        </w:p>
      </w:tc>
    </w:tr>
  </w:tbl>
  <w:p w14:paraId="5D9632A3" w14:textId="77777777" w:rsidR="00236652" w:rsidRPr="00634895" w:rsidRDefault="00236652" w:rsidP="00D42A57">
    <w:pPr>
      <w:tabs>
        <w:tab w:val="center" w:pos="4153"/>
        <w:tab w:val="right" w:pos="8306"/>
      </w:tabs>
      <w:autoSpaceDN w:val="0"/>
      <w:spacing w:before="40" w:after="40"/>
      <w:rPr>
        <w:rFonts w:ascii="Arial" w:eastAsia="宋体" w:hAnsi="Arial" w:cs="Arial"/>
        <w:sz w:val="16"/>
        <w:szCs w:val="16"/>
        <w:lang w:eastAsia="en-AU"/>
      </w:rPr>
    </w:pPr>
    <w:r w:rsidRPr="00634895">
      <w:rPr>
        <w:rFonts w:ascii="Arial" w:hAnsi="Arial" w:cs="Arial"/>
        <w:sz w:val="16"/>
        <w:szCs w:val="16"/>
      </w:rPr>
      <w:t xml:space="preserve">  </w:t>
    </w:r>
    <w:r w:rsidRPr="00634895">
      <w:rPr>
        <w:rFonts w:ascii="Arial" w:eastAsia="宋体" w:hAnsi="Arial" w:cs="Arial"/>
        <w:sz w:val="16"/>
        <w:szCs w:val="16"/>
        <w:lang w:eastAsia="en-AU"/>
      </w:rPr>
      <w:t>Global Business College of Australia Pty Ltd trading as Global Business College of Australia</w:t>
    </w:r>
  </w:p>
  <w:p w14:paraId="66218F2C" w14:textId="77777777" w:rsidR="00236652" w:rsidRPr="00634895" w:rsidRDefault="00236652" w:rsidP="00D42A57">
    <w:pPr>
      <w:pStyle w:val="Footer"/>
      <w:spacing w:before="40" w:after="40"/>
      <w:rPr>
        <w:rFonts w:ascii="Arial" w:hAnsi="Arial" w:cs="Arial"/>
        <w:sz w:val="16"/>
        <w:szCs w:val="16"/>
      </w:rPr>
    </w:pPr>
    <w:r w:rsidRPr="00634895">
      <w:rPr>
        <w:rFonts w:ascii="Arial" w:eastAsia="宋体" w:hAnsi="Arial" w:cs="Arial"/>
        <w:b/>
        <w:sz w:val="16"/>
        <w:szCs w:val="16"/>
        <w:lang w:eastAsia="en-AU"/>
      </w:rPr>
      <w:t xml:space="preserve">  ABN</w:t>
    </w:r>
    <w:r w:rsidRPr="00634895">
      <w:rPr>
        <w:rFonts w:ascii="Arial" w:eastAsia="宋体" w:hAnsi="Arial" w:cs="Arial"/>
        <w:sz w:val="16"/>
        <w:szCs w:val="16"/>
        <w:lang w:eastAsia="en-AU"/>
      </w:rPr>
      <w:t xml:space="preserve"> 96 600 373 859 </w:t>
    </w:r>
    <w:r w:rsidRPr="00634895">
      <w:rPr>
        <w:rFonts w:ascii="Arial" w:eastAsia="宋体" w:hAnsi="Arial" w:cs="Arial"/>
        <w:b/>
        <w:sz w:val="16"/>
        <w:szCs w:val="16"/>
        <w:lang w:eastAsia="en-AU"/>
      </w:rPr>
      <w:t>RTO no</w:t>
    </w:r>
    <w:r w:rsidRPr="00634895">
      <w:rPr>
        <w:rFonts w:ascii="Arial" w:eastAsia="宋体" w:hAnsi="Arial" w:cs="Arial"/>
        <w:sz w:val="16"/>
        <w:szCs w:val="16"/>
        <w:lang w:eastAsia="en-AU"/>
      </w:rPr>
      <w:t xml:space="preserve">. 41292 </w:t>
    </w:r>
    <w:r w:rsidRPr="00634895">
      <w:rPr>
        <w:rFonts w:ascii="Arial" w:eastAsia="宋体" w:hAnsi="Arial" w:cs="Arial"/>
        <w:b/>
        <w:sz w:val="16"/>
        <w:szCs w:val="16"/>
        <w:lang w:eastAsia="en-AU"/>
      </w:rPr>
      <w:t>CRICOS Provider no.</w:t>
    </w:r>
    <w:r w:rsidRPr="00634895">
      <w:rPr>
        <w:rFonts w:ascii="Arial" w:eastAsia="宋体" w:hAnsi="Arial" w:cs="Arial"/>
        <w:sz w:val="16"/>
        <w:szCs w:val="16"/>
        <w:lang w:eastAsia="en-AU"/>
      </w:rPr>
      <w:t xml:space="preserve"> </w:t>
    </w:r>
    <w:r>
      <w:rPr>
        <w:rFonts w:ascii="Arial" w:eastAsia="宋体" w:hAnsi="Arial" w:cs="Arial"/>
        <w:sz w:val="16"/>
        <w:szCs w:val="16"/>
        <w:lang w:eastAsia="en-AU"/>
      </w:rPr>
      <w:t>03443</w:t>
    </w:r>
    <w:r w:rsidRPr="00634895">
      <w:rPr>
        <w:rFonts w:ascii="Arial" w:eastAsia="宋体" w:hAnsi="Arial" w:cs="Arial"/>
        <w:sz w:val="16"/>
        <w:szCs w:val="16"/>
        <w:lang w:eastAsia="en-AU"/>
      </w:rPr>
      <w:t>D</w:t>
    </w:r>
  </w:p>
  <w:p w14:paraId="307E83C5" w14:textId="77777777" w:rsidR="00236652" w:rsidRDefault="0023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6C0D" w14:textId="77777777" w:rsidR="004B0A42" w:rsidRDefault="004B0A42" w:rsidP="00316A14">
      <w:pPr>
        <w:spacing w:after="0" w:line="240" w:lineRule="auto"/>
      </w:pPr>
      <w:r>
        <w:separator/>
      </w:r>
    </w:p>
  </w:footnote>
  <w:footnote w:type="continuationSeparator" w:id="0">
    <w:p w14:paraId="1DB08A1B" w14:textId="77777777" w:rsidR="004B0A42" w:rsidRDefault="004B0A42" w:rsidP="0031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C764" w14:textId="77777777" w:rsidR="00236652" w:rsidRDefault="00236652">
    <w:pPr>
      <w:pStyle w:val="Header"/>
    </w:pPr>
    <w:r>
      <w:rPr>
        <w:rFonts w:ascii="Arial" w:hAnsi="Arial" w:cs="Arial"/>
        <w:noProof/>
        <w:sz w:val="18"/>
        <w:szCs w:val="18"/>
        <w:lang w:eastAsia="en-AU"/>
      </w:rPr>
      <w:drawing>
        <wp:anchor distT="0" distB="0" distL="114300" distR="114300" simplePos="0" relativeHeight="251658240" behindDoc="0" locked="0" layoutInCell="1" allowOverlap="1" wp14:anchorId="57706F77" wp14:editId="0F7102F9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640205" cy="6946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E700B9" w14:textId="77777777" w:rsidR="00236652" w:rsidRDefault="0023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14E"/>
    <w:multiLevelType w:val="hybridMultilevel"/>
    <w:tmpl w:val="83BC3AF4"/>
    <w:lvl w:ilvl="0" w:tplc="F922298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2A74"/>
    <w:multiLevelType w:val="hybridMultilevel"/>
    <w:tmpl w:val="C0F06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6338"/>
    <w:multiLevelType w:val="hybridMultilevel"/>
    <w:tmpl w:val="560A0F6A"/>
    <w:lvl w:ilvl="0" w:tplc="0C090001">
      <w:start w:val="1"/>
      <w:numFmt w:val="bullet"/>
      <w:pStyle w:val="Q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C7FAB"/>
    <w:multiLevelType w:val="hybridMultilevel"/>
    <w:tmpl w:val="4BE4C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267D"/>
    <w:multiLevelType w:val="hybridMultilevel"/>
    <w:tmpl w:val="B4B03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6B5"/>
    <w:multiLevelType w:val="hybridMultilevel"/>
    <w:tmpl w:val="9E082090"/>
    <w:lvl w:ilvl="0" w:tplc="7B3E7C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027B3"/>
    <w:multiLevelType w:val="hybridMultilevel"/>
    <w:tmpl w:val="E552257E"/>
    <w:lvl w:ilvl="0" w:tplc="0682E6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6879"/>
    <w:multiLevelType w:val="hybridMultilevel"/>
    <w:tmpl w:val="578C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24AD2"/>
    <w:multiLevelType w:val="hybridMultilevel"/>
    <w:tmpl w:val="D010816A"/>
    <w:lvl w:ilvl="0" w:tplc="A348A4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C320B"/>
    <w:multiLevelType w:val="hybridMultilevel"/>
    <w:tmpl w:val="0AF4B850"/>
    <w:lvl w:ilvl="0" w:tplc="A348A4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27B7"/>
    <w:multiLevelType w:val="hybridMultilevel"/>
    <w:tmpl w:val="AE6849E4"/>
    <w:lvl w:ilvl="0" w:tplc="00B43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40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02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A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88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C3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06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EC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02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2D78"/>
    <w:multiLevelType w:val="hybridMultilevel"/>
    <w:tmpl w:val="18362910"/>
    <w:lvl w:ilvl="0" w:tplc="A348A4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06EC6"/>
    <w:multiLevelType w:val="hybridMultilevel"/>
    <w:tmpl w:val="C802A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E05D8"/>
    <w:multiLevelType w:val="hybridMultilevel"/>
    <w:tmpl w:val="CDFAA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86"/>
    <w:multiLevelType w:val="hybridMultilevel"/>
    <w:tmpl w:val="3C587C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5D61"/>
    <w:multiLevelType w:val="hybridMultilevel"/>
    <w:tmpl w:val="5652218C"/>
    <w:lvl w:ilvl="0" w:tplc="BF7A2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6E9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666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9C2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A8C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34D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8AAE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E0E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4E3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15CEF"/>
    <w:multiLevelType w:val="hybridMultilevel"/>
    <w:tmpl w:val="0442A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C3A03"/>
    <w:multiLevelType w:val="hybridMultilevel"/>
    <w:tmpl w:val="259C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2A450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B37D7"/>
    <w:multiLevelType w:val="hybridMultilevel"/>
    <w:tmpl w:val="E1981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B3A98"/>
    <w:multiLevelType w:val="multilevel"/>
    <w:tmpl w:val="2BCC83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82936"/>
    <w:multiLevelType w:val="hybridMultilevel"/>
    <w:tmpl w:val="783E6CE2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69378">
    <w:abstractNumId w:val="10"/>
  </w:num>
  <w:num w:numId="2" w16cid:durableId="2019185796">
    <w:abstractNumId w:val="12"/>
  </w:num>
  <w:num w:numId="3" w16cid:durableId="243338913">
    <w:abstractNumId w:val="20"/>
  </w:num>
  <w:num w:numId="4" w16cid:durableId="2104761620">
    <w:abstractNumId w:val="13"/>
  </w:num>
  <w:num w:numId="5" w16cid:durableId="757019887">
    <w:abstractNumId w:val="2"/>
  </w:num>
  <w:num w:numId="6" w16cid:durableId="1837113578">
    <w:abstractNumId w:val="17"/>
  </w:num>
  <w:num w:numId="7" w16cid:durableId="108162884">
    <w:abstractNumId w:val="11"/>
  </w:num>
  <w:num w:numId="8" w16cid:durableId="18354854">
    <w:abstractNumId w:val="9"/>
  </w:num>
  <w:num w:numId="9" w16cid:durableId="1886792123">
    <w:abstractNumId w:val="8"/>
  </w:num>
  <w:num w:numId="10" w16cid:durableId="1604990403">
    <w:abstractNumId w:val="6"/>
  </w:num>
  <w:num w:numId="11" w16cid:durableId="565723597">
    <w:abstractNumId w:val="3"/>
  </w:num>
  <w:num w:numId="12" w16cid:durableId="217981265">
    <w:abstractNumId w:val="16"/>
  </w:num>
  <w:num w:numId="13" w16cid:durableId="862674751">
    <w:abstractNumId w:val="15"/>
  </w:num>
  <w:num w:numId="14" w16cid:durableId="2132047719">
    <w:abstractNumId w:val="4"/>
  </w:num>
  <w:num w:numId="15" w16cid:durableId="167332965">
    <w:abstractNumId w:val="7"/>
  </w:num>
  <w:num w:numId="16" w16cid:durableId="1047297674">
    <w:abstractNumId w:val="14"/>
  </w:num>
  <w:num w:numId="17" w16cid:durableId="124349649">
    <w:abstractNumId w:val="1"/>
  </w:num>
  <w:num w:numId="18" w16cid:durableId="2040356329">
    <w:abstractNumId w:val="18"/>
  </w:num>
  <w:num w:numId="19" w16cid:durableId="1031802187">
    <w:abstractNumId w:val="0"/>
  </w:num>
  <w:num w:numId="20" w16cid:durableId="819468075">
    <w:abstractNumId w:val="19"/>
  </w:num>
  <w:num w:numId="21" w16cid:durableId="31237388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CF"/>
    <w:rsid w:val="00005370"/>
    <w:rsid w:val="0002009F"/>
    <w:rsid w:val="00037407"/>
    <w:rsid w:val="0004375E"/>
    <w:rsid w:val="00056C5F"/>
    <w:rsid w:val="000607A7"/>
    <w:rsid w:val="00074D48"/>
    <w:rsid w:val="00075CAD"/>
    <w:rsid w:val="00082AA8"/>
    <w:rsid w:val="00083AAD"/>
    <w:rsid w:val="00091F5C"/>
    <w:rsid w:val="000A34B6"/>
    <w:rsid w:val="000A5D46"/>
    <w:rsid w:val="000B1E86"/>
    <w:rsid w:val="000B37B1"/>
    <w:rsid w:val="000B4045"/>
    <w:rsid w:val="000C5FC1"/>
    <w:rsid w:val="000D5B91"/>
    <w:rsid w:val="000D6806"/>
    <w:rsid w:val="000F1A43"/>
    <w:rsid w:val="000F2ECF"/>
    <w:rsid w:val="0010037E"/>
    <w:rsid w:val="00107C73"/>
    <w:rsid w:val="00110D1C"/>
    <w:rsid w:val="00121427"/>
    <w:rsid w:val="00121EBD"/>
    <w:rsid w:val="00127BD0"/>
    <w:rsid w:val="00130990"/>
    <w:rsid w:val="00131015"/>
    <w:rsid w:val="00140067"/>
    <w:rsid w:val="00141688"/>
    <w:rsid w:val="00141E6A"/>
    <w:rsid w:val="001511B5"/>
    <w:rsid w:val="00160459"/>
    <w:rsid w:val="00181ACD"/>
    <w:rsid w:val="001A2289"/>
    <w:rsid w:val="001A2948"/>
    <w:rsid w:val="001A7773"/>
    <w:rsid w:val="001C0B83"/>
    <w:rsid w:val="001C2525"/>
    <w:rsid w:val="001C3353"/>
    <w:rsid w:val="001F2174"/>
    <w:rsid w:val="001F4081"/>
    <w:rsid w:val="00203F9F"/>
    <w:rsid w:val="00216F0A"/>
    <w:rsid w:val="00222EA2"/>
    <w:rsid w:val="00233BDF"/>
    <w:rsid w:val="00236652"/>
    <w:rsid w:val="00242DD5"/>
    <w:rsid w:val="002472AD"/>
    <w:rsid w:val="00247BAB"/>
    <w:rsid w:val="00252CD4"/>
    <w:rsid w:val="002611CC"/>
    <w:rsid w:val="0028377E"/>
    <w:rsid w:val="00285FD7"/>
    <w:rsid w:val="00292134"/>
    <w:rsid w:val="002B15C4"/>
    <w:rsid w:val="002C5346"/>
    <w:rsid w:val="002C650D"/>
    <w:rsid w:val="002D06E3"/>
    <w:rsid w:val="002D1E53"/>
    <w:rsid w:val="002D33E6"/>
    <w:rsid w:val="002F0CA7"/>
    <w:rsid w:val="002F1FD2"/>
    <w:rsid w:val="002F32E8"/>
    <w:rsid w:val="002F6818"/>
    <w:rsid w:val="00300D3B"/>
    <w:rsid w:val="00301154"/>
    <w:rsid w:val="00307D15"/>
    <w:rsid w:val="00316A14"/>
    <w:rsid w:val="00336758"/>
    <w:rsid w:val="003460D1"/>
    <w:rsid w:val="00364A33"/>
    <w:rsid w:val="00371A50"/>
    <w:rsid w:val="00381630"/>
    <w:rsid w:val="003B1886"/>
    <w:rsid w:val="003B7754"/>
    <w:rsid w:val="003C0310"/>
    <w:rsid w:val="003C09EB"/>
    <w:rsid w:val="003D18F5"/>
    <w:rsid w:val="003D1FE5"/>
    <w:rsid w:val="003E14DE"/>
    <w:rsid w:val="003E1F4C"/>
    <w:rsid w:val="003F0BF6"/>
    <w:rsid w:val="004010FC"/>
    <w:rsid w:val="00412B1E"/>
    <w:rsid w:val="00422137"/>
    <w:rsid w:val="00431872"/>
    <w:rsid w:val="0045501A"/>
    <w:rsid w:val="004577F8"/>
    <w:rsid w:val="00461DC1"/>
    <w:rsid w:val="004679D4"/>
    <w:rsid w:val="00483D16"/>
    <w:rsid w:val="004B0A42"/>
    <w:rsid w:val="004B4D2C"/>
    <w:rsid w:val="004B5306"/>
    <w:rsid w:val="004B588B"/>
    <w:rsid w:val="004C0C5B"/>
    <w:rsid w:val="004E2B3B"/>
    <w:rsid w:val="0050277E"/>
    <w:rsid w:val="00506933"/>
    <w:rsid w:val="005114FF"/>
    <w:rsid w:val="005132CA"/>
    <w:rsid w:val="0051569C"/>
    <w:rsid w:val="005317D3"/>
    <w:rsid w:val="00534B51"/>
    <w:rsid w:val="00536331"/>
    <w:rsid w:val="005439AC"/>
    <w:rsid w:val="00543E73"/>
    <w:rsid w:val="00544949"/>
    <w:rsid w:val="0055620B"/>
    <w:rsid w:val="0056212E"/>
    <w:rsid w:val="005935D0"/>
    <w:rsid w:val="005A33CF"/>
    <w:rsid w:val="005A66BE"/>
    <w:rsid w:val="005C03C0"/>
    <w:rsid w:val="005C05C0"/>
    <w:rsid w:val="005C1E6F"/>
    <w:rsid w:val="005C42C3"/>
    <w:rsid w:val="005D0CB3"/>
    <w:rsid w:val="005E23B7"/>
    <w:rsid w:val="005E2CC3"/>
    <w:rsid w:val="005E3371"/>
    <w:rsid w:val="005E7B6C"/>
    <w:rsid w:val="005F0528"/>
    <w:rsid w:val="005F2103"/>
    <w:rsid w:val="00607D9C"/>
    <w:rsid w:val="00625E4D"/>
    <w:rsid w:val="00626156"/>
    <w:rsid w:val="0062615D"/>
    <w:rsid w:val="00634407"/>
    <w:rsid w:val="00676E12"/>
    <w:rsid w:val="00686466"/>
    <w:rsid w:val="0068719F"/>
    <w:rsid w:val="0069013D"/>
    <w:rsid w:val="00693180"/>
    <w:rsid w:val="006A092F"/>
    <w:rsid w:val="006B3656"/>
    <w:rsid w:val="006B6841"/>
    <w:rsid w:val="006C0A95"/>
    <w:rsid w:val="006C6CF5"/>
    <w:rsid w:val="006D3042"/>
    <w:rsid w:val="006D4EA4"/>
    <w:rsid w:val="006E1739"/>
    <w:rsid w:val="006E45BC"/>
    <w:rsid w:val="006E63F5"/>
    <w:rsid w:val="006F6800"/>
    <w:rsid w:val="00700357"/>
    <w:rsid w:val="00717307"/>
    <w:rsid w:val="00724DCD"/>
    <w:rsid w:val="007315D8"/>
    <w:rsid w:val="00744C28"/>
    <w:rsid w:val="00747176"/>
    <w:rsid w:val="0075049A"/>
    <w:rsid w:val="00753F41"/>
    <w:rsid w:val="007857AE"/>
    <w:rsid w:val="00787F4B"/>
    <w:rsid w:val="007A57EF"/>
    <w:rsid w:val="007A65C2"/>
    <w:rsid w:val="007B5ABB"/>
    <w:rsid w:val="007B71BA"/>
    <w:rsid w:val="007C7B03"/>
    <w:rsid w:val="007E70E1"/>
    <w:rsid w:val="0081087D"/>
    <w:rsid w:val="00813696"/>
    <w:rsid w:val="00817751"/>
    <w:rsid w:val="0082265E"/>
    <w:rsid w:val="008243A1"/>
    <w:rsid w:val="0083254A"/>
    <w:rsid w:val="00833C7E"/>
    <w:rsid w:val="00835C06"/>
    <w:rsid w:val="008430DC"/>
    <w:rsid w:val="008509F5"/>
    <w:rsid w:val="008656E6"/>
    <w:rsid w:val="00873672"/>
    <w:rsid w:val="008755BF"/>
    <w:rsid w:val="008765D5"/>
    <w:rsid w:val="00880EF6"/>
    <w:rsid w:val="00881C00"/>
    <w:rsid w:val="00895FFB"/>
    <w:rsid w:val="008A38E3"/>
    <w:rsid w:val="008B4550"/>
    <w:rsid w:val="008B4D24"/>
    <w:rsid w:val="008B6D5F"/>
    <w:rsid w:val="008C1889"/>
    <w:rsid w:val="008C3049"/>
    <w:rsid w:val="008D0889"/>
    <w:rsid w:val="008D5C32"/>
    <w:rsid w:val="008D7A6E"/>
    <w:rsid w:val="008E7E5D"/>
    <w:rsid w:val="008F31D4"/>
    <w:rsid w:val="008F354F"/>
    <w:rsid w:val="00911C36"/>
    <w:rsid w:val="0092280B"/>
    <w:rsid w:val="00924FC8"/>
    <w:rsid w:val="00924FF7"/>
    <w:rsid w:val="009465A0"/>
    <w:rsid w:val="009663F1"/>
    <w:rsid w:val="009666CF"/>
    <w:rsid w:val="00971C7F"/>
    <w:rsid w:val="00981257"/>
    <w:rsid w:val="009813AF"/>
    <w:rsid w:val="00982321"/>
    <w:rsid w:val="00983A43"/>
    <w:rsid w:val="00984F79"/>
    <w:rsid w:val="009909A2"/>
    <w:rsid w:val="00994895"/>
    <w:rsid w:val="00995023"/>
    <w:rsid w:val="009A62BE"/>
    <w:rsid w:val="009D344D"/>
    <w:rsid w:val="009E2705"/>
    <w:rsid w:val="009E3842"/>
    <w:rsid w:val="009E6F34"/>
    <w:rsid w:val="009F4C77"/>
    <w:rsid w:val="009F6790"/>
    <w:rsid w:val="00A01816"/>
    <w:rsid w:val="00A23F00"/>
    <w:rsid w:val="00A240EF"/>
    <w:rsid w:val="00A255F5"/>
    <w:rsid w:val="00A35577"/>
    <w:rsid w:val="00A358DB"/>
    <w:rsid w:val="00A37519"/>
    <w:rsid w:val="00A459C5"/>
    <w:rsid w:val="00A460DD"/>
    <w:rsid w:val="00A52ADD"/>
    <w:rsid w:val="00A54B23"/>
    <w:rsid w:val="00A601D4"/>
    <w:rsid w:val="00AA5D61"/>
    <w:rsid w:val="00B03257"/>
    <w:rsid w:val="00B1332E"/>
    <w:rsid w:val="00B17A69"/>
    <w:rsid w:val="00B30D86"/>
    <w:rsid w:val="00B3449B"/>
    <w:rsid w:val="00B52CA7"/>
    <w:rsid w:val="00B52F05"/>
    <w:rsid w:val="00B648EC"/>
    <w:rsid w:val="00B66316"/>
    <w:rsid w:val="00B6687B"/>
    <w:rsid w:val="00B70088"/>
    <w:rsid w:val="00B90CF0"/>
    <w:rsid w:val="00B9100C"/>
    <w:rsid w:val="00B91634"/>
    <w:rsid w:val="00BA0730"/>
    <w:rsid w:val="00BB0A31"/>
    <w:rsid w:val="00BB1210"/>
    <w:rsid w:val="00BB2E93"/>
    <w:rsid w:val="00BC66B6"/>
    <w:rsid w:val="00BC7443"/>
    <w:rsid w:val="00BD306D"/>
    <w:rsid w:val="00BD46DD"/>
    <w:rsid w:val="00BD7402"/>
    <w:rsid w:val="00BF4118"/>
    <w:rsid w:val="00C07EF0"/>
    <w:rsid w:val="00C11C18"/>
    <w:rsid w:val="00C3026D"/>
    <w:rsid w:val="00C52F43"/>
    <w:rsid w:val="00C546E1"/>
    <w:rsid w:val="00C62D96"/>
    <w:rsid w:val="00C632C5"/>
    <w:rsid w:val="00C71A2E"/>
    <w:rsid w:val="00C72C15"/>
    <w:rsid w:val="00C8719A"/>
    <w:rsid w:val="00C930E7"/>
    <w:rsid w:val="00C9344A"/>
    <w:rsid w:val="00CB1E5B"/>
    <w:rsid w:val="00CB42A6"/>
    <w:rsid w:val="00CB5215"/>
    <w:rsid w:val="00CB63CC"/>
    <w:rsid w:val="00CC3B71"/>
    <w:rsid w:val="00CC43F1"/>
    <w:rsid w:val="00CC57F2"/>
    <w:rsid w:val="00CE1F50"/>
    <w:rsid w:val="00CE6973"/>
    <w:rsid w:val="00CF3217"/>
    <w:rsid w:val="00D246F6"/>
    <w:rsid w:val="00D27D95"/>
    <w:rsid w:val="00D36850"/>
    <w:rsid w:val="00D42A57"/>
    <w:rsid w:val="00D4654A"/>
    <w:rsid w:val="00D56198"/>
    <w:rsid w:val="00D73CA2"/>
    <w:rsid w:val="00D76802"/>
    <w:rsid w:val="00D8773D"/>
    <w:rsid w:val="00D977F0"/>
    <w:rsid w:val="00DA2A9B"/>
    <w:rsid w:val="00DA5023"/>
    <w:rsid w:val="00DB53C1"/>
    <w:rsid w:val="00DC273B"/>
    <w:rsid w:val="00DD0567"/>
    <w:rsid w:val="00DD64D8"/>
    <w:rsid w:val="00DE5CB1"/>
    <w:rsid w:val="00DE68EE"/>
    <w:rsid w:val="00DF06EA"/>
    <w:rsid w:val="00DF0B58"/>
    <w:rsid w:val="00E01196"/>
    <w:rsid w:val="00E10E1A"/>
    <w:rsid w:val="00E11025"/>
    <w:rsid w:val="00E12558"/>
    <w:rsid w:val="00E157AE"/>
    <w:rsid w:val="00E2281B"/>
    <w:rsid w:val="00E3380D"/>
    <w:rsid w:val="00E40E58"/>
    <w:rsid w:val="00E45BB5"/>
    <w:rsid w:val="00E54BB6"/>
    <w:rsid w:val="00E57799"/>
    <w:rsid w:val="00E64A40"/>
    <w:rsid w:val="00E85F9C"/>
    <w:rsid w:val="00E914A2"/>
    <w:rsid w:val="00E91F7F"/>
    <w:rsid w:val="00EA6DEE"/>
    <w:rsid w:val="00EA719C"/>
    <w:rsid w:val="00EB104A"/>
    <w:rsid w:val="00EB46DA"/>
    <w:rsid w:val="00EB72F5"/>
    <w:rsid w:val="00ED5AAC"/>
    <w:rsid w:val="00EF0D3B"/>
    <w:rsid w:val="00EF1D5D"/>
    <w:rsid w:val="00F06166"/>
    <w:rsid w:val="00F11011"/>
    <w:rsid w:val="00F1146B"/>
    <w:rsid w:val="00F14872"/>
    <w:rsid w:val="00F24DB7"/>
    <w:rsid w:val="00F31D86"/>
    <w:rsid w:val="00F363DC"/>
    <w:rsid w:val="00F3799B"/>
    <w:rsid w:val="00F4126D"/>
    <w:rsid w:val="00F47360"/>
    <w:rsid w:val="00F712B8"/>
    <w:rsid w:val="00F713F1"/>
    <w:rsid w:val="00F73453"/>
    <w:rsid w:val="00F74257"/>
    <w:rsid w:val="00F76C89"/>
    <w:rsid w:val="00F82CF3"/>
    <w:rsid w:val="00FA07D5"/>
    <w:rsid w:val="00FA4C1B"/>
    <w:rsid w:val="00FB158F"/>
    <w:rsid w:val="00FB3A68"/>
    <w:rsid w:val="00FB5C3C"/>
    <w:rsid w:val="00FC6F6D"/>
    <w:rsid w:val="00FE2726"/>
    <w:rsid w:val="00FE3A08"/>
    <w:rsid w:val="00FE4583"/>
    <w:rsid w:val="00FF039C"/>
    <w:rsid w:val="01F1EB9B"/>
    <w:rsid w:val="103887C7"/>
    <w:rsid w:val="125D3426"/>
    <w:rsid w:val="1270C2F9"/>
    <w:rsid w:val="2B19305B"/>
    <w:rsid w:val="2CC080E4"/>
    <w:rsid w:val="2ECCC3BC"/>
    <w:rsid w:val="2FDC4120"/>
    <w:rsid w:val="3033880A"/>
    <w:rsid w:val="3C466194"/>
    <w:rsid w:val="3EA48568"/>
    <w:rsid w:val="40189CAB"/>
    <w:rsid w:val="495F8C67"/>
    <w:rsid w:val="58CF49F6"/>
    <w:rsid w:val="64BD0BCA"/>
    <w:rsid w:val="652BD474"/>
    <w:rsid w:val="68B310D3"/>
    <w:rsid w:val="6E837320"/>
    <w:rsid w:val="746E1DAB"/>
    <w:rsid w:val="748B77AD"/>
    <w:rsid w:val="799B6ED7"/>
    <w:rsid w:val="79A0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16DB1"/>
  <w15:chartTrackingRefBased/>
  <w15:docId w15:val="{662BFCD5-B32F-43E4-9ACF-7266E625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2E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3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5A33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16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14"/>
  </w:style>
  <w:style w:type="paragraph" w:styleId="Footer">
    <w:name w:val="footer"/>
    <w:basedOn w:val="Normal"/>
    <w:link w:val="FooterChar"/>
    <w:unhideWhenUsed/>
    <w:rsid w:val="00316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16A14"/>
  </w:style>
  <w:style w:type="paragraph" w:styleId="ListParagraph">
    <w:name w:val="List Paragraph"/>
    <w:aliases w:val="List Paragraph1,Single bullet style,Bullets,Table numbering"/>
    <w:basedOn w:val="Normal"/>
    <w:link w:val="ListParagraphChar"/>
    <w:uiPriority w:val="34"/>
    <w:qFormat/>
    <w:rsid w:val="00DE5CB1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607A7"/>
    <w:pPr>
      <w:spacing w:after="0" w:line="240" w:lineRule="auto"/>
    </w:pPr>
  </w:style>
  <w:style w:type="paragraph" w:customStyle="1" w:styleId="Default">
    <w:name w:val="Default"/>
    <w:rsid w:val="001C3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ListBullet">
    <w:name w:val="List Bullet"/>
    <w:basedOn w:val="List"/>
    <w:rsid w:val="001C3353"/>
    <w:pPr>
      <w:keepNext/>
      <w:keepLines/>
      <w:numPr>
        <w:numId w:val="3"/>
      </w:numPr>
      <w:tabs>
        <w:tab w:val="num" w:pos="360"/>
      </w:tabs>
      <w:spacing w:before="40" w:after="40" w:line="240" w:lineRule="auto"/>
      <w:ind w:left="283" w:hanging="283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LLDocumenttypeabovetitle">
    <w:name w:val="LL Document type (above title)"/>
    <w:basedOn w:val="Heading2"/>
    <w:rsid w:val="001C3353"/>
    <w:pPr>
      <w:keepLines w:val="0"/>
      <w:spacing w:before="0" w:line="240" w:lineRule="auto"/>
      <w:ind w:left="-142" w:right="45"/>
    </w:pPr>
    <w:rPr>
      <w:rFonts w:ascii="Calibri" w:eastAsia="Times New Roman" w:hAnsi="Calibri" w:cs="Times New Roman"/>
      <w:noProof/>
      <w:color w:val="808080"/>
      <w:sz w:val="24"/>
      <w:szCs w:val="20"/>
      <w:lang w:val="en-US" w:eastAsia="en-AU"/>
    </w:rPr>
  </w:style>
  <w:style w:type="paragraph" w:styleId="List">
    <w:name w:val="List"/>
    <w:basedOn w:val="Normal"/>
    <w:uiPriority w:val="99"/>
    <w:semiHidden/>
    <w:unhideWhenUsed/>
    <w:rsid w:val="001C3353"/>
    <w:pPr>
      <w:spacing w:line="259" w:lineRule="auto"/>
      <w:ind w:left="283" w:hanging="283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C33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QABullets">
    <w:name w:val="QA Bullets"/>
    <w:basedOn w:val="Normal"/>
    <w:rsid w:val="00BC7443"/>
    <w:pPr>
      <w:numPr>
        <w:numId w:val="5"/>
      </w:numPr>
      <w:tabs>
        <w:tab w:val="num" w:pos="-126"/>
        <w:tab w:val="left" w:pos="1491"/>
        <w:tab w:val="left" w:pos="2340"/>
        <w:tab w:val="right" w:leader="dot" w:pos="9720"/>
      </w:tabs>
      <w:overflowPunct w:val="0"/>
      <w:autoSpaceDE w:val="0"/>
      <w:autoSpaceDN w:val="0"/>
      <w:adjustRightInd w:val="0"/>
      <w:spacing w:after="40" w:line="240" w:lineRule="auto"/>
      <w:ind w:left="1494"/>
      <w:textAlignment w:val="baseline"/>
    </w:pPr>
    <w:rPr>
      <w:rFonts w:ascii="Arial" w:eastAsia="宋体" w:hAnsi="Arial" w:cs="Arial"/>
      <w:sz w:val="20"/>
      <w:szCs w:val="20"/>
      <w:lang w:eastAsia="en-US"/>
    </w:rPr>
  </w:style>
  <w:style w:type="character" w:styleId="PageNumber">
    <w:name w:val="page number"/>
    <w:basedOn w:val="DefaultParagraphFont"/>
    <w:rsid w:val="00D42A57"/>
  </w:style>
  <w:style w:type="character" w:customStyle="1" w:styleId="ListParagraphChar">
    <w:name w:val="List Paragraph Char"/>
    <w:aliases w:val="List Paragraph1 Char,Single bullet style Char,Bullets Char,Table numbering Char"/>
    <w:basedOn w:val="DefaultParagraphFont"/>
    <w:link w:val="ListParagraph"/>
    <w:uiPriority w:val="34"/>
    <w:locked/>
    <w:rsid w:val="001F4081"/>
  </w:style>
  <w:style w:type="paragraph" w:styleId="BodyText">
    <w:name w:val="Body Text"/>
    <w:basedOn w:val="Normal"/>
    <w:link w:val="BodyTextChar"/>
    <w:uiPriority w:val="99"/>
    <w:rsid w:val="007A65C2"/>
    <w:pPr>
      <w:spacing w:after="0" w:line="240" w:lineRule="auto"/>
      <w:jc w:val="both"/>
    </w:pPr>
    <w:rPr>
      <w:rFonts w:ascii="Arial" w:eastAsia="Times New Roman" w:hAnsi="Arial" w:cs="Arial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A65C2"/>
    <w:rPr>
      <w:rFonts w:ascii="Arial" w:eastAsia="Times New Roman" w:hAnsi="Arial" w:cs="Arial"/>
      <w:szCs w:val="24"/>
      <w:lang w:val="en-US" w:eastAsia="en-US"/>
    </w:rPr>
  </w:style>
  <w:style w:type="paragraph" w:customStyle="1" w:styleId="paragraph">
    <w:name w:val="paragraph"/>
    <w:basedOn w:val="Normal"/>
    <w:rsid w:val="00C6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62D96"/>
  </w:style>
  <w:style w:type="character" w:customStyle="1" w:styleId="eop">
    <w:name w:val="eop"/>
    <w:basedOn w:val="DefaultParagraphFont"/>
    <w:rsid w:val="00C62D96"/>
  </w:style>
  <w:style w:type="character" w:styleId="UnresolvedMention">
    <w:name w:val="Unresolved Mention"/>
    <w:basedOn w:val="DefaultParagraphFont"/>
    <w:uiPriority w:val="99"/>
    <w:semiHidden/>
    <w:unhideWhenUsed/>
    <w:rsid w:val="00C6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support@gbca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estic@gbca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irwork.gov.au/tools-and-resources/fact-sheets/unpaid-work/student-placemen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austlii.edu.au/au/legis/cth/consol_act/fwa2009114/s1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69A2F00022C43A7F6F02072A1F2FA" ma:contentTypeVersion="12" ma:contentTypeDescription="Create a new document." ma:contentTypeScope="" ma:versionID="78923fb2ea46c12507d82de4ac1ac3a4">
  <xsd:schema xmlns:xsd="http://www.w3.org/2001/XMLSchema" xmlns:xs="http://www.w3.org/2001/XMLSchema" xmlns:p="http://schemas.microsoft.com/office/2006/metadata/properties" xmlns:ns2="38569cdb-6b87-4840-af9e-384f4083c584" xmlns:ns3="fc32eec7-ea71-4d5d-965d-3efe950fe608" targetNamespace="http://schemas.microsoft.com/office/2006/metadata/properties" ma:root="true" ma:fieldsID="b271d2a53cef4b504116a4e9260ada7a" ns2:_="" ns3:_="">
    <xsd:import namespace="38569cdb-6b87-4840-af9e-384f4083c584"/>
    <xsd:import namespace="fc32eec7-ea71-4d5d-965d-3efe950fe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9cdb-6b87-4840-af9e-384f4083c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eec7-ea71-4d5d-965d-3efe950fe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AE870-6F0E-443C-95FD-A983DC4B9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F66E44-5880-42E3-AFC4-839EFD4D7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F521A-470F-498A-B714-CA8D47C85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69cdb-6b87-4840-af9e-384f4083c584"/>
    <ds:schemaRef ds:uri="fc32eec7-ea71-4d5d-965d-3efe950fe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GBCA GBCA</dc:creator>
  <cp:keywords/>
  <dc:description/>
  <cp:lastModifiedBy>Linda Li</cp:lastModifiedBy>
  <cp:revision>24</cp:revision>
  <cp:lastPrinted>2023-08-30T04:22:00Z</cp:lastPrinted>
  <dcterms:created xsi:type="dcterms:W3CDTF">2021-10-19T03:32:00Z</dcterms:created>
  <dcterms:modified xsi:type="dcterms:W3CDTF">2026-01-16T03:57:00Z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0x010100B0669A2F00022C43A7F6F02072A1F2FA</vt:lpwstr>
  </property>
  <property fmtid="{D5CDD505-2E9C-101B-9397-08002B2CF9AE}" pid="3" name="Order">
    <vt:r8>2960200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