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B354" w14:textId="77777777" w:rsidR="00577224" w:rsidRPr="00B966F8" w:rsidRDefault="004B745A" w:rsidP="00577224">
      <w:pPr>
        <w:ind w:left="-158"/>
        <w:jc w:val="right"/>
        <w:rPr>
          <w:rFonts w:ascii="Arial" w:hAnsi="Arial" w:cs="Arial"/>
          <w:b/>
          <w:bCs/>
          <w:sz w:val="21"/>
          <w:lang w:eastAsia="en-US"/>
        </w:rPr>
      </w:pPr>
      <w:r w:rsidRPr="00B966F8">
        <w:rPr>
          <w:rFonts w:ascii="Arial" w:hAnsi="Arial" w:cs="Arial"/>
          <w:b/>
          <w:bCs/>
          <w:noProof/>
          <w:sz w:val="21"/>
          <w:lang w:val="en-US" w:eastAsia="zh-TW"/>
        </w:rPr>
        <mc:AlternateContent>
          <mc:Choice Requires="wps">
            <w:drawing>
              <wp:anchor distT="0" distB="0" distL="114300" distR="114300" simplePos="0" relativeHeight="251660288" behindDoc="0" locked="0" layoutInCell="1" allowOverlap="1" wp14:anchorId="51D870E3" wp14:editId="776F8370">
                <wp:simplePos x="0" y="0"/>
                <wp:positionH relativeFrom="column">
                  <wp:posOffset>-48895</wp:posOffset>
                </wp:positionH>
                <wp:positionV relativeFrom="paragraph">
                  <wp:posOffset>-42545</wp:posOffset>
                </wp:positionV>
                <wp:extent cx="251460" cy="23749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161C2" w14:textId="77777777" w:rsidR="00842CE3" w:rsidRDefault="00842CE3" w:rsidP="00577224"/>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D870E3" id="_x0000_t202" coordsize="21600,21600" o:spt="202" path="m,l,21600r21600,l21600,xe">
                <v:stroke joinstyle="miter"/>
                <v:path gradientshapeok="t" o:connecttype="rect"/>
              </v:shapetype>
              <v:shape id="Text Box 3" o:spid="_x0000_s1026" type="#_x0000_t202" style="position:absolute;left:0;text-align:left;margin-left:-3.85pt;margin-top:-3.35pt;width:19.8pt;height:18.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" stroked="f">
                <v:textbox style="mso-fit-shape-to-text:t">
                  <w:txbxContent>
                    <w:p w14:paraId="11B161C2" w14:textId="77777777" w:rsidR="00842CE3" w:rsidRDefault="00842CE3" w:rsidP="00577224"/>
                  </w:txbxContent>
                </v:textbox>
              </v:shape>
            </w:pict>
          </mc:Fallback>
        </mc:AlternateContent>
      </w:r>
    </w:p>
    <w:p w14:paraId="08267C01" w14:textId="77777777" w:rsidR="00E8025C" w:rsidRPr="00B966F8" w:rsidRDefault="00E8025C" w:rsidP="00E8025C">
      <w:pPr>
        <w:ind w:left="-158"/>
        <w:jc w:val="right"/>
        <w:rPr>
          <w:rFonts w:ascii="Arial" w:hAnsi="Arial" w:cs="Arial"/>
          <w:sz w:val="18"/>
          <w:szCs w:val="18"/>
        </w:rPr>
      </w:pPr>
    </w:p>
    <w:p w14:paraId="476FE7B6" w14:textId="77777777" w:rsidR="00E8025C" w:rsidRPr="00B966F8" w:rsidRDefault="00E8025C" w:rsidP="00E8025C">
      <w:pPr>
        <w:ind w:left="-158"/>
        <w:jc w:val="right"/>
        <w:rPr>
          <w:rFonts w:ascii="Arial" w:hAnsi="Arial" w:cs="Arial"/>
          <w:sz w:val="18"/>
          <w:szCs w:val="18"/>
        </w:rPr>
      </w:pPr>
    </w:p>
    <w:p w14:paraId="2B19178C" w14:textId="77777777" w:rsidR="00E8025C" w:rsidRPr="00B966F8" w:rsidRDefault="00E8025C" w:rsidP="00E8025C">
      <w:pPr>
        <w:ind w:left="-158"/>
        <w:jc w:val="right"/>
        <w:rPr>
          <w:rFonts w:ascii="Arial" w:hAnsi="Arial" w:cs="Arial"/>
          <w:sz w:val="18"/>
          <w:szCs w:val="18"/>
        </w:rPr>
      </w:pPr>
    </w:p>
    <w:p w14:paraId="7CA914F2" w14:textId="77777777" w:rsidR="00E8025C" w:rsidRPr="00B966F8" w:rsidRDefault="00E8025C" w:rsidP="00E8025C">
      <w:pPr>
        <w:ind w:left="-158"/>
        <w:jc w:val="right"/>
        <w:rPr>
          <w:rFonts w:ascii="Arial" w:hAnsi="Arial" w:cs="Arial"/>
          <w:sz w:val="18"/>
          <w:szCs w:val="18"/>
        </w:rPr>
      </w:pPr>
    </w:p>
    <w:p w14:paraId="7D9585DD" w14:textId="77777777" w:rsidR="00B01D8F" w:rsidRPr="00B966F8" w:rsidRDefault="003A27E6" w:rsidP="00BD304D">
      <w:pPr>
        <w:pStyle w:val="Title"/>
        <w:rPr>
          <w:rFonts w:ascii="Arial" w:hAnsi="Arial"/>
          <w:color w:val="auto"/>
        </w:rPr>
      </w:pPr>
      <w:r w:rsidRPr="00B966F8">
        <w:rPr>
          <w:noProof/>
          <w:lang w:val="en-US" w:eastAsia="zh-TW"/>
        </w:rPr>
        <w:drawing>
          <wp:inline distT="0" distB="0" distL="0" distR="0" wp14:anchorId="0C124AC3" wp14:editId="34CAE40C">
            <wp:extent cx="3200400"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gbca.jpg"/>
                    <pic:cNvPicPr/>
                  </pic:nvPicPr>
                  <pic:blipFill rotWithShape="1">
                    <a:blip r:embed="rId11">
                      <a:extLst>
                        <a:ext uri="{28A0092B-C50C-407E-A947-70E740481C1C}">
                          <a14:useLocalDpi xmlns:a14="http://schemas.microsoft.com/office/drawing/2010/main" val="0"/>
                        </a:ext>
                      </a:extLst>
                    </a:blip>
                    <a:srcRect l="21771" t="39477" r="22391" b="38670"/>
                    <a:stretch/>
                  </pic:blipFill>
                  <pic:spPr bwMode="auto">
                    <a:xfrm>
                      <a:off x="0" y="0"/>
                      <a:ext cx="3200400" cy="1771650"/>
                    </a:xfrm>
                    <a:prstGeom prst="rect">
                      <a:avLst/>
                    </a:prstGeom>
                    <a:ln>
                      <a:noFill/>
                    </a:ln>
                    <a:extLst>
                      <a:ext uri="{53640926-AAD7-44D8-BBD7-CCE9431645EC}">
                        <a14:shadowObscured xmlns:a14="http://schemas.microsoft.com/office/drawing/2010/main"/>
                      </a:ext>
                    </a:extLst>
                  </pic:spPr>
                </pic:pic>
              </a:graphicData>
            </a:graphic>
          </wp:inline>
        </w:drawing>
      </w:r>
    </w:p>
    <w:p w14:paraId="6C3D7C86" w14:textId="77777777" w:rsidR="00B01D8F" w:rsidRPr="00B966F8" w:rsidRDefault="00B01D8F" w:rsidP="00BD304D">
      <w:pPr>
        <w:pStyle w:val="Title"/>
        <w:rPr>
          <w:rFonts w:ascii="Arial" w:hAnsi="Arial"/>
          <w:color w:val="auto"/>
        </w:rPr>
      </w:pPr>
    </w:p>
    <w:p w14:paraId="0DDF09A8" w14:textId="77777777" w:rsidR="007166F0" w:rsidRPr="00915F57" w:rsidRDefault="007166F0" w:rsidP="007166F0">
      <w:pPr>
        <w:pStyle w:val="Title"/>
        <w:rPr>
          <w:rFonts w:ascii="Arial" w:hAnsi="Arial"/>
          <w:color w:val="auto"/>
          <w:sz w:val="40"/>
          <w:szCs w:val="32"/>
        </w:rPr>
      </w:pPr>
      <w:r w:rsidRPr="00915F57">
        <w:rPr>
          <w:rFonts w:ascii="Arial" w:hAnsi="Arial"/>
          <w:color w:val="auto"/>
          <w:sz w:val="40"/>
          <w:szCs w:val="32"/>
        </w:rPr>
        <w:t>Global Business College of Australia Pty Ltd</w:t>
      </w:r>
    </w:p>
    <w:p w14:paraId="408237F1" w14:textId="77777777" w:rsidR="007166F0" w:rsidRPr="00915F57" w:rsidRDefault="007166F0" w:rsidP="007166F0">
      <w:pPr>
        <w:pStyle w:val="Title"/>
        <w:rPr>
          <w:rFonts w:ascii="Arial" w:hAnsi="Arial"/>
          <w:color w:val="auto"/>
          <w:sz w:val="32"/>
          <w:szCs w:val="32"/>
        </w:rPr>
      </w:pPr>
    </w:p>
    <w:p w14:paraId="5EA8DE15" w14:textId="77777777" w:rsidR="007166F0" w:rsidRPr="00915F57" w:rsidRDefault="007166F0" w:rsidP="007166F0">
      <w:pPr>
        <w:jc w:val="center"/>
        <w:rPr>
          <w:sz w:val="24"/>
        </w:rPr>
      </w:pPr>
      <w:r w:rsidRPr="00915F57">
        <w:rPr>
          <w:sz w:val="24"/>
        </w:rPr>
        <w:t>trading as</w:t>
      </w:r>
    </w:p>
    <w:p w14:paraId="0F5CBB0D" w14:textId="77777777" w:rsidR="007166F0" w:rsidRPr="00915F57" w:rsidRDefault="007166F0" w:rsidP="007166F0">
      <w:pPr>
        <w:pStyle w:val="Title"/>
        <w:rPr>
          <w:rFonts w:ascii="Arial" w:hAnsi="Arial"/>
          <w:color w:val="auto"/>
          <w:sz w:val="32"/>
          <w:szCs w:val="32"/>
        </w:rPr>
      </w:pPr>
    </w:p>
    <w:p w14:paraId="73809904" w14:textId="77777777" w:rsidR="007166F0" w:rsidRPr="00915F57" w:rsidRDefault="007166F0" w:rsidP="007166F0">
      <w:pPr>
        <w:pStyle w:val="Title"/>
        <w:rPr>
          <w:rFonts w:ascii="Arial" w:hAnsi="Arial"/>
          <w:color w:val="auto"/>
          <w:sz w:val="40"/>
          <w:szCs w:val="32"/>
        </w:rPr>
      </w:pPr>
      <w:r w:rsidRPr="00915F57">
        <w:rPr>
          <w:rFonts w:ascii="Arial" w:hAnsi="Arial"/>
          <w:color w:val="auto"/>
          <w:sz w:val="40"/>
          <w:szCs w:val="32"/>
        </w:rPr>
        <w:t>Global Business College of Australia (GBCA)</w:t>
      </w:r>
    </w:p>
    <w:p w14:paraId="277B309B" w14:textId="77777777" w:rsidR="003A27E6" w:rsidRPr="00B966F8" w:rsidRDefault="003A27E6" w:rsidP="00BD304D">
      <w:pPr>
        <w:pStyle w:val="Title"/>
        <w:rPr>
          <w:rFonts w:ascii="Arial" w:hAnsi="Arial"/>
          <w:color w:val="EE8800" w:themeColor="text2" w:themeShade="BF"/>
        </w:rPr>
      </w:pPr>
    </w:p>
    <w:p w14:paraId="3C04716B" w14:textId="77777777" w:rsidR="001304FA" w:rsidRPr="00B966F8" w:rsidRDefault="00B01D8F" w:rsidP="00BD304D">
      <w:pPr>
        <w:pStyle w:val="Title"/>
        <w:rPr>
          <w:rFonts w:ascii="Arial" w:hAnsi="Arial"/>
          <w:color w:val="auto"/>
          <w:sz w:val="32"/>
          <w:szCs w:val="32"/>
        </w:rPr>
      </w:pPr>
      <w:r w:rsidRPr="00B966F8">
        <w:rPr>
          <w:rFonts w:ascii="Arial" w:hAnsi="Arial"/>
          <w:color w:val="auto"/>
          <w:sz w:val="32"/>
          <w:szCs w:val="32"/>
        </w:rPr>
        <w:t>Student Handbook</w:t>
      </w:r>
      <w:r w:rsidR="001304FA" w:rsidRPr="00B966F8">
        <w:rPr>
          <w:rFonts w:ascii="Arial" w:hAnsi="Arial"/>
          <w:color w:val="auto"/>
          <w:sz w:val="32"/>
          <w:szCs w:val="32"/>
        </w:rPr>
        <w:t xml:space="preserve"> </w:t>
      </w:r>
    </w:p>
    <w:p w14:paraId="117FD7D0" w14:textId="77777777" w:rsidR="00F5178A" w:rsidRPr="00B966F8" w:rsidRDefault="00F5178A">
      <w:pPr>
        <w:pStyle w:val="BodyText"/>
        <w:spacing w:before="60"/>
        <w:rPr>
          <w:rFonts w:ascii="Arial" w:hAnsi="Arial" w:cs="Arial"/>
          <w:color w:val="EE8800" w:themeColor="text2" w:themeShade="BF"/>
          <w:sz w:val="22"/>
          <w:szCs w:val="22"/>
        </w:rPr>
      </w:pPr>
    </w:p>
    <w:p w14:paraId="7086F40B" w14:textId="77777777" w:rsidR="00E8025C" w:rsidRPr="00B966F8" w:rsidRDefault="00E8025C" w:rsidP="00D75FE9">
      <w:pPr>
        <w:pStyle w:val="BodyText"/>
        <w:spacing w:before="60"/>
        <w:jc w:val="center"/>
        <w:rPr>
          <w:rFonts w:ascii="Arial" w:hAnsi="Arial" w:cs="Arial"/>
          <w:b/>
          <w:sz w:val="48"/>
          <w:szCs w:val="48"/>
        </w:rPr>
      </w:pPr>
    </w:p>
    <w:p w14:paraId="044D2DA8" w14:textId="77777777" w:rsidR="00E8025C" w:rsidRPr="00B966F8" w:rsidRDefault="00E8025C" w:rsidP="00D75FE9">
      <w:pPr>
        <w:pStyle w:val="BodyText"/>
        <w:spacing w:before="60"/>
        <w:jc w:val="center"/>
        <w:rPr>
          <w:rFonts w:ascii="Arial" w:hAnsi="Arial" w:cs="Arial"/>
          <w:b/>
          <w:sz w:val="48"/>
          <w:szCs w:val="48"/>
        </w:rPr>
      </w:pPr>
    </w:p>
    <w:p w14:paraId="1FDD29A0" w14:textId="09C9FFD4" w:rsidR="00E8025C" w:rsidRDefault="003A27E6" w:rsidP="00D75FE9">
      <w:pPr>
        <w:pStyle w:val="BodyText"/>
        <w:spacing w:before="60"/>
        <w:jc w:val="center"/>
        <w:rPr>
          <w:rFonts w:ascii="Arial" w:hAnsi="Arial" w:cs="Arial"/>
          <w:sz w:val="22"/>
          <w:szCs w:val="24"/>
        </w:rPr>
      </w:pPr>
      <w:r w:rsidRPr="00B966F8">
        <w:rPr>
          <w:rFonts w:ascii="Arial" w:hAnsi="Arial" w:cs="Arial"/>
          <w:sz w:val="22"/>
          <w:szCs w:val="24"/>
        </w:rPr>
        <w:t>337-339 La Trobe Street, Melbourne VIC 3000</w:t>
      </w:r>
    </w:p>
    <w:p w14:paraId="02929D52" w14:textId="77777777" w:rsidR="00E8025C" w:rsidRPr="00B966F8" w:rsidRDefault="00E8025C" w:rsidP="00D75FE9">
      <w:pPr>
        <w:pStyle w:val="BodyText"/>
        <w:spacing w:before="60"/>
        <w:jc w:val="center"/>
        <w:rPr>
          <w:rFonts w:ascii="Arial" w:hAnsi="Arial" w:cs="Arial"/>
          <w:b/>
          <w:sz w:val="48"/>
          <w:szCs w:val="48"/>
        </w:rPr>
      </w:pPr>
    </w:p>
    <w:p w14:paraId="7964A589" w14:textId="77777777" w:rsidR="00E8025C" w:rsidRDefault="00E8025C" w:rsidP="00D75FE9">
      <w:pPr>
        <w:pStyle w:val="BodyText"/>
        <w:spacing w:before="60"/>
        <w:jc w:val="center"/>
        <w:rPr>
          <w:rFonts w:ascii="Arial" w:hAnsi="Arial" w:cs="Arial"/>
          <w:b/>
          <w:sz w:val="48"/>
          <w:szCs w:val="48"/>
        </w:rPr>
      </w:pPr>
    </w:p>
    <w:p w14:paraId="18174FEE" w14:textId="77777777" w:rsidR="00781132" w:rsidRPr="00781132" w:rsidRDefault="00781132" w:rsidP="00781132">
      <w:pPr>
        <w:rPr>
          <w:lang w:val="en-US"/>
        </w:rPr>
      </w:pPr>
    </w:p>
    <w:p w14:paraId="3B614B27" w14:textId="77777777" w:rsidR="00781132" w:rsidRPr="00781132" w:rsidRDefault="00781132" w:rsidP="00781132">
      <w:pPr>
        <w:rPr>
          <w:lang w:val="en-US"/>
        </w:rPr>
      </w:pPr>
    </w:p>
    <w:p w14:paraId="1DBC45C9" w14:textId="77777777" w:rsidR="00781132" w:rsidRPr="00781132" w:rsidRDefault="00781132" w:rsidP="00781132">
      <w:pPr>
        <w:rPr>
          <w:lang w:val="en-US"/>
        </w:rPr>
      </w:pPr>
    </w:p>
    <w:p w14:paraId="270D9747" w14:textId="77777777" w:rsidR="00781132" w:rsidRPr="00781132" w:rsidRDefault="00781132" w:rsidP="00781132">
      <w:pPr>
        <w:rPr>
          <w:lang w:val="en-US"/>
        </w:rPr>
      </w:pPr>
    </w:p>
    <w:p w14:paraId="46B33AF1" w14:textId="77777777" w:rsidR="00781132" w:rsidRPr="00781132" w:rsidRDefault="00781132" w:rsidP="00781132">
      <w:pPr>
        <w:rPr>
          <w:lang w:val="en-US"/>
        </w:rPr>
      </w:pPr>
    </w:p>
    <w:p w14:paraId="5C61C441" w14:textId="77777777" w:rsidR="00781132" w:rsidRPr="00781132" w:rsidRDefault="00781132" w:rsidP="00781132">
      <w:pPr>
        <w:rPr>
          <w:lang w:val="en-US"/>
        </w:rPr>
      </w:pPr>
    </w:p>
    <w:p w14:paraId="437841AB" w14:textId="77777777" w:rsidR="00781132" w:rsidRPr="00781132" w:rsidRDefault="00781132" w:rsidP="00781132">
      <w:pPr>
        <w:rPr>
          <w:lang w:val="en-US"/>
        </w:rPr>
      </w:pPr>
    </w:p>
    <w:p w14:paraId="6F80E1EA" w14:textId="77777777" w:rsidR="00781132" w:rsidRPr="00781132" w:rsidRDefault="00781132" w:rsidP="00781132">
      <w:pPr>
        <w:rPr>
          <w:lang w:val="en-US"/>
        </w:rPr>
      </w:pPr>
    </w:p>
    <w:p w14:paraId="2DEECFEB" w14:textId="77777777" w:rsidR="00781132" w:rsidRPr="00781132" w:rsidRDefault="00781132" w:rsidP="00781132">
      <w:pPr>
        <w:rPr>
          <w:lang w:val="en-US"/>
        </w:rPr>
      </w:pPr>
    </w:p>
    <w:p w14:paraId="6DEEC297" w14:textId="078D1CE5" w:rsidR="00781132" w:rsidRDefault="00781132" w:rsidP="00FD56F0">
      <w:pPr>
        <w:jc w:val="right"/>
        <w:rPr>
          <w:rFonts w:ascii="Arial" w:hAnsi="Arial" w:cs="Arial"/>
          <w:b/>
          <w:sz w:val="48"/>
          <w:szCs w:val="48"/>
          <w:lang w:val="en-US"/>
        </w:rPr>
      </w:pPr>
    </w:p>
    <w:p w14:paraId="4DA9FD1F" w14:textId="08FA3515" w:rsidR="00781132" w:rsidRPr="00781132" w:rsidRDefault="00781132" w:rsidP="00781132">
      <w:pPr>
        <w:rPr>
          <w:lang w:val="en-US"/>
        </w:rPr>
        <w:sectPr w:rsidR="00781132" w:rsidRPr="00781132" w:rsidSect="00162D3F">
          <w:footerReference w:type="default" r:id="rId12"/>
          <w:footerReference w:type="first" r:id="rId13"/>
          <w:pgSz w:w="12240" w:h="15840"/>
          <w:pgMar w:top="1134" w:right="1134" w:bottom="1134" w:left="1134" w:header="567" w:footer="454" w:gutter="0"/>
          <w:pgBorders w:offsetFrom="page">
            <w:left w:val="threeDEngrave" w:sz="48" w:space="24" w:color="EE8800" w:themeColor="text2" w:themeShade="BF"/>
          </w:pgBorders>
          <w:pgNumType w:start="1"/>
          <w:cols w:space="720"/>
          <w:docGrid w:linePitch="272"/>
        </w:sectPr>
      </w:pPr>
    </w:p>
    <w:p w14:paraId="4A214C9B" w14:textId="77777777" w:rsidR="00F5178A" w:rsidRPr="00B966F8" w:rsidRDefault="00F5178A" w:rsidP="00F5178A">
      <w:pPr>
        <w:jc w:val="center"/>
        <w:rPr>
          <w:rFonts w:ascii="Arial" w:hAnsi="Arial" w:cs="Arial"/>
          <w:b/>
          <w:color w:val="EE8800" w:themeColor="text2" w:themeShade="BF"/>
          <w:sz w:val="24"/>
        </w:rPr>
      </w:pPr>
      <w:r w:rsidRPr="00B966F8">
        <w:rPr>
          <w:rFonts w:ascii="Arial" w:hAnsi="Arial" w:cs="Arial"/>
          <w:b/>
          <w:color w:val="EE8800" w:themeColor="text2" w:themeShade="BF"/>
          <w:sz w:val="24"/>
        </w:rPr>
        <w:lastRenderedPageBreak/>
        <w:t>TABLE OF CONTENTS</w:t>
      </w:r>
    </w:p>
    <w:p w14:paraId="67335E3E" w14:textId="1A0623E0" w:rsidR="00C52D2C" w:rsidRDefault="00C713FB">
      <w:pPr>
        <w:pStyle w:val="TOC1"/>
        <w:rPr>
          <w:rFonts w:asciiTheme="minorHAnsi" w:eastAsiaTheme="minorEastAsia" w:hAnsiTheme="minorHAnsi" w:cstheme="minorBidi"/>
          <w:b w:val="0"/>
          <w:color w:val="auto"/>
          <w:kern w:val="2"/>
          <w14:ligatures w14:val="standardContextual"/>
        </w:rPr>
      </w:pPr>
      <w:r w:rsidRPr="00B966F8">
        <w:rPr>
          <w:i/>
        </w:rPr>
        <w:fldChar w:fldCharType="begin"/>
      </w:r>
      <w:r w:rsidR="001C6659" w:rsidRPr="00B966F8">
        <w:instrText xml:space="preserve"> TOC \o "1-3" \h \z \u </w:instrText>
      </w:r>
      <w:r w:rsidRPr="00B966F8">
        <w:rPr>
          <w:i/>
        </w:rPr>
        <w:fldChar w:fldCharType="separate"/>
      </w:r>
      <w:hyperlink w:anchor="_Toc156405364" w:history="1">
        <w:r w:rsidR="00C52D2C" w:rsidRPr="004917A6">
          <w:rPr>
            <w:rStyle w:val="Hyperlink"/>
          </w:rPr>
          <w:t>Welcome from GBCA</w:t>
        </w:r>
        <w:r w:rsidR="00C52D2C">
          <w:rPr>
            <w:webHidden/>
          </w:rPr>
          <w:tab/>
        </w:r>
        <w:r w:rsidR="00C52D2C">
          <w:rPr>
            <w:webHidden/>
          </w:rPr>
          <w:fldChar w:fldCharType="begin"/>
        </w:r>
        <w:r w:rsidR="00C52D2C">
          <w:rPr>
            <w:webHidden/>
          </w:rPr>
          <w:instrText xml:space="preserve"> PAGEREF _Toc156405364 \h </w:instrText>
        </w:r>
        <w:r w:rsidR="00C52D2C">
          <w:rPr>
            <w:webHidden/>
          </w:rPr>
        </w:r>
        <w:r w:rsidR="00C52D2C">
          <w:rPr>
            <w:webHidden/>
          </w:rPr>
          <w:fldChar w:fldCharType="separate"/>
        </w:r>
        <w:r w:rsidR="00C52D2C">
          <w:rPr>
            <w:webHidden/>
          </w:rPr>
          <w:t>7</w:t>
        </w:r>
        <w:r w:rsidR="00C52D2C">
          <w:rPr>
            <w:webHidden/>
          </w:rPr>
          <w:fldChar w:fldCharType="end"/>
        </w:r>
      </w:hyperlink>
    </w:p>
    <w:p w14:paraId="38B34E69" w14:textId="753DB73B" w:rsidR="00C52D2C" w:rsidRDefault="00C52D2C">
      <w:pPr>
        <w:pStyle w:val="TOC1"/>
        <w:rPr>
          <w:rFonts w:asciiTheme="minorHAnsi" w:eastAsiaTheme="minorEastAsia" w:hAnsiTheme="minorHAnsi" w:cstheme="minorBidi"/>
          <w:b w:val="0"/>
          <w:color w:val="auto"/>
          <w:kern w:val="2"/>
          <w14:ligatures w14:val="standardContextual"/>
        </w:rPr>
      </w:pPr>
      <w:hyperlink w:anchor="_Toc156405365" w:history="1">
        <w:r w:rsidRPr="004917A6">
          <w:rPr>
            <w:rStyle w:val="Hyperlink"/>
          </w:rPr>
          <w:t>1.</w:t>
        </w:r>
        <w:r>
          <w:rPr>
            <w:rFonts w:asciiTheme="minorHAnsi" w:eastAsiaTheme="minorEastAsia" w:hAnsiTheme="minorHAnsi" w:cstheme="minorBidi"/>
            <w:b w:val="0"/>
            <w:color w:val="auto"/>
            <w:kern w:val="2"/>
            <w14:ligatures w14:val="standardContextual"/>
          </w:rPr>
          <w:tab/>
        </w:r>
        <w:r w:rsidRPr="004917A6">
          <w:rPr>
            <w:rStyle w:val="Hyperlink"/>
          </w:rPr>
          <w:t>Introduction</w:t>
        </w:r>
        <w:r>
          <w:rPr>
            <w:webHidden/>
          </w:rPr>
          <w:tab/>
        </w:r>
        <w:r>
          <w:rPr>
            <w:webHidden/>
          </w:rPr>
          <w:fldChar w:fldCharType="begin"/>
        </w:r>
        <w:r>
          <w:rPr>
            <w:webHidden/>
          </w:rPr>
          <w:instrText xml:space="preserve"> PAGEREF _Toc156405365 \h </w:instrText>
        </w:r>
        <w:r>
          <w:rPr>
            <w:webHidden/>
          </w:rPr>
        </w:r>
        <w:r>
          <w:rPr>
            <w:webHidden/>
          </w:rPr>
          <w:fldChar w:fldCharType="separate"/>
        </w:r>
        <w:r>
          <w:rPr>
            <w:webHidden/>
          </w:rPr>
          <w:t>7</w:t>
        </w:r>
        <w:r>
          <w:rPr>
            <w:webHidden/>
          </w:rPr>
          <w:fldChar w:fldCharType="end"/>
        </w:r>
      </w:hyperlink>
    </w:p>
    <w:p w14:paraId="51D3DC79" w14:textId="6D6974EE" w:rsidR="00C52D2C" w:rsidRDefault="00C52D2C">
      <w:pPr>
        <w:pStyle w:val="TOC2"/>
        <w:rPr>
          <w:rFonts w:eastAsiaTheme="minorEastAsia" w:cstheme="minorBidi"/>
          <w:noProof/>
          <w:kern w:val="2"/>
          <w:szCs w:val="22"/>
          <w14:ligatures w14:val="standardContextual"/>
        </w:rPr>
      </w:pPr>
      <w:hyperlink w:anchor="_Toc156405366" w:history="1">
        <w:r w:rsidRPr="004917A6">
          <w:rPr>
            <w:rStyle w:val="Hyperlink"/>
            <w:rFonts w:ascii="Arial" w:hAnsi="Arial" w:cs="Arial"/>
            <w:noProof/>
          </w:rPr>
          <w:t>Using This Handbook</w:t>
        </w:r>
        <w:r>
          <w:rPr>
            <w:noProof/>
            <w:webHidden/>
          </w:rPr>
          <w:tab/>
        </w:r>
        <w:r>
          <w:rPr>
            <w:noProof/>
            <w:webHidden/>
          </w:rPr>
          <w:fldChar w:fldCharType="begin"/>
        </w:r>
        <w:r>
          <w:rPr>
            <w:noProof/>
            <w:webHidden/>
          </w:rPr>
          <w:instrText xml:space="preserve"> PAGEREF _Toc156405366 \h </w:instrText>
        </w:r>
        <w:r>
          <w:rPr>
            <w:noProof/>
            <w:webHidden/>
          </w:rPr>
        </w:r>
        <w:r>
          <w:rPr>
            <w:noProof/>
            <w:webHidden/>
          </w:rPr>
          <w:fldChar w:fldCharType="separate"/>
        </w:r>
        <w:r>
          <w:rPr>
            <w:noProof/>
            <w:webHidden/>
          </w:rPr>
          <w:t>7</w:t>
        </w:r>
        <w:r>
          <w:rPr>
            <w:noProof/>
            <w:webHidden/>
          </w:rPr>
          <w:fldChar w:fldCharType="end"/>
        </w:r>
      </w:hyperlink>
    </w:p>
    <w:p w14:paraId="47BDEEFD" w14:textId="0F74B947" w:rsidR="00C52D2C" w:rsidRDefault="00C52D2C">
      <w:pPr>
        <w:pStyle w:val="TOC2"/>
        <w:rPr>
          <w:rFonts w:eastAsiaTheme="minorEastAsia" w:cstheme="minorBidi"/>
          <w:noProof/>
          <w:kern w:val="2"/>
          <w:szCs w:val="22"/>
          <w14:ligatures w14:val="standardContextual"/>
        </w:rPr>
      </w:pPr>
      <w:hyperlink w:anchor="_Toc156405367" w:history="1">
        <w:r w:rsidRPr="004917A6">
          <w:rPr>
            <w:rStyle w:val="Hyperlink"/>
            <w:rFonts w:ascii="Arial" w:hAnsi="Arial" w:cs="Arial"/>
            <w:noProof/>
          </w:rPr>
          <w:t>History</w:t>
        </w:r>
        <w:r>
          <w:rPr>
            <w:noProof/>
            <w:webHidden/>
          </w:rPr>
          <w:tab/>
        </w:r>
        <w:r>
          <w:rPr>
            <w:noProof/>
            <w:webHidden/>
          </w:rPr>
          <w:fldChar w:fldCharType="begin"/>
        </w:r>
        <w:r>
          <w:rPr>
            <w:noProof/>
            <w:webHidden/>
          </w:rPr>
          <w:instrText xml:space="preserve"> PAGEREF _Toc156405367 \h </w:instrText>
        </w:r>
        <w:r>
          <w:rPr>
            <w:noProof/>
            <w:webHidden/>
          </w:rPr>
        </w:r>
        <w:r>
          <w:rPr>
            <w:noProof/>
            <w:webHidden/>
          </w:rPr>
          <w:fldChar w:fldCharType="separate"/>
        </w:r>
        <w:r>
          <w:rPr>
            <w:noProof/>
            <w:webHidden/>
          </w:rPr>
          <w:t>7</w:t>
        </w:r>
        <w:r>
          <w:rPr>
            <w:noProof/>
            <w:webHidden/>
          </w:rPr>
          <w:fldChar w:fldCharType="end"/>
        </w:r>
      </w:hyperlink>
    </w:p>
    <w:p w14:paraId="5C86425D" w14:textId="7D473909" w:rsidR="00C52D2C" w:rsidRDefault="00C52D2C">
      <w:pPr>
        <w:pStyle w:val="TOC2"/>
        <w:rPr>
          <w:rFonts w:eastAsiaTheme="minorEastAsia" w:cstheme="minorBidi"/>
          <w:noProof/>
          <w:kern w:val="2"/>
          <w:szCs w:val="22"/>
          <w14:ligatures w14:val="standardContextual"/>
        </w:rPr>
      </w:pPr>
      <w:hyperlink w:anchor="_Toc156405368" w:history="1">
        <w:r w:rsidRPr="004917A6">
          <w:rPr>
            <w:rStyle w:val="Hyperlink"/>
            <w:noProof/>
          </w:rPr>
          <w:t>GBCA Responsibilities</w:t>
        </w:r>
        <w:r>
          <w:rPr>
            <w:noProof/>
            <w:webHidden/>
          </w:rPr>
          <w:tab/>
        </w:r>
        <w:r>
          <w:rPr>
            <w:noProof/>
            <w:webHidden/>
          </w:rPr>
          <w:fldChar w:fldCharType="begin"/>
        </w:r>
        <w:r>
          <w:rPr>
            <w:noProof/>
            <w:webHidden/>
          </w:rPr>
          <w:instrText xml:space="preserve"> PAGEREF _Toc156405368 \h </w:instrText>
        </w:r>
        <w:r>
          <w:rPr>
            <w:noProof/>
            <w:webHidden/>
          </w:rPr>
        </w:r>
        <w:r>
          <w:rPr>
            <w:noProof/>
            <w:webHidden/>
          </w:rPr>
          <w:fldChar w:fldCharType="separate"/>
        </w:r>
        <w:r>
          <w:rPr>
            <w:noProof/>
            <w:webHidden/>
          </w:rPr>
          <w:t>7</w:t>
        </w:r>
        <w:r>
          <w:rPr>
            <w:noProof/>
            <w:webHidden/>
          </w:rPr>
          <w:fldChar w:fldCharType="end"/>
        </w:r>
      </w:hyperlink>
    </w:p>
    <w:p w14:paraId="25ACDD8D" w14:textId="3EBADBF5" w:rsidR="00C52D2C" w:rsidRDefault="00C52D2C">
      <w:pPr>
        <w:pStyle w:val="TOC2"/>
        <w:rPr>
          <w:rFonts w:eastAsiaTheme="minorEastAsia" w:cstheme="minorBidi"/>
          <w:noProof/>
          <w:kern w:val="2"/>
          <w:szCs w:val="22"/>
          <w14:ligatures w14:val="standardContextual"/>
        </w:rPr>
      </w:pPr>
      <w:hyperlink w:anchor="_Toc156405369" w:history="1">
        <w:r w:rsidRPr="004917A6">
          <w:rPr>
            <w:rStyle w:val="Hyperlink"/>
            <w:rFonts w:ascii="Arial" w:hAnsi="Arial" w:cs="Arial"/>
            <w:noProof/>
          </w:rPr>
          <w:t>Campus Locations &amp; Delivery Site</w:t>
        </w:r>
        <w:r>
          <w:rPr>
            <w:noProof/>
            <w:webHidden/>
          </w:rPr>
          <w:tab/>
        </w:r>
        <w:r>
          <w:rPr>
            <w:noProof/>
            <w:webHidden/>
          </w:rPr>
          <w:fldChar w:fldCharType="begin"/>
        </w:r>
        <w:r>
          <w:rPr>
            <w:noProof/>
            <w:webHidden/>
          </w:rPr>
          <w:instrText xml:space="preserve"> PAGEREF _Toc156405369 \h </w:instrText>
        </w:r>
        <w:r>
          <w:rPr>
            <w:noProof/>
            <w:webHidden/>
          </w:rPr>
        </w:r>
        <w:r>
          <w:rPr>
            <w:noProof/>
            <w:webHidden/>
          </w:rPr>
          <w:fldChar w:fldCharType="separate"/>
        </w:r>
        <w:r>
          <w:rPr>
            <w:noProof/>
            <w:webHidden/>
          </w:rPr>
          <w:t>8</w:t>
        </w:r>
        <w:r>
          <w:rPr>
            <w:noProof/>
            <w:webHidden/>
          </w:rPr>
          <w:fldChar w:fldCharType="end"/>
        </w:r>
      </w:hyperlink>
    </w:p>
    <w:p w14:paraId="73BC360C" w14:textId="6DD5F9D0" w:rsidR="00C52D2C" w:rsidRDefault="00C52D2C">
      <w:pPr>
        <w:pStyle w:val="TOC2"/>
        <w:rPr>
          <w:rFonts w:eastAsiaTheme="minorEastAsia" w:cstheme="minorBidi"/>
          <w:noProof/>
          <w:kern w:val="2"/>
          <w:szCs w:val="22"/>
          <w14:ligatures w14:val="standardContextual"/>
        </w:rPr>
      </w:pPr>
      <w:hyperlink w:anchor="_Toc156405370" w:history="1">
        <w:r w:rsidRPr="004917A6">
          <w:rPr>
            <w:rStyle w:val="Hyperlink"/>
            <w:noProof/>
          </w:rPr>
          <w:t>Facilities and resources available to students</w:t>
        </w:r>
        <w:r>
          <w:rPr>
            <w:noProof/>
            <w:webHidden/>
          </w:rPr>
          <w:tab/>
        </w:r>
        <w:r>
          <w:rPr>
            <w:noProof/>
            <w:webHidden/>
          </w:rPr>
          <w:fldChar w:fldCharType="begin"/>
        </w:r>
        <w:r>
          <w:rPr>
            <w:noProof/>
            <w:webHidden/>
          </w:rPr>
          <w:instrText xml:space="preserve"> PAGEREF _Toc156405370 \h </w:instrText>
        </w:r>
        <w:r>
          <w:rPr>
            <w:noProof/>
            <w:webHidden/>
          </w:rPr>
        </w:r>
        <w:r>
          <w:rPr>
            <w:noProof/>
            <w:webHidden/>
          </w:rPr>
          <w:fldChar w:fldCharType="separate"/>
        </w:r>
        <w:r>
          <w:rPr>
            <w:noProof/>
            <w:webHidden/>
          </w:rPr>
          <w:t>9</w:t>
        </w:r>
        <w:r>
          <w:rPr>
            <w:noProof/>
            <w:webHidden/>
          </w:rPr>
          <w:fldChar w:fldCharType="end"/>
        </w:r>
      </w:hyperlink>
    </w:p>
    <w:p w14:paraId="167263AC" w14:textId="2EDCA530" w:rsidR="00C52D2C" w:rsidRDefault="00C52D2C">
      <w:pPr>
        <w:pStyle w:val="TOC2"/>
        <w:rPr>
          <w:rFonts w:eastAsiaTheme="minorEastAsia" w:cstheme="minorBidi"/>
          <w:noProof/>
          <w:kern w:val="2"/>
          <w:szCs w:val="22"/>
          <w14:ligatures w14:val="standardContextual"/>
        </w:rPr>
      </w:pPr>
      <w:hyperlink w:anchor="_Toc156405371" w:history="1">
        <w:r w:rsidRPr="004917A6">
          <w:rPr>
            <w:rStyle w:val="Hyperlink"/>
            <w:noProof/>
          </w:rPr>
          <w:t>Student acceptable use of technology policy</w:t>
        </w:r>
        <w:r>
          <w:rPr>
            <w:noProof/>
            <w:webHidden/>
          </w:rPr>
          <w:tab/>
        </w:r>
        <w:r>
          <w:rPr>
            <w:noProof/>
            <w:webHidden/>
          </w:rPr>
          <w:fldChar w:fldCharType="begin"/>
        </w:r>
        <w:r>
          <w:rPr>
            <w:noProof/>
            <w:webHidden/>
          </w:rPr>
          <w:instrText xml:space="preserve"> PAGEREF _Toc156405371 \h </w:instrText>
        </w:r>
        <w:r>
          <w:rPr>
            <w:noProof/>
            <w:webHidden/>
          </w:rPr>
        </w:r>
        <w:r>
          <w:rPr>
            <w:noProof/>
            <w:webHidden/>
          </w:rPr>
          <w:fldChar w:fldCharType="separate"/>
        </w:r>
        <w:r>
          <w:rPr>
            <w:noProof/>
            <w:webHidden/>
          </w:rPr>
          <w:t>9</w:t>
        </w:r>
        <w:r>
          <w:rPr>
            <w:noProof/>
            <w:webHidden/>
          </w:rPr>
          <w:fldChar w:fldCharType="end"/>
        </w:r>
      </w:hyperlink>
    </w:p>
    <w:p w14:paraId="3D6673F5" w14:textId="15AA73B1" w:rsidR="00C52D2C" w:rsidRDefault="00C52D2C">
      <w:pPr>
        <w:pStyle w:val="TOC1"/>
        <w:rPr>
          <w:rFonts w:asciiTheme="minorHAnsi" w:eastAsiaTheme="minorEastAsia" w:hAnsiTheme="minorHAnsi" w:cstheme="minorBidi"/>
          <w:b w:val="0"/>
          <w:color w:val="auto"/>
          <w:kern w:val="2"/>
          <w14:ligatures w14:val="standardContextual"/>
        </w:rPr>
      </w:pPr>
      <w:hyperlink w:anchor="_Toc156405372" w:history="1">
        <w:r w:rsidRPr="004917A6">
          <w:rPr>
            <w:rStyle w:val="Hyperlink"/>
            <w:smallCaps/>
          </w:rPr>
          <w:t>2.</w:t>
        </w:r>
        <w:r>
          <w:rPr>
            <w:rFonts w:asciiTheme="minorHAnsi" w:eastAsiaTheme="minorEastAsia" w:hAnsiTheme="minorHAnsi" w:cstheme="minorBidi"/>
            <w:b w:val="0"/>
            <w:color w:val="auto"/>
            <w:kern w:val="2"/>
            <w14:ligatures w14:val="standardContextual"/>
          </w:rPr>
          <w:tab/>
        </w:r>
        <w:r w:rsidRPr="004917A6">
          <w:rPr>
            <w:rStyle w:val="Hyperlink"/>
          </w:rPr>
          <w:t>Some of the Essential Personnel Working with You</w:t>
        </w:r>
        <w:r>
          <w:rPr>
            <w:webHidden/>
          </w:rPr>
          <w:tab/>
        </w:r>
        <w:r>
          <w:rPr>
            <w:webHidden/>
          </w:rPr>
          <w:fldChar w:fldCharType="begin"/>
        </w:r>
        <w:r>
          <w:rPr>
            <w:webHidden/>
          </w:rPr>
          <w:instrText xml:space="preserve"> PAGEREF _Toc156405372 \h </w:instrText>
        </w:r>
        <w:r>
          <w:rPr>
            <w:webHidden/>
          </w:rPr>
        </w:r>
        <w:r>
          <w:rPr>
            <w:webHidden/>
          </w:rPr>
          <w:fldChar w:fldCharType="separate"/>
        </w:r>
        <w:r>
          <w:rPr>
            <w:webHidden/>
          </w:rPr>
          <w:t>13</w:t>
        </w:r>
        <w:r>
          <w:rPr>
            <w:webHidden/>
          </w:rPr>
          <w:fldChar w:fldCharType="end"/>
        </w:r>
      </w:hyperlink>
    </w:p>
    <w:p w14:paraId="1E7B59DE" w14:textId="087C8AC9" w:rsidR="00C52D2C" w:rsidRDefault="00C52D2C">
      <w:pPr>
        <w:pStyle w:val="TOC2"/>
        <w:rPr>
          <w:rFonts w:eastAsiaTheme="minorEastAsia" w:cstheme="minorBidi"/>
          <w:noProof/>
          <w:kern w:val="2"/>
          <w:szCs w:val="22"/>
          <w14:ligatures w14:val="standardContextual"/>
        </w:rPr>
      </w:pPr>
      <w:hyperlink w:anchor="_Toc156405373" w:history="1">
        <w:r w:rsidRPr="004917A6">
          <w:rPr>
            <w:rStyle w:val="Hyperlink"/>
            <w:rFonts w:ascii="Arial" w:hAnsi="Arial" w:cs="Arial"/>
            <w:noProof/>
          </w:rPr>
          <w:t>Trainers and assessors</w:t>
        </w:r>
        <w:r>
          <w:rPr>
            <w:noProof/>
            <w:webHidden/>
          </w:rPr>
          <w:tab/>
        </w:r>
        <w:r>
          <w:rPr>
            <w:noProof/>
            <w:webHidden/>
          </w:rPr>
          <w:fldChar w:fldCharType="begin"/>
        </w:r>
        <w:r>
          <w:rPr>
            <w:noProof/>
            <w:webHidden/>
          </w:rPr>
          <w:instrText xml:space="preserve"> PAGEREF _Toc156405373 \h </w:instrText>
        </w:r>
        <w:r>
          <w:rPr>
            <w:noProof/>
            <w:webHidden/>
          </w:rPr>
        </w:r>
        <w:r>
          <w:rPr>
            <w:noProof/>
            <w:webHidden/>
          </w:rPr>
          <w:fldChar w:fldCharType="separate"/>
        </w:r>
        <w:r>
          <w:rPr>
            <w:noProof/>
            <w:webHidden/>
          </w:rPr>
          <w:t>13</w:t>
        </w:r>
        <w:r>
          <w:rPr>
            <w:noProof/>
            <w:webHidden/>
          </w:rPr>
          <w:fldChar w:fldCharType="end"/>
        </w:r>
      </w:hyperlink>
    </w:p>
    <w:p w14:paraId="7D3367A5" w14:textId="64741DB6" w:rsidR="00C52D2C" w:rsidRDefault="00C52D2C">
      <w:pPr>
        <w:pStyle w:val="TOC2"/>
        <w:rPr>
          <w:rFonts w:eastAsiaTheme="minorEastAsia" w:cstheme="minorBidi"/>
          <w:noProof/>
          <w:kern w:val="2"/>
          <w:szCs w:val="22"/>
          <w14:ligatures w14:val="standardContextual"/>
        </w:rPr>
      </w:pPr>
      <w:hyperlink w:anchor="_Toc156405374" w:history="1">
        <w:r w:rsidRPr="004917A6">
          <w:rPr>
            <w:rStyle w:val="Hyperlink"/>
            <w:rFonts w:ascii="Arial" w:hAnsi="Arial" w:cs="Arial"/>
            <w:noProof/>
          </w:rPr>
          <w:t>Training Manager</w:t>
        </w:r>
        <w:r>
          <w:rPr>
            <w:noProof/>
            <w:webHidden/>
          </w:rPr>
          <w:tab/>
        </w:r>
        <w:r>
          <w:rPr>
            <w:noProof/>
            <w:webHidden/>
          </w:rPr>
          <w:fldChar w:fldCharType="begin"/>
        </w:r>
        <w:r>
          <w:rPr>
            <w:noProof/>
            <w:webHidden/>
          </w:rPr>
          <w:instrText xml:space="preserve"> PAGEREF _Toc156405374 \h </w:instrText>
        </w:r>
        <w:r>
          <w:rPr>
            <w:noProof/>
            <w:webHidden/>
          </w:rPr>
        </w:r>
        <w:r>
          <w:rPr>
            <w:noProof/>
            <w:webHidden/>
          </w:rPr>
          <w:fldChar w:fldCharType="separate"/>
        </w:r>
        <w:r>
          <w:rPr>
            <w:noProof/>
            <w:webHidden/>
          </w:rPr>
          <w:t>13</w:t>
        </w:r>
        <w:r>
          <w:rPr>
            <w:noProof/>
            <w:webHidden/>
          </w:rPr>
          <w:fldChar w:fldCharType="end"/>
        </w:r>
      </w:hyperlink>
    </w:p>
    <w:p w14:paraId="381C2884" w14:textId="27D2EFD2" w:rsidR="00C52D2C" w:rsidRDefault="00C52D2C">
      <w:pPr>
        <w:pStyle w:val="TOC2"/>
        <w:rPr>
          <w:rFonts w:eastAsiaTheme="minorEastAsia" w:cstheme="minorBidi"/>
          <w:noProof/>
          <w:kern w:val="2"/>
          <w:szCs w:val="22"/>
          <w14:ligatures w14:val="standardContextual"/>
        </w:rPr>
      </w:pPr>
      <w:hyperlink w:anchor="_Toc156405375" w:history="1">
        <w:r w:rsidRPr="004917A6">
          <w:rPr>
            <w:rStyle w:val="Hyperlink"/>
            <w:rFonts w:ascii="Arial" w:hAnsi="Arial" w:cs="Arial"/>
            <w:noProof/>
          </w:rPr>
          <w:t>Student Admission Team</w:t>
        </w:r>
        <w:r>
          <w:rPr>
            <w:noProof/>
            <w:webHidden/>
          </w:rPr>
          <w:tab/>
        </w:r>
        <w:r>
          <w:rPr>
            <w:noProof/>
            <w:webHidden/>
          </w:rPr>
          <w:fldChar w:fldCharType="begin"/>
        </w:r>
        <w:r>
          <w:rPr>
            <w:noProof/>
            <w:webHidden/>
          </w:rPr>
          <w:instrText xml:space="preserve"> PAGEREF _Toc156405375 \h </w:instrText>
        </w:r>
        <w:r>
          <w:rPr>
            <w:noProof/>
            <w:webHidden/>
          </w:rPr>
        </w:r>
        <w:r>
          <w:rPr>
            <w:noProof/>
            <w:webHidden/>
          </w:rPr>
          <w:fldChar w:fldCharType="separate"/>
        </w:r>
        <w:r>
          <w:rPr>
            <w:noProof/>
            <w:webHidden/>
          </w:rPr>
          <w:t>13</w:t>
        </w:r>
        <w:r>
          <w:rPr>
            <w:noProof/>
            <w:webHidden/>
          </w:rPr>
          <w:fldChar w:fldCharType="end"/>
        </w:r>
      </w:hyperlink>
    </w:p>
    <w:p w14:paraId="2B4B284C" w14:textId="65286B9D" w:rsidR="00C52D2C" w:rsidRDefault="00C52D2C">
      <w:pPr>
        <w:pStyle w:val="TOC2"/>
        <w:rPr>
          <w:rFonts w:eastAsiaTheme="minorEastAsia" w:cstheme="minorBidi"/>
          <w:noProof/>
          <w:kern w:val="2"/>
          <w:szCs w:val="22"/>
          <w14:ligatures w14:val="standardContextual"/>
        </w:rPr>
      </w:pPr>
      <w:hyperlink w:anchor="_Toc156405376" w:history="1">
        <w:r w:rsidRPr="004917A6">
          <w:rPr>
            <w:rStyle w:val="Hyperlink"/>
            <w:rFonts w:ascii="Arial" w:hAnsi="Arial" w:cs="Arial"/>
            <w:noProof/>
          </w:rPr>
          <w:t>Student Support Officer</w:t>
        </w:r>
        <w:r>
          <w:rPr>
            <w:noProof/>
            <w:webHidden/>
          </w:rPr>
          <w:tab/>
        </w:r>
        <w:r>
          <w:rPr>
            <w:noProof/>
            <w:webHidden/>
          </w:rPr>
          <w:fldChar w:fldCharType="begin"/>
        </w:r>
        <w:r>
          <w:rPr>
            <w:noProof/>
            <w:webHidden/>
          </w:rPr>
          <w:instrText xml:space="preserve"> PAGEREF _Toc156405376 \h </w:instrText>
        </w:r>
        <w:r>
          <w:rPr>
            <w:noProof/>
            <w:webHidden/>
          </w:rPr>
        </w:r>
        <w:r>
          <w:rPr>
            <w:noProof/>
            <w:webHidden/>
          </w:rPr>
          <w:fldChar w:fldCharType="separate"/>
        </w:r>
        <w:r>
          <w:rPr>
            <w:noProof/>
            <w:webHidden/>
          </w:rPr>
          <w:t>13</w:t>
        </w:r>
        <w:r>
          <w:rPr>
            <w:noProof/>
            <w:webHidden/>
          </w:rPr>
          <w:fldChar w:fldCharType="end"/>
        </w:r>
      </w:hyperlink>
    </w:p>
    <w:p w14:paraId="7D55A500" w14:textId="7545DCF0" w:rsidR="00C52D2C" w:rsidRDefault="00C52D2C">
      <w:pPr>
        <w:pStyle w:val="TOC2"/>
        <w:rPr>
          <w:rFonts w:eastAsiaTheme="minorEastAsia" w:cstheme="minorBidi"/>
          <w:noProof/>
          <w:kern w:val="2"/>
          <w:szCs w:val="22"/>
          <w14:ligatures w14:val="standardContextual"/>
        </w:rPr>
      </w:pPr>
      <w:hyperlink w:anchor="_Toc156405377" w:history="1">
        <w:r w:rsidRPr="004917A6">
          <w:rPr>
            <w:rStyle w:val="Hyperlink"/>
            <w:rFonts w:ascii="Arial" w:hAnsi="Arial" w:cs="Arial"/>
            <w:noProof/>
          </w:rPr>
          <w:t>Student Support Team</w:t>
        </w:r>
        <w:r>
          <w:rPr>
            <w:noProof/>
            <w:webHidden/>
          </w:rPr>
          <w:tab/>
        </w:r>
        <w:r>
          <w:rPr>
            <w:noProof/>
            <w:webHidden/>
          </w:rPr>
          <w:fldChar w:fldCharType="begin"/>
        </w:r>
        <w:r>
          <w:rPr>
            <w:noProof/>
            <w:webHidden/>
          </w:rPr>
          <w:instrText xml:space="preserve"> PAGEREF _Toc156405377 \h </w:instrText>
        </w:r>
        <w:r>
          <w:rPr>
            <w:noProof/>
            <w:webHidden/>
          </w:rPr>
        </w:r>
        <w:r>
          <w:rPr>
            <w:noProof/>
            <w:webHidden/>
          </w:rPr>
          <w:fldChar w:fldCharType="separate"/>
        </w:r>
        <w:r>
          <w:rPr>
            <w:noProof/>
            <w:webHidden/>
          </w:rPr>
          <w:t>13</w:t>
        </w:r>
        <w:r>
          <w:rPr>
            <w:noProof/>
            <w:webHidden/>
          </w:rPr>
          <w:fldChar w:fldCharType="end"/>
        </w:r>
      </w:hyperlink>
    </w:p>
    <w:p w14:paraId="59A7F672" w14:textId="5543B30F" w:rsidR="00C52D2C" w:rsidRDefault="00C52D2C">
      <w:pPr>
        <w:pStyle w:val="TOC1"/>
        <w:rPr>
          <w:rFonts w:asciiTheme="minorHAnsi" w:eastAsiaTheme="minorEastAsia" w:hAnsiTheme="minorHAnsi" w:cstheme="minorBidi"/>
          <w:b w:val="0"/>
          <w:color w:val="auto"/>
          <w:kern w:val="2"/>
          <w14:ligatures w14:val="standardContextual"/>
        </w:rPr>
      </w:pPr>
      <w:hyperlink w:anchor="_Toc156405378" w:history="1">
        <w:r w:rsidRPr="004917A6">
          <w:rPr>
            <w:rStyle w:val="Hyperlink"/>
          </w:rPr>
          <w:t>3.</w:t>
        </w:r>
        <w:r>
          <w:rPr>
            <w:rFonts w:asciiTheme="minorHAnsi" w:eastAsiaTheme="minorEastAsia" w:hAnsiTheme="minorHAnsi" w:cstheme="minorBidi"/>
            <w:b w:val="0"/>
            <w:color w:val="auto"/>
            <w:kern w:val="2"/>
            <w14:ligatures w14:val="standardContextual"/>
          </w:rPr>
          <w:tab/>
        </w:r>
        <w:r w:rsidRPr="004917A6">
          <w:rPr>
            <w:rStyle w:val="Hyperlink"/>
          </w:rPr>
          <w:t>Information</w:t>
        </w:r>
        <w:r>
          <w:rPr>
            <w:webHidden/>
          </w:rPr>
          <w:tab/>
        </w:r>
        <w:r>
          <w:rPr>
            <w:webHidden/>
          </w:rPr>
          <w:fldChar w:fldCharType="begin"/>
        </w:r>
        <w:r>
          <w:rPr>
            <w:webHidden/>
          </w:rPr>
          <w:instrText xml:space="preserve"> PAGEREF _Toc156405378 \h </w:instrText>
        </w:r>
        <w:r>
          <w:rPr>
            <w:webHidden/>
          </w:rPr>
        </w:r>
        <w:r>
          <w:rPr>
            <w:webHidden/>
          </w:rPr>
          <w:fldChar w:fldCharType="separate"/>
        </w:r>
        <w:r>
          <w:rPr>
            <w:webHidden/>
          </w:rPr>
          <w:t>14</w:t>
        </w:r>
        <w:r>
          <w:rPr>
            <w:webHidden/>
          </w:rPr>
          <w:fldChar w:fldCharType="end"/>
        </w:r>
      </w:hyperlink>
    </w:p>
    <w:p w14:paraId="1BA66096" w14:textId="3AB35805" w:rsidR="00C52D2C" w:rsidRDefault="00C52D2C">
      <w:pPr>
        <w:pStyle w:val="TOC2"/>
        <w:rPr>
          <w:rFonts w:eastAsiaTheme="minorEastAsia" w:cstheme="minorBidi"/>
          <w:noProof/>
          <w:kern w:val="2"/>
          <w:szCs w:val="22"/>
          <w14:ligatures w14:val="standardContextual"/>
        </w:rPr>
      </w:pPr>
      <w:hyperlink w:anchor="_Toc156405379" w:history="1">
        <w:r w:rsidRPr="004917A6">
          <w:rPr>
            <w:rStyle w:val="Hyperlink"/>
            <w:rFonts w:ascii="Arial" w:hAnsi="Arial" w:cs="Arial"/>
            <w:noProof/>
          </w:rPr>
          <w:t>Attendance</w:t>
        </w:r>
        <w:r>
          <w:rPr>
            <w:noProof/>
            <w:webHidden/>
          </w:rPr>
          <w:tab/>
        </w:r>
        <w:r>
          <w:rPr>
            <w:noProof/>
            <w:webHidden/>
          </w:rPr>
          <w:fldChar w:fldCharType="begin"/>
        </w:r>
        <w:r>
          <w:rPr>
            <w:noProof/>
            <w:webHidden/>
          </w:rPr>
          <w:instrText xml:space="preserve"> PAGEREF _Toc156405379 \h </w:instrText>
        </w:r>
        <w:r>
          <w:rPr>
            <w:noProof/>
            <w:webHidden/>
          </w:rPr>
        </w:r>
        <w:r>
          <w:rPr>
            <w:noProof/>
            <w:webHidden/>
          </w:rPr>
          <w:fldChar w:fldCharType="separate"/>
        </w:r>
        <w:r>
          <w:rPr>
            <w:noProof/>
            <w:webHidden/>
          </w:rPr>
          <w:t>14</w:t>
        </w:r>
        <w:r>
          <w:rPr>
            <w:noProof/>
            <w:webHidden/>
          </w:rPr>
          <w:fldChar w:fldCharType="end"/>
        </w:r>
      </w:hyperlink>
    </w:p>
    <w:p w14:paraId="58D426EB" w14:textId="664587E3" w:rsidR="00C52D2C" w:rsidRDefault="00C52D2C">
      <w:pPr>
        <w:pStyle w:val="TOC2"/>
        <w:rPr>
          <w:rFonts w:eastAsiaTheme="minorEastAsia" w:cstheme="minorBidi"/>
          <w:noProof/>
          <w:kern w:val="2"/>
          <w:szCs w:val="22"/>
          <w14:ligatures w14:val="standardContextual"/>
        </w:rPr>
      </w:pPr>
      <w:hyperlink w:anchor="_Toc156405380" w:history="1">
        <w:r w:rsidRPr="004917A6">
          <w:rPr>
            <w:rStyle w:val="Hyperlink"/>
            <w:rFonts w:ascii="Arial" w:hAnsi="Arial" w:cs="Arial"/>
            <w:noProof/>
          </w:rPr>
          <w:t>Staff Responsibilities for Access/ Equity &amp; Equal Opportunity Issues</w:t>
        </w:r>
        <w:r>
          <w:rPr>
            <w:noProof/>
            <w:webHidden/>
          </w:rPr>
          <w:tab/>
        </w:r>
        <w:r>
          <w:rPr>
            <w:noProof/>
            <w:webHidden/>
          </w:rPr>
          <w:fldChar w:fldCharType="begin"/>
        </w:r>
        <w:r>
          <w:rPr>
            <w:noProof/>
            <w:webHidden/>
          </w:rPr>
          <w:instrText xml:space="preserve"> PAGEREF _Toc156405380 \h </w:instrText>
        </w:r>
        <w:r>
          <w:rPr>
            <w:noProof/>
            <w:webHidden/>
          </w:rPr>
        </w:r>
        <w:r>
          <w:rPr>
            <w:noProof/>
            <w:webHidden/>
          </w:rPr>
          <w:fldChar w:fldCharType="separate"/>
        </w:r>
        <w:r>
          <w:rPr>
            <w:noProof/>
            <w:webHidden/>
          </w:rPr>
          <w:t>14</w:t>
        </w:r>
        <w:r>
          <w:rPr>
            <w:noProof/>
            <w:webHidden/>
          </w:rPr>
          <w:fldChar w:fldCharType="end"/>
        </w:r>
      </w:hyperlink>
    </w:p>
    <w:p w14:paraId="5DE5E9B3" w14:textId="6097EAA1" w:rsidR="00C52D2C" w:rsidRDefault="00C52D2C">
      <w:pPr>
        <w:pStyle w:val="TOC2"/>
        <w:rPr>
          <w:rFonts w:eastAsiaTheme="minorEastAsia" w:cstheme="minorBidi"/>
          <w:noProof/>
          <w:kern w:val="2"/>
          <w:szCs w:val="22"/>
          <w14:ligatures w14:val="standardContextual"/>
        </w:rPr>
      </w:pPr>
      <w:hyperlink w:anchor="_Toc156405381" w:history="1">
        <w:r w:rsidRPr="004917A6">
          <w:rPr>
            <w:rStyle w:val="Hyperlink"/>
            <w:rFonts w:ascii="Arial" w:hAnsi="Arial" w:cs="Arial"/>
            <w:noProof/>
          </w:rPr>
          <w:t>Student Selection</w:t>
        </w:r>
        <w:r>
          <w:rPr>
            <w:noProof/>
            <w:webHidden/>
          </w:rPr>
          <w:tab/>
        </w:r>
        <w:r>
          <w:rPr>
            <w:noProof/>
            <w:webHidden/>
          </w:rPr>
          <w:fldChar w:fldCharType="begin"/>
        </w:r>
        <w:r>
          <w:rPr>
            <w:noProof/>
            <w:webHidden/>
          </w:rPr>
          <w:instrText xml:space="preserve"> PAGEREF _Toc156405381 \h </w:instrText>
        </w:r>
        <w:r>
          <w:rPr>
            <w:noProof/>
            <w:webHidden/>
          </w:rPr>
        </w:r>
        <w:r>
          <w:rPr>
            <w:noProof/>
            <w:webHidden/>
          </w:rPr>
          <w:fldChar w:fldCharType="separate"/>
        </w:r>
        <w:r>
          <w:rPr>
            <w:noProof/>
            <w:webHidden/>
          </w:rPr>
          <w:t>15</w:t>
        </w:r>
        <w:r>
          <w:rPr>
            <w:noProof/>
            <w:webHidden/>
          </w:rPr>
          <w:fldChar w:fldCharType="end"/>
        </w:r>
      </w:hyperlink>
    </w:p>
    <w:p w14:paraId="58435A2F" w14:textId="041B3949" w:rsidR="00C52D2C" w:rsidRDefault="00C52D2C">
      <w:pPr>
        <w:pStyle w:val="TOC2"/>
        <w:rPr>
          <w:rFonts w:eastAsiaTheme="minorEastAsia" w:cstheme="minorBidi"/>
          <w:noProof/>
          <w:kern w:val="2"/>
          <w:szCs w:val="22"/>
          <w14:ligatures w14:val="standardContextual"/>
        </w:rPr>
      </w:pPr>
      <w:hyperlink w:anchor="_Toc156405382" w:history="1">
        <w:r w:rsidRPr="004917A6">
          <w:rPr>
            <w:rStyle w:val="Hyperlink"/>
            <w:rFonts w:ascii="Arial" w:hAnsi="Arial" w:cs="Arial"/>
            <w:noProof/>
          </w:rPr>
          <w:t>Entry Requirements</w:t>
        </w:r>
        <w:r>
          <w:rPr>
            <w:noProof/>
            <w:webHidden/>
          </w:rPr>
          <w:tab/>
        </w:r>
        <w:r>
          <w:rPr>
            <w:noProof/>
            <w:webHidden/>
          </w:rPr>
          <w:fldChar w:fldCharType="begin"/>
        </w:r>
        <w:r>
          <w:rPr>
            <w:noProof/>
            <w:webHidden/>
          </w:rPr>
          <w:instrText xml:space="preserve"> PAGEREF _Toc156405382 \h </w:instrText>
        </w:r>
        <w:r>
          <w:rPr>
            <w:noProof/>
            <w:webHidden/>
          </w:rPr>
        </w:r>
        <w:r>
          <w:rPr>
            <w:noProof/>
            <w:webHidden/>
          </w:rPr>
          <w:fldChar w:fldCharType="separate"/>
        </w:r>
        <w:r>
          <w:rPr>
            <w:noProof/>
            <w:webHidden/>
          </w:rPr>
          <w:t>15</w:t>
        </w:r>
        <w:r>
          <w:rPr>
            <w:noProof/>
            <w:webHidden/>
          </w:rPr>
          <w:fldChar w:fldCharType="end"/>
        </w:r>
      </w:hyperlink>
    </w:p>
    <w:p w14:paraId="2AE794F7" w14:textId="120B4751" w:rsidR="00C52D2C" w:rsidRDefault="00C52D2C">
      <w:pPr>
        <w:pStyle w:val="TOC2"/>
        <w:rPr>
          <w:rFonts w:eastAsiaTheme="minorEastAsia" w:cstheme="minorBidi"/>
          <w:noProof/>
          <w:kern w:val="2"/>
          <w:szCs w:val="22"/>
          <w14:ligatures w14:val="standardContextual"/>
        </w:rPr>
      </w:pPr>
      <w:hyperlink w:anchor="_Toc156405383" w:history="1">
        <w:r w:rsidRPr="004917A6">
          <w:rPr>
            <w:rStyle w:val="Hyperlink"/>
            <w:rFonts w:ascii="Arial" w:hAnsi="Arial" w:cs="Arial"/>
            <w:noProof/>
          </w:rPr>
          <w:t>Enrolment</w:t>
        </w:r>
        <w:r>
          <w:rPr>
            <w:noProof/>
            <w:webHidden/>
          </w:rPr>
          <w:tab/>
        </w:r>
        <w:r>
          <w:rPr>
            <w:noProof/>
            <w:webHidden/>
          </w:rPr>
          <w:fldChar w:fldCharType="begin"/>
        </w:r>
        <w:r>
          <w:rPr>
            <w:noProof/>
            <w:webHidden/>
          </w:rPr>
          <w:instrText xml:space="preserve"> PAGEREF _Toc156405383 \h </w:instrText>
        </w:r>
        <w:r>
          <w:rPr>
            <w:noProof/>
            <w:webHidden/>
          </w:rPr>
        </w:r>
        <w:r>
          <w:rPr>
            <w:noProof/>
            <w:webHidden/>
          </w:rPr>
          <w:fldChar w:fldCharType="separate"/>
        </w:r>
        <w:r>
          <w:rPr>
            <w:noProof/>
            <w:webHidden/>
          </w:rPr>
          <w:t>15</w:t>
        </w:r>
        <w:r>
          <w:rPr>
            <w:noProof/>
            <w:webHidden/>
          </w:rPr>
          <w:fldChar w:fldCharType="end"/>
        </w:r>
      </w:hyperlink>
    </w:p>
    <w:p w14:paraId="114AA40C" w14:textId="62DE454D" w:rsidR="00C52D2C" w:rsidRDefault="00C52D2C">
      <w:pPr>
        <w:pStyle w:val="TOC2"/>
        <w:rPr>
          <w:rFonts w:eastAsiaTheme="minorEastAsia" w:cstheme="minorBidi"/>
          <w:noProof/>
          <w:kern w:val="2"/>
          <w:szCs w:val="22"/>
          <w14:ligatures w14:val="standardContextual"/>
        </w:rPr>
      </w:pPr>
      <w:hyperlink w:anchor="_Toc156405384" w:history="1">
        <w:r w:rsidRPr="004917A6">
          <w:rPr>
            <w:rStyle w:val="Hyperlink"/>
            <w:noProof/>
          </w:rPr>
          <w:t>USI - Unique Student Identifier</w:t>
        </w:r>
        <w:r>
          <w:rPr>
            <w:noProof/>
            <w:webHidden/>
          </w:rPr>
          <w:tab/>
        </w:r>
        <w:r>
          <w:rPr>
            <w:noProof/>
            <w:webHidden/>
          </w:rPr>
          <w:fldChar w:fldCharType="begin"/>
        </w:r>
        <w:r>
          <w:rPr>
            <w:noProof/>
            <w:webHidden/>
          </w:rPr>
          <w:instrText xml:space="preserve"> PAGEREF _Toc156405384 \h </w:instrText>
        </w:r>
        <w:r>
          <w:rPr>
            <w:noProof/>
            <w:webHidden/>
          </w:rPr>
        </w:r>
        <w:r>
          <w:rPr>
            <w:noProof/>
            <w:webHidden/>
          </w:rPr>
          <w:fldChar w:fldCharType="separate"/>
        </w:r>
        <w:r>
          <w:rPr>
            <w:noProof/>
            <w:webHidden/>
          </w:rPr>
          <w:t>15</w:t>
        </w:r>
        <w:r>
          <w:rPr>
            <w:noProof/>
            <w:webHidden/>
          </w:rPr>
          <w:fldChar w:fldCharType="end"/>
        </w:r>
      </w:hyperlink>
    </w:p>
    <w:p w14:paraId="77840B71" w14:textId="42047262" w:rsidR="00C52D2C" w:rsidRDefault="00C52D2C">
      <w:pPr>
        <w:pStyle w:val="TOC1"/>
        <w:rPr>
          <w:rFonts w:asciiTheme="minorHAnsi" w:eastAsiaTheme="minorEastAsia" w:hAnsiTheme="minorHAnsi" w:cstheme="minorBidi"/>
          <w:b w:val="0"/>
          <w:color w:val="auto"/>
          <w:kern w:val="2"/>
          <w14:ligatures w14:val="standardContextual"/>
        </w:rPr>
      </w:pPr>
      <w:hyperlink w:anchor="_Toc156405385" w:history="1">
        <w:r w:rsidRPr="004917A6">
          <w:rPr>
            <w:rStyle w:val="Hyperlink"/>
          </w:rPr>
          <w:t>4.</w:t>
        </w:r>
        <w:r>
          <w:rPr>
            <w:rFonts w:asciiTheme="minorHAnsi" w:eastAsiaTheme="minorEastAsia" w:hAnsiTheme="minorHAnsi" w:cstheme="minorBidi"/>
            <w:b w:val="0"/>
            <w:color w:val="auto"/>
            <w:kern w:val="2"/>
            <w14:ligatures w14:val="standardContextual"/>
          </w:rPr>
          <w:tab/>
        </w:r>
        <w:r w:rsidRPr="004917A6">
          <w:rPr>
            <w:rStyle w:val="Hyperlink"/>
          </w:rPr>
          <w:t>Fee Schedule</w:t>
        </w:r>
        <w:r>
          <w:rPr>
            <w:webHidden/>
          </w:rPr>
          <w:tab/>
        </w:r>
        <w:r>
          <w:rPr>
            <w:webHidden/>
          </w:rPr>
          <w:fldChar w:fldCharType="begin"/>
        </w:r>
        <w:r>
          <w:rPr>
            <w:webHidden/>
          </w:rPr>
          <w:instrText xml:space="preserve"> PAGEREF _Toc156405385 \h </w:instrText>
        </w:r>
        <w:r>
          <w:rPr>
            <w:webHidden/>
          </w:rPr>
        </w:r>
        <w:r>
          <w:rPr>
            <w:webHidden/>
          </w:rPr>
          <w:fldChar w:fldCharType="separate"/>
        </w:r>
        <w:r>
          <w:rPr>
            <w:webHidden/>
          </w:rPr>
          <w:t>16</w:t>
        </w:r>
        <w:r>
          <w:rPr>
            <w:webHidden/>
          </w:rPr>
          <w:fldChar w:fldCharType="end"/>
        </w:r>
      </w:hyperlink>
    </w:p>
    <w:p w14:paraId="1FB7D8E7" w14:textId="5AA7877C" w:rsidR="00C52D2C" w:rsidRDefault="00C52D2C">
      <w:pPr>
        <w:pStyle w:val="TOC1"/>
        <w:rPr>
          <w:rFonts w:asciiTheme="minorHAnsi" w:eastAsiaTheme="minorEastAsia" w:hAnsiTheme="minorHAnsi" w:cstheme="minorBidi"/>
          <w:b w:val="0"/>
          <w:color w:val="auto"/>
          <w:kern w:val="2"/>
          <w14:ligatures w14:val="standardContextual"/>
        </w:rPr>
      </w:pPr>
      <w:hyperlink w:anchor="_Toc156405386" w:history="1">
        <w:r w:rsidRPr="004917A6">
          <w:rPr>
            <w:rStyle w:val="Hyperlink"/>
          </w:rPr>
          <w:t>5.</w:t>
        </w:r>
        <w:r>
          <w:rPr>
            <w:rFonts w:asciiTheme="minorHAnsi" w:eastAsiaTheme="minorEastAsia" w:hAnsiTheme="minorHAnsi" w:cstheme="minorBidi"/>
            <w:b w:val="0"/>
            <w:color w:val="auto"/>
            <w:kern w:val="2"/>
            <w14:ligatures w14:val="standardContextual"/>
          </w:rPr>
          <w:tab/>
        </w:r>
        <w:r w:rsidRPr="004917A6">
          <w:rPr>
            <w:rStyle w:val="Hyperlink"/>
          </w:rPr>
          <w:t>Refund Policy</w:t>
        </w:r>
        <w:r>
          <w:rPr>
            <w:webHidden/>
          </w:rPr>
          <w:tab/>
        </w:r>
        <w:r>
          <w:rPr>
            <w:webHidden/>
          </w:rPr>
          <w:fldChar w:fldCharType="begin"/>
        </w:r>
        <w:r>
          <w:rPr>
            <w:webHidden/>
          </w:rPr>
          <w:instrText xml:space="preserve"> PAGEREF _Toc156405386 \h </w:instrText>
        </w:r>
        <w:r>
          <w:rPr>
            <w:webHidden/>
          </w:rPr>
        </w:r>
        <w:r>
          <w:rPr>
            <w:webHidden/>
          </w:rPr>
          <w:fldChar w:fldCharType="separate"/>
        </w:r>
        <w:r>
          <w:rPr>
            <w:webHidden/>
          </w:rPr>
          <w:t>16</w:t>
        </w:r>
        <w:r>
          <w:rPr>
            <w:webHidden/>
          </w:rPr>
          <w:fldChar w:fldCharType="end"/>
        </w:r>
      </w:hyperlink>
    </w:p>
    <w:p w14:paraId="6B08CA4A" w14:textId="5C0C9386" w:rsidR="00C52D2C" w:rsidRDefault="00C52D2C">
      <w:pPr>
        <w:pStyle w:val="TOC3"/>
        <w:rPr>
          <w:rFonts w:eastAsiaTheme="minorEastAsia" w:cstheme="minorBidi"/>
          <w:noProof/>
          <w:kern w:val="2"/>
          <w:szCs w:val="22"/>
          <w14:ligatures w14:val="standardContextual"/>
        </w:rPr>
      </w:pPr>
      <w:hyperlink w:anchor="_Toc156405387" w:history="1">
        <w:r w:rsidRPr="004917A6">
          <w:rPr>
            <w:rStyle w:val="Hyperlink"/>
            <w:noProof/>
          </w:rPr>
          <w:t>Tuition Protection Services (These services apply to international students only)</w:t>
        </w:r>
        <w:r>
          <w:rPr>
            <w:noProof/>
            <w:webHidden/>
          </w:rPr>
          <w:tab/>
        </w:r>
        <w:r>
          <w:rPr>
            <w:noProof/>
            <w:webHidden/>
          </w:rPr>
          <w:fldChar w:fldCharType="begin"/>
        </w:r>
        <w:r>
          <w:rPr>
            <w:noProof/>
            <w:webHidden/>
          </w:rPr>
          <w:instrText xml:space="preserve"> PAGEREF _Toc156405387 \h </w:instrText>
        </w:r>
        <w:r>
          <w:rPr>
            <w:noProof/>
            <w:webHidden/>
          </w:rPr>
        </w:r>
        <w:r>
          <w:rPr>
            <w:noProof/>
            <w:webHidden/>
          </w:rPr>
          <w:fldChar w:fldCharType="separate"/>
        </w:r>
        <w:r>
          <w:rPr>
            <w:noProof/>
            <w:webHidden/>
          </w:rPr>
          <w:t>20</w:t>
        </w:r>
        <w:r>
          <w:rPr>
            <w:noProof/>
            <w:webHidden/>
          </w:rPr>
          <w:fldChar w:fldCharType="end"/>
        </w:r>
      </w:hyperlink>
    </w:p>
    <w:p w14:paraId="4B4577D0" w14:textId="0BD51C4B" w:rsidR="00C52D2C" w:rsidRDefault="00C52D2C">
      <w:pPr>
        <w:pStyle w:val="TOC1"/>
        <w:rPr>
          <w:rFonts w:asciiTheme="minorHAnsi" w:eastAsiaTheme="minorEastAsia" w:hAnsiTheme="minorHAnsi" w:cstheme="minorBidi"/>
          <w:b w:val="0"/>
          <w:color w:val="auto"/>
          <w:kern w:val="2"/>
          <w14:ligatures w14:val="standardContextual"/>
        </w:rPr>
      </w:pPr>
      <w:hyperlink w:anchor="_Toc156405388" w:history="1">
        <w:r w:rsidRPr="004917A6">
          <w:rPr>
            <w:rStyle w:val="Hyperlink"/>
          </w:rPr>
          <w:t>6.</w:t>
        </w:r>
        <w:r>
          <w:rPr>
            <w:rFonts w:asciiTheme="minorHAnsi" w:eastAsiaTheme="minorEastAsia" w:hAnsiTheme="minorHAnsi" w:cstheme="minorBidi"/>
            <w:b w:val="0"/>
            <w:color w:val="auto"/>
            <w:kern w:val="2"/>
            <w14:ligatures w14:val="standardContextual"/>
          </w:rPr>
          <w:tab/>
        </w:r>
        <w:r w:rsidRPr="004917A6">
          <w:rPr>
            <w:rStyle w:val="Hyperlink"/>
          </w:rPr>
          <w:t>Recognition and Prior Learning</w:t>
        </w:r>
        <w:r>
          <w:rPr>
            <w:webHidden/>
          </w:rPr>
          <w:tab/>
        </w:r>
        <w:r>
          <w:rPr>
            <w:webHidden/>
          </w:rPr>
          <w:fldChar w:fldCharType="begin"/>
        </w:r>
        <w:r>
          <w:rPr>
            <w:webHidden/>
          </w:rPr>
          <w:instrText xml:space="preserve"> PAGEREF _Toc156405388 \h </w:instrText>
        </w:r>
        <w:r>
          <w:rPr>
            <w:webHidden/>
          </w:rPr>
        </w:r>
        <w:r>
          <w:rPr>
            <w:webHidden/>
          </w:rPr>
          <w:fldChar w:fldCharType="separate"/>
        </w:r>
        <w:r>
          <w:rPr>
            <w:webHidden/>
          </w:rPr>
          <w:t>21</w:t>
        </w:r>
        <w:r>
          <w:rPr>
            <w:webHidden/>
          </w:rPr>
          <w:fldChar w:fldCharType="end"/>
        </w:r>
      </w:hyperlink>
    </w:p>
    <w:p w14:paraId="43123503" w14:textId="489BE700" w:rsidR="00C52D2C" w:rsidRDefault="00C52D2C">
      <w:pPr>
        <w:pStyle w:val="TOC2"/>
        <w:rPr>
          <w:rFonts w:eastAsiaTheme="minorEastAsia" w:cstheme="minorBidi"/>
          <w:noProof/>
          <w:kern w:val="2"/>
          <w:szCs w:val="22"/>
          <w14:ligatures w14:val="standardContextual"/>
        </w:rPr>
      </w:pPr>
      <w:hyperlink w:anchor="_Toc156405389" w:history="1">
        <w:r w:rsidRPr="004917A6">
          <w:rPr>
            <w:rStyle w:val="Hyperlink"/>
            <w:rFonts w:ascii="Arial" w:hAnsi="Arial" w:cs="Arial"/>
            <w:noProof/>
          </w:rPr>
          <w:t>National Recognition</w:t>
        </w:r>
        <w:r>
          <w:rPr>
            <w:noProof/>
            <w:webHidden/>
          </w:rPr>
          <w:tab/>
        </w:r>
        <w:r>
          <w:rPr>
            <w:noProof/>
            <w:webHidden/>
          </w:rPr>
          <w:fldChar w:fldCharType="begin"/>
        </w:r>
        <w:r>
          <w:rPr>
            <w:noProof/>
            <w:webHidden/>
          </w:rPr>
          <w:instrText xml:space="preserve"> PAGEREF _Toc156405389 \h </w:instrText>
        </w:r>
        <w:r>
          <w:rPr>
            <w:noProof/>
            <w:webHidden/>
          </w:rPr>
        </w:r>
        <w:r>
          <w:rPr>
            <w:noProof/>
            <w:webHidden/>
          </w:rPr>
          <w:fldChar w:fldCharType="separate"/>
        </w:r>
        <w:r>
          <w:rPr>
            <w:noProof/>
            <w:webHidden/>
          </w:rPr>
          <w:t>21</w:t>
        </w:r>
        <w:r>
          <w:rPr>
            <w:noProof/>
            <w:webHidden/>
          </w:rPr>
          <w:fldChar w:fldCharType="end"/>
        </w:r>
      </w:hyperlink>
    </w:p>
    <w:p w14:paraId="2C8894C0" w14:textId="1BD89703" w:rsidR="00C52D2C" w:rsidRDefault="00C52D2C">
      <w:pPr>
        <w:pStyle w:val="TOC2"/>
        <w:rPr>
          <w:rFonts w:eastAsiaTheme="minorEastAsia" w:cstheme="minorBidi"/>
          <w:noProof/>
          <w:kern w:val="2"/>
          <w:szCs w:val="22"/>
          <w14:ligatures w14:val="standardContextual"/>
        </w:rPr>
      </w:pPr>
      <w:hyperlink w:anchor="_Toc156405390" w:history="1">
        <w:r w:rsidRPr="004917A6">
          <w:rPr>
            <w:rStyle w:val="Hyperlink"/>
            <w:rFonts w:ascii="Arial" w:hAnsi="Arial" w:cs="Arial"/>
            <w:noProof/>
          </w:rPr>
          <w:t>Recognition of Prior Learning</w:t>
        </w:r>
        <w:r>
          <w:rPr>
            <w:noProof/>
            <w:webHidden/>
          </w:rPr>
          <w:tab/>
        </w:r>
        <w:r>
          <w:rPr>
            <w:noProof/>
            <w:webHidden/>
          </w:rPr>
          <w:fldChar w:fldCharType="begin"/>
        </w:r>
        <w:r>
          <w:rPr>
            <w:noProof/>
            <w:webHidden/>
          </w:rPr>
          <w:instrText xml:space="preserve"> PAGEREF _Toc156405390 \h </w:instrText>
        </w:r>
        <w:r>
          <w:rPr>
            <w:noProof/>
            <w:webHidden/>
          </w:rPr>
        </w:r>
        <w:r>
          <w:rPr>
            <w:noProof/>
            <w:webHidden/>
          </w:rPr>
          <w:fldChar w:fldCharType="separate"/>
        </w:r>
        <w:r>
          <w:rPr>
            <w:noProof/>
            <w:webHidden/>
          </w:rPr>
          <w:t>21</w:t>
        </w:r>
        <w:r>
          <w:rPr>
            <w:noProof/>
            <w:webHidden/>
          </w:rPr>
          <w:fldChar w:fldCharType="end"/>
        </w:r>
      </w:hyperlink>
    </w:p>
    <w:p w14:paraId="0EBF495E" w14:textId="6C144B53" w:rsidR="00C52D2C" w:rsidRDefault="00C52D2C">
      <w:pPr>
        <w:pStyle w:val="TOC2"/>
        <w:rPr>
          <w:rFonts w:eastAsiaTheme="minorEastAsia" w:cstheme="minorBidi"/>
          <w:noProof/>
          <w:kern w:val="2"/>
          <w:szCs w:val="22"/>
          <w14:ligatures w14:val="standardContextual"/>
        </w:rPr>
      </w:pPr>
      <w:hyperlink w:anchor="_Toc156405391" w:history="1">
        <w:r w:rsidRPr="004917A6">
          <w:rPr>
            <w:rStyle w:val="Hyperlink"/>
            <w:rFonts w:ascii="Arial" w:hAnsi="Arial" w:cs="Arial"/>
            <w:noProof/>
          </w:rPr>
          <w:t>Credit Transfer</w:t>
        </w:r>
        <w:r>
          <w:rPr>
            <w:noProof/>
            <w:webHidden/>
          </w:rPr>
          <w:tab/>
        </w:r>
        <w:r>
          <w:rPr>
            <w:noProof/>
            <w:webHidden/>
          </w:rPr>
          <w:fldChar w:fldCharType="begin"/>
        </w:r>
        <w:r>
          <w:rPr>
            <w:noProof/>
            <w:webHidden/>
          </w:rPr>
          <w:instrText xml:space="preserve"> PAGEREF _Toc156405391 \h </w:instrText>
        </w:r>
        <w:r>
          <w:rPr>
            <w:noProof/>
            <w:webHidden/>
          </w:rPr>
        </w:r>
        <w:r>
          <w:rPr>
            <w:noProof/>
            <w:webHidden/>
          </w:rPr>
          <w:fldChar w:fldCharType="separate"/>
        </w:r>
        <w:r>
          <w:rPr>
            <w:noProof/>
            <w:webHidden/>
          </w:rPr>
          <w:t>22</w:t>
        </w:r>
        <w:r>
          <w:rPr>
            <w:noProof/>
            <w:webHidden/>
          </w:rPr>
          <w:fldChar w:fldCharType="end"/>
        </w:r>
      </w:hyperlink>
    </w:p>
    <w:p w14:paraId="5B6E56CA" w14:textId="76E305FC" w:rsidR="00C52D2C" w:rsidRDefault="00C52D2C">
      <w:pPr>
        <w:pStyle w:val="TOC1"/>
        <w:rPr>
          <w:rFonts w:asciiTheme="minorHAnsi" w:eastAsiaTheme="minorEastAsia" w:hAnsiTheme="minorHAnsi" w:cstheme="minorBidi"/>
          <w:b w:val="0"/>
          <w:color w:val="auto"/>
          <w:kern w:val="2"/>
          <w14:ligatures w14:val="standardContextual"/>
        </w:rPr>
      </w:pPr>
      <w:hyperlink w:anchor="_Toc156405392" w:history="1">
        <w:r w:rsidRPr="004917A6">
          <w:rPr>
            <w:rStyle w:val="Hyperlink"/>
          </w:rPr>
          <w:t>7.</w:t>
        </w:r>
        <w:r>
          <w:rPr>
            <w:rFonts w:asciiTheme="minorHAnsi" w:eastAsiaTheme="minorEastAsia" w:hAnsiTheme="minorHAnsi" w:cstheme="minorBidi"/>
            <w:b w:val="0"/>
            <w:color w:val="auto"/>
            <w:kern w:val="2"/>
            <w14:ligatures w14:val="standardContextual"/>
          </w:rPr>
          <w:tab/>
        </w:r>
        <w:r w:rsidRPr="004917A6">
          <w:rPr>
            <w:rStyle w:val="Hyperlink"/>
          </w:rPr>
          <w:t>Student Transfer (Only apply to international students)</w:t>
        </w:r>
        <w:r>
          <w:rPr>
            <w:webHidden/>
          </w:rPr>
          <w:tab/>
        </w:r>
        <w:r>
          <w:rPr>
            <w:webHidden/>
          </w:rPr>
          <w:fldChar w:fldCharType="begin"/>
        </w:r>
        <w:r>
          <w:rPr>
            <w:webHidden/>
          </w:rPr>
          <w:instrText xml:space="preserve"> PAGEREF _Toc156405392 \h </w:instrText>
        </w:r>
        <w:r>
          <w:rPr>
            <w:webHidden/>
          </w:rPr>
        </w:r>
        <w:r>
          <w:rPr>
            <w:webHidden/>
          </w:rPr>
          <w:fldChar w:fldCharType="separate"/>
        </w:r>
        <w:r>
          <w:rPr>
            <w:webHidden/>
          </w:rPr>
          <w:t>22</w:t>
        </w:r>
        <w:r>
          <w:rPr>
            <w:webHidden/>
          </w:rPr>
          <w:fldChar w:fldCharType="end"/>
        </w:r>
      </w:hyperlink>
    </w:p>
    <w:p w14:paraId="330473B4" w14:textId="0A0CA629" w:rsidR="00C52D2C" w:rsidRDefault="00C52D2C">
      <w:pPr>
        <w:pStyle w:val="TOC2"/>
        <w:rPr>
          <w:rFonts w:eastAsiaTheme="minorEastAsia" w:cstheme="minorBidi"/>
          <w:noProof/>
          <w:kern w:val="2"/>
          <w:szCs w:val="22"/>
          <w14:ligatures w14:val="standardContextual"/>
        </w:rPr>
      </w:pPr>
      <w:hyperlink w:anchor="_Toc156405393" w:history="1">
        <w:r w:rsidRPr="004917A6">
          <w:rPr>
            <w:rStyle w:val="Hyperlink"/>
            <w:noProof/>
          </w:rPr>
          <w:t>Applying to be released from GBCA</w:t>
        </w:r>
        <w:r>
          <w:rPr>
            <w:noProof/>
            <w:webHidden/>
          </w:rPr>
          <w:tab/>
        </w:r>
        <w:r>
          <w:rPr>
            <w:noProof/>
            <w:webHidden/>
          </w:rPr>
          <w:fldChar w:fldCharType="begin"/>
        </w:r>
        <w:r>
          <w:rPr>
            <w:noProof/>
            <w:webHidden/>
          </w:rPr>
          <w:instrText xml:space="preserve"> PAGEREF _Toc156405393 \h </w:instrText>
        </w:r>
        <w:r>
          <w:rPr>
            <w:noProof/>
            <w:webHidden/>
          </w:rPr>
        </w:r>
        <w:r>
          <w:rPr>
            <w:noProof/>
            <w:webHidden/>
          </w:rPr>
          <w:fldChar w:fldCharType="separate"/>
        </w:r>
        <w:r>
          <w:rPr>
            <w:noProof/>
            <w:webHidden/>
          </w:rPr>
          <w:t>22</w:t>
        </w:r>
        <w:r>
          <w:rPr>
            <w:noProof/>
            <w:webHidden/>
          </w:rPr>
          <w:fldChar w:fldCharType="end"/>
        </w:r>
      </w:hyperlink>
    </w:p>
    <w:p w14:paraId="4CD77E95" w14:textId="3EDC643B" w:rsidR="00C52D2C" w:rsidRDefault="00C52D2C">
      <w:pPr>
        <w:pStyle w:val="TOC2"/>
        <w:rPr>
          <w:rFonts w:eastAsiaTheme="minorEastAsia" w:cstheme="minorBidi"/>
          <w:noProof/>
          <w:kern w:val="2"/>
          <w:szCs w:val="22"/>
          <w14:ligatures w14:val="standardContextual"/>
        </w:rPr>
      </w:pPr>
      <w:hyperlink w:anchor="_Toc156405394" w:history="1">
        <w:r w:rsidRPr="004917A6">
          <w:rPr>
            <w:rStyle w:val="Hyperlink"/>
            <w:noProof/>
          </w:rPr>
          <w:t>Enrolling a transferring student</w:t>
        </w:r>
        <w:r>
          <w:rPr>
            <w:noProof/>
            <w:webHidden/>
          </w:rPr>
          <w:tab/>
        </w:r>
        <w:r>
          <w:rPr>
            <w:noProof/>
            <w:webHidden/>
          </w:rPr>
          <w:fldChar w:fldCharType="begin"/>
        </w:r>
        <w:r>
          <w:rPr>
            <w:noProof/>
            <w:webHidden/>
          </w:rPr>
          <w:instrText xml:space="preserve"> PAGEREF _Toc156405394 \h </w:instrText>
        </w:r>
        <w:r>
          <w:rPr>
            <w:noProof/>
            <w:webHidden/>
          </w:rPr>
        </w:r>
        <w:r>
          <w:rPr>
            <w:noProof/>
            <w:webHidden/>
          </w:rPr>
          <w:fldChar w:fldCharType="separate"/>
        </w:r>
        <w:r>
          <w:rPr>
            <w:noProof/>
            <w:webHidden/>
          </w:rPr>
          <w:t>23</w:t>
        </w:r>
        <w:r>
          <w:rPr>
            <w:noProof/>
            <w:webHidden/>
          </w:rPr>
          <w:fldChar w:fldCharType="end"/>
        </w:r>
      </w:hyperlink>
    </w:p>
    <w:p w14:paraId="021FEAD5" w14:textId="132724A0" w:rsidR="00C52D2C" w:rsidRDefault="00C52D2C">
      <w:pPr>
        <w:pStyle w:val="TOC1"/>
        <w:rPr>
          <w:rFonts w:asciiTheme="minorHAnsi" w:eastAsiaTheme="minorEastAsia" w:hAnsiTheme="minorHAnsi" w:cstheme="minorBidi"/>
          <w:b w:val="0"/>
          <w:color w:val="auto"/>
          <w:kern w:val="2"/>
          <w14:ligatures w14:val="standardContextual"/>
        </w:rPr>
      </w:pPr>
      <w:hyperlink w:anchor="_Toc156405395" w:history="1">
        <w:r w:rsidRPr="004917A6">
          <w:rPr>
            <w:rStyle w:val="Hyperlink"/>
          </w:rPr>
          <w:t>8.</w:t>
        </w:r>
        <w:r>
          <w:rPr>
            <w:rFonts w:asciiTheme="minorHAnsi" w:eastAsiaTheme="minorEastAsia" w:hAnsiTheme="minorHAnsi" w:cstheme="minorBidi"/>
            <w:b w:val="0"/>
            <w:color w:val="auto"/>
            <w:kern w:val="2"/>
            <w14:ligatures w14:val="standardContextual"/>
          </w:rPr>
          <w:tab/>
        </w:r>
        <w:r w:rsidRPr="004917A6">
          <w:rPr>
            <w:rStyle w:val="Hyperlink"/>
          </w:rPr>
          <w:t>Deferral of commencement, suspension of studies, cancellation of enrolment</w:t>
        </w:r>
        <w:r>
          <w:rPr>
            <w:webHidden/>
          </w:rPr>
          <w:tab/>
        </w:r>
        <w:r>
          <w:rPr>
            <w:webHidden/>
          </w:rPr>
          <w:fldChar w:fldCharType="begin"/>
        </w:r>
        <w:r>
          <w:rPr>
            <w:webHidden/>
          </w:rPr>
          <w:instrText xml:space="preserve"> PAGEREF _Toc156405395 \h </w:instrText>
        </w:r>
        <w:r>
          <w:rPr>
            <w:webHidden/>
          </w:rPr>
        </w:r>
        <w:r>
          <w:rPr>
            <w:webHidden/>
          </w:rPr>
          <w:fldChar w:fldCharType="separate"/>
        </w:r>
        <w:r>
          <w:rPr>
            <w:webHidden/>
          </w:rPr>
          <w:t>24</w:t>
        </w:r>
        <w:r>
          <w:rPr>
            <w:webHidden/>
          </w:rPr>
          <w:fldChar w:fldCharType="end"/>
        </w:r>
      </w:hyperlink>
    </w:p>
    <w:p w14:paraId="1D80928C" w14:textId="0EE838A6" w:rsidR="00C52D2C" w:rsidRDefault="00C52D2C">
      <w:pPr>
        <w:pStyle w:val="TOC1"/>
        <w:rPr>
          <w:rFonts w:asciiTheme="minorHAnsi" w:eastAsiaTheme="minorEastAsia" w:hAnsiTheme="minorHAnsi" w:cstheme="minorBidi"/>
          <w:b w:val="0"/>
          <w:color w:val="auto"/>
          <w:kern w:val="2"/>
          <w14:ligatures w14:val="standardContextual"/>
        </w:rPr>
      </w:pPr>
      <w:hyperlink w:anchor="_Toc156405396" w:history="1">
        <w:r w:rsidRPr="004917A6">
          <w:rPr>
            <w:rStyle w:val="Hyperlink"/>
          </w:rPr>
          <w:t>9.</w:t>
        </w:r>
        <w:r>
          <w:rPr>
            <w:rFonts w:asciiTheme="minorHAnsi" w:eastAsiaTheme="minorEastAsia" w:hAnsiTheme="minorHAnsi" w:cstheme="minorBidi"/>
            <w:b w:val="0"/>
            <w:color w:val="auto"/>
            <w:kern w:val="2"/>
            <w14:ligatures w14:val="standardContextual"/>
          </w:rPr>
          <w:tab/>
        </w:r>
        <w:r w:rsidRPr="004917A6">
          <w:rPr>
            <w:rStyle w:val="Hyperlink"/>
          </w:rPr>
          <w:t>Course Progress (applicable to international students only)</w:t>
        </w:r>
        <w:r>
          <w:rPr>
            <w:webHidden/>
          </w:rPr>
          <w:tab/>
        </w:r>
        <w:r>
          <w:rPr>
            <w:webHidden/>
          </w:rPr>
          <w:fldChar w:fldCharType="begin"/>
        </w:r>
        <w:r>
          <w:rPr>
            <w:webHidden/>
          </w:rPr>
          <w:instrText xml:space="preserve"> PAGEREF _Toc156405396 \h </w:instrText>
        </w:r>
        <w:r>
          <w:rPr>
            <w:webHidden/>
          </w:rPr>
        </w:r>
        <w:r>
          <w:rPr>
            <w:webHidden/>
          </w:rPr>
          <w:fldChar w:fldCharType="separate"/>
        </w:r>
        <w:r>
          <w:rPr>
            <w:webHidden/>
          </w:rPr>
          <w:t>27</w:t>
        </w:r>
        <w:r>
          <w:rPr>
            <w:webHidden/>
          </w:rPr>
          <w:fldChar w:fldCharType="end"/>
        </w:r>
      </w:hyperlink>
    </w:p>
    <w:p w14:paraId="6882BBEF" w14:textId="17C1D751" w:rsidR="00C52D2C" w:rsidRDefault="00C52D2C">
      <w:pPr>
        <w:pStyle w:val="TOC1"/>
        <w:rPr>
          <w:rFonts w:asciiTheme="minorHAnsi" w:eastAsiaTheme="minorEastAsia" w:hAnsiTheme="minorHAnsi" w:cstheme="minorBidi"/>
          <w:b w:val="0"/>
          <w:color w:val="auto"/>
          <w:kern w:val="2"/>
          <w14:ligatures w14:val="standardContextual"/>
        </w:rPr>
      </w:pPr>
      <w:hyperlink w:anchor="_Toc156405397" w:history="1">
        <w:r w:rsidRPr="004917A6">
          <w:rPr>
            <w:rStyle w:val="Hyperlink"/>
            <w:lang w:eastAsia="en-US"/>
          </w:rPr>
          <w:t>10.</w:t>
        </w:r>
        <w:r>
          <w:rPr>
            <w:rFonts w:asciiTheme="minorHAnsi" w:eastAsiaTheme="minorEastAsia" w:hAnsiTheme="minorHAnsi" w:cstheme="minorBidi"/>
            <w:b w:val="0"/>
            <w:color w:val="auto"/>
            <w:kern w:val="2"/>
            <w14:ligatures w14:val="standardContextual"/>
          </w:rPr>
          <w:tab/>
        </w:r>
        <w:r w:rsidRPr="004917A6">
          <w:rPr>
            <w:rStyle w:val="Hyperlink"/>
          </w:rPr>
          <w:t>Change to Conditions</w:t>
        </w:r>
        <w:r>
          <w:rPr>
            <w:webHidden/>
          </w:rPr>
          <w:tab/>
        </w:r>
        <w:r>
          <w:rPr>
            <w:webHidden/>
          </w:rPr>
          <w:fldChar w:fldCharType="begin"/>
        </w:r>
        <w:r>
          <w:rPr>
            <w:webHidden/>
          </w:rPr>
          <w:instrText xml:space="preserve"> PAGEREF _Toc156405397 \h </w:instrText>
        </w:r>
        <w:r>
          <w:rPr>
            <w:webHidden/>
          </w:rPr>
        </w:r>
        <w:r>
          <w:rPr>
            <w:webHidden/>
          </w:rPr>
          <w:fldChar w:fldCharType="separate"/>
        </w:r>
        <w:r>
          <w:rPr>
            <w:webHidden/>
          </w:rPr>
          <w:t>29</w:t>
        </w:r>
        <w:r>
          <w:rPr>
            <w:webHidden/>
          </w:rPr>
          <w:fldChar w:fldCharType="end"/>
        </w:r>
      </w:hyperlink>
    </w:p>
    <w:p w14:paraId="7A709DB5" w14:textId="6D503E02" w:rsidR="00C52D2C" w:rsidRDefault="00C52D2C">
      <w:pPr>
        <w:pStyle w:val="TOC1"/>
        <w:rPr>
          <w:rFonts w:asciiTheme="minorHAnsi" w:eastAsiaTheme="minorEastAsia" w:hAnsiTheme="minorHAnsi" w:cstheme="minorBidi"/>
          <w:b w:val="0"/>
          <w:color w:val="auto"/>
          <w:kern w:val="2"/>
          <w14:ligatures w14:val="standardContextual"/>
        </w:rPr>
      </w:pPr>
      <w:hyperlink w:anchor="_Toc156405398" w:history="1">
        <w:r w:rsidRPr="004917A6">
          <w:rPr>
            <w:rStyle w:val="Hyperlink"/>
          </w:rPr>
          <w:t>11.</w:t>
        </w:r>
        <w:r>
          <w:rPr>
            <w:rFonts w:asciiTheme="minorHAnsi" w:eastAsiaTheme="minorEastAsia" w:hAnsiTheme="minorHAnsi" w:cstheme="minorBidi"/>
            <w:b w:val="0"/>
            <w:color w:val="auto"/>
            <w:kern w:val="2"/>
            <w14:ligatures w14:val="standardContextual"/>
          </w:rPr>
          <w:tab/>
        </w:r>
        <w:r w:rsidRPr="004917A6">
          <w:rPr>
            <w:rStyle w:val="Hyperlink"/>
          </w:rPr>
          <w:t>Your Rights and Obligations</w:t>
        </w:r>
        <w:r>
          <w:rPr>
            <w:webHidden/>
          </w:rPr>
          <w:tab/>
        </w:r>
        <w:r>
          <w:rPr>
            <w:webHidden/>
          </w:rPr>
          <w:fldChar w:fldCharType="begin"/>
        </w:r>
        <w:r>
          <w:rPr>
            <w:webHidden/>
          </w:rPr>
          <w:instrText xml:space="preserve"> PAGEREF _Toc156405398 \h </w:instrText>
        </w:r>
        <w:r>
          <w:rPr>
            <w:webHidden/>
          </w:rPr>
        </w:r>
        <w:r>
          <w:rPr>
            <w:webHidden/>
          </w:rPr>
          <w:fldChar w:fldCharType="separate"/>
        </w:r>
        <w:r>
          <w:rPr>
            <w:webHidden/>
          </w:rPr>
          <w:t>29</w:t>
        </w:r>
        <w:r>
          <w:rPr>
            <w:webHidden/>
          </w:rPr>
          <w:fldChar w:fldCharType="end"/>
        </w:r>
      </w:hyperlink>
    </w:p>
    <w:p w14:paraId="4D5F1972" w14:textId="3E4095BC" w:rsidR="00C52D2C" w:rsidRDefault="00C52D2C">
      <w:pPr>
        <w:pStyle w:val="TOC2"/>
        <w:rPr>
          <w:rFonts w:eastAsiaTheme="minorEastAsia" w:cstheme="minorBidi"/>
          <w:noProof/>
          <w:kern w:val="2"/>
          <w:szCs w:val="22"/>
          <w14:ligatures w14:val="standardContextual"/>
        </w:rPr>
      </w:pPr>
      <w:hyperlink w:anchor="_Toc156405399" w:history="1">
        <w:r w:rsidRPr="004917A6">
          <w:rPr>
            <w:rStyle w:val="Hyperlink"/>
            <w:rFonts w:ascii="Arial" w:hAnsi="Arial" w:cs="Arial"/>
            <w:noProof/>
          </w:rPr>
          <w:t>Use of Your Personal Information</w:t>
        </w:r>
        <w:r>
          <w:rPr>
            <w:noProof/>
            <w:webHidden/>
          </w:rPr>
          <w:tab/>
        </w:r>
        <w:r>
          <w:rPr>
            <w:noProof/>
            <w:webHidden/>
          </w:rPr>
          <w:fldChar w:fldCharType="begin"/>
        </w:r>
        <w:r>
          <w:rPr>
            <w:noProof/>
            <w:webHidden/>
          </w:rPr>
          <w:instrText xml:space="preserve"> PAGEREF _Toc156405399 \h </w:instrText>
        </w:r>
        <w:r>
          <w:rPr>
            <w:noProof/>
            <w:webHidden/>
          </w:rPr>
        </w:r>
        <w:r>
          <w:rPr>
            <w:noProof/>
            <w:webHidden/>
          </w:rPr>
          <w:fldChar w:fldCharType="separate"/>
        </w:r>
        <w:r>
          <w:rPr>
            <w:noProof/>
            <w:webHidden/>
          </w:rPr>
          <w:t>30</w:t>
        </w:r>
        <w:r>
          <w:rPr>
            <w:noProof/>
            <w:webHidden/>
          </w:rPr>
          <w:fldChar w:fldCharType="end"/>
        </w:r>
      </w:hyperlink>
    </w:p>
    <w:p w14:paraId="54600B72" w14:textId="2A6737F3" w:rsidR="00C52D2C" w:rsidRDefault="00C52D2C">
      <w:pPr>
        <w:pStyle w:val="TOC2"/>
        <w:rPr>
          <w:rFonts w:eastAsiaTheme="minorEastAsia" w:cstheme="minorBidi"/>
          <w:noProof/>
          <w:kern w:val="2"/>
          <w:szCs w:val="22"/>
          <w14:ligatures w14:val="standardContextual"/>
        </w:rPr>
      </w:pPr>
      <w:hyperlink w:anchor="_Toc156405400" w:history="1">
        <w:r w:rsidRPr="004917A6">
          <w:rPr>
            <w:rStyle w:val="Hyperlink"/>
            <w:rFonts w:ascii="Arial" w:hAnsi="Arial" w:cs="Arial"/>
            <w:noProof/>
          </w:rPr>
          <w:t>Welfare &amp; Guidance Services</w:t>
        </w:r>
        <w:r>
          <w:rPr>
            <w:noProof/>
            <w:webHidden/>
          </w:rPr>
          <w:tab/>
        </w:r>
        <w:r>
          <w:rPr>
            <w:noProof/>
            <w:webHidden/>
          </w:rPr>
          <w:fldChar w:fldCharType="begin"/>
        </w:r>
        <w:r>
          <w:rPr>
            <w:noProof/>
            <w:webHidden/>
          </w:rPr>
          <w:instrText xml:space="preserve"> PAGEREF _Toc156405400 \h </w:instrText>
        </w:r>
        <w:r>
          <w:rPr>
            <w:noProof/>
            <w:webHidden/>
          </w:rPr>
        </w:r>
        <w:r>
          <w:rPr>
            <w:noProof/>
            <w:webHidden/>
          </w:rPr>
          <w:fldChar w:fldCharType="separate"/>
        </w:r>
        <w:r>
          <w:rPr>
            <w:noProof/>
            <w:webHidden/>
          </w:rPr>
          <w:t>30</w:t>
        </w:r>
        <w:r>
          <w:rPr>
            <w:noProof/>
            <w:webHidden/>
          </w:rPr>
          <w:fldChar w:fldCharType="end"/>
        </w:r>
      </w:hyperlink>
    </w:p>
    <w:p w14:paraId="03A3F6E0" w14:textId="60CAA459" w:rsidR="00C52D2C" w:rsidRDefault="00C52D2C">
      <w:pPr>
        <w:pStyle w:val="TOC2"/>
        <w:rPr>
          <w:rFonts w:eastAsiaTheme="minorEastAsia" w:cstheme="minorBidi"/>
          <w:noProof/>
          <w:kern w:val="2"/>
          <w:szCs w:val="22"/>
          <w14:ligatures w14:val="standardContextual"/>
        </w:rPr>
      </w:pPr>
      <w:hyperlink w:anchor="_Toc156405401" w:history="1">
        <w:r w:rsidRPr="004917A6">
          <w:rPr>
            <w:rStyle w:val="Hyperlink"/>
            <w:rFonts w:ascii="Arial" w:hAnsi="Arial" w:cs="Arial"/>
            <w:noProof/>
          </w:rPr>
          <w:t>What You Can and Cannot Do</w:t>
        </w:r>
        <w:r>
          <w:rPr>
            <w:noProof/>
            <w:webHidden/>
          </w:rPr>
          <w:tab/>
        </w:r>
        <w:r>
          <w:rPr>
            <w:noProof/>
            <w:webHidden/>
          </w:rPr>
          <w:fldChar w:fldCharType="begin"/>
        </w:r>
        <w:r>
          <w:rPr>
            <w:noProof/>
            <w:webHidden/>
          </w:rPr>
          <w:instrText xml:space="preserve"> PAGEREF _Toc156405401 \h </w:instrText>
        </w:r>
        <w:r>
          <w:rPr>
            <w:noProof/>
            <w:webHidden/>
          </w:rPr>
        </w:r>
        <w:r>
          <w:rPr>
            <w:noProof/>
            <w:webHidden/>
          </w:rPr>
          <w:fldChar w:fldCharType="separate"/>
        </w:r>
        <w:r>
          <w:rPr>
            <w:noProof/>
            <w:webHidden/>
          </w:rPr>
          <w:t>30</w:t>
        </w:r>
        <w:r>
          <w:rPr>
            <w:noProof/>
            <w:webHidden/>
          </w:rPr>
          <w:fldChar w:fldCharType="end"/>
        </w:r>
      </w:hyperlink>
    </w:p>
    <w:p w14:paraId="4442966A" w14:textId="7C2CA8FC" w:rsidR="00C52D2C" w:rsidRDefault="00C52D2C">
      <w:pPr>
        <w:pStyle w:val="TOC1"/>
        <w:rPr>
          <w:rFonts w:asciiTheme="minorHAnsi" w:eastAsiaTheme="minorEastAsia" w:hAnsiTheme="minorHAnsi" w:cstheme="minorBidi"/>
          <w:b w:val="0"/>
          <w:color w:val="auto"/>
          <w:kern w:val="2"/>
          <w14:ligatures w14:val="standardContextual"/>
        </w:rPr>
      </w:pPr>
      <w:hyperlink w:anchor="_Toc156405402" w:history="1">
        <w:r w:rsidRPr="004917A6">
          <w:rPr>
            <w:rStyle w:val="Hyperlink"/>
          </w:rPr>
          <w:t>12.</w:t>
        </w:r>
        <w:r>
          <w:rPr>
            <w:rFonts w:asciiTheme="minorHAnsi" w:eastAsiaTheme="minorEastAsia" w:hAnsiTheme="minorHAnsi" w:cstheme="minorBidi"/>
            <w:b w:val="0"/>
            <w:color w:val="auto"/>
            <w:kern w:val="2"/>
            <w14:ligatures w14:val="standardContextual"/>
          </w:rPr>
          <w:tab/>
        </w:r>
        <w:r w:rsidRPr="004917A6">
          <w:rPr>
            <w:rStyle w:val="Hyperlink"/>
          </w:rPr>
          <w:t>Your Code of Behavior</w:t>
        </w:r>
        <w:r>
          <w:rPr>
            <w:webHidden/>
          </w:rPr>
          <w:tab/>
        </w:r>
        <w:r>
          <w:rPr>
            <w:webHidden/>
          </w:rPr>
          <w:fldChar w:fldCharType="begin"/>
        </w:r>
        <w:r>
          <w:rPr>
            <w:webHidden/>
          </w:rPr>
          <w:instrText xml:space="preserve"> PAGEREF _Toc156405402 \h </w:instrText>
        </w:r>
        <w:r>
          <w:rPr>
            <w:webHidden/>
          </w:rPr>
        </w:r>
        <w:r>
          <w:rPr>
            <w:webHidden/>
          </w:rPr>
          <w:fldChar w:fldCharType="separate"/>
        </w:r>
        <w:r>
          <w:rPr>
            <w:webHidden/>
          </w:rPr>
          <w:t>30</w:t>
        </w:r>
        <w:r>
          <w:rPr>
            <w:webHidden/>
          </w:rPr>
          <w:fldChar w:fldCharType="end"/>
        </w:r>
      </w:hyperlink>
    </w:p>
    <w:p w14:paraId="49912C56" w14:textId="3BA76164" w:rsidR="00C52D2C" w:rsidRDefault="00C52D2C">
      <w:pPr>
        <w:pStyle w:val="TOC2"/>
        <w:rPr>
          <w:rFonts w:eastAsiaTheme="minorEastAsia" w:cstheme="minorBidi"/>
          <w:noProof/>
          <w:kern w:val="2"/>
          <w:szCs w:val="22"/>
          <w14:ligatures w14:val="standardContextual"/>
        </w:rPr>
      </w:pPr>
      <w:hyperlink w:anchor="_Toc156405403" w:history="1">
        <w:r w:rsidRPr="004917A6">
          <w:rPr>
            <w:rStyle w:val="Hyperlink"/>
            <w:rFonts w:ascii="Arial" w:hAnsi="Arial" w:cs="Arial"/>
            <w:noProof/>
          </w:rPr>
          <w:t>In the Event of Non-compliance with Our Rules, the following applies</w:t>
        </w:r>
        <w:r>
          <w:rPr>
            <w:noProof/>
            <w:webHidden/>
          </w:rPr>
          <w:tab/>
        </w:r>
        <w:r>
          <w:rPr>
            <w:noProof/>
            <w:webHidden/>
          </w:rPr>
          <w:fldChar w:fldCharType="begin"/>
        </w:r>
        <w:r>
          <w:rPr>
            <w:noProof/>
            <w:webHidden/>
          </w:rPr>
          <w:instrText xml:space="preserve"> PAGEREF _Toc156405403 \h </w:instrText>
        </w:r>
        <w:r>
          <w:rPr>
            <w:noProof/>
            <w:webHidden/>
          </w:rPr>
        </w:r>
        <w:r>
          <w:rPr>
            <w:noProof/>
            <w:webHidden/>
          </w:rPr>
          <w:fldChar w:fldCharType="separate"/>
        </w:r>
        <w:r>
          <w:rPr>
            <w:noProof/>
            <w:webHidden/>
          </w:rPr>
          <w:t>31</w:t>
        </w:r>
        <w:r>
          <w:rPr>
            <w:noProof/>
            <w:webHidden/>
          </w:rPr>
          <w:fldChar w:fldCharType="end"/>
        </w:r>
      </w:hyperlink>
    </w:p>
    <w:p w14:paraId="615EB230" w14:textId="55ACC169" w:rsidR="00C52D2C" w:rsidRDefault="00C52D2C">
      <w:pPr>
        <w:pStyle w:val="TOC2"/>
        <w:rPr>
          <w:rFonts w:eastAsiaTheme="minorEastAsia" w:cstheme="minorBidi"/>
          <w:noProof/>
          <w:kern w:val="2"/>
          <w:szCs w:val="22"/>
          <w14:ligatures w14:val="standardContextual"/>
        </w:rPr>
      </w:pPr>
      <w:hyperlink w:anchor="_Toc156405404" w:history="1">
        <w:r w:rsidRPr="004917A6">
          <w:rPr>
            <w:rStyle w:val="Hyperlink"/>
            <w:rFonts w:ascii="Arial" w:hAnsi="Arial" w:cs="Arial"/>
            <w:noProof/>
          </w:rPr>
          <w:t>Privacy &amp; Confidentiality Records Access</w:t>
        </w:r>
        <w:r>
          <w:rPr>
            <w:noProof/>
            <w:webHidden/>
          </w:rPr>
          <w:tab/>
        </w:r>
        <w:r>
          <w:rPr>
            <w:noProof/>
            <w:webHidden/>
          </w:rPr>
          <w:fldChar w:fldCharType="begin"/>
        </w:r>
        <w:r>
          <w:rPr>
            <w:noProof/>
            <w:webHidden/>
          </w:rPr>
          <w:instrText xml:space="preserve"> PAGEREF _Toc156405404 \h </w:instrText>
        </w:r>
        <w:r>
          <w:rPr>
            <w:noProof/>
            <w:webHidden/>
          </w:rPr>
        </w:r>
        <w:r>
          <w:rPr>
            <w:noProof/>
            <w:webHidden/>
          </w:rPr>
          <w:fldChar w:fldCharType="separate"/>
        </w:r>
        <w:r>
          <w:rPr>
            <w:noProof/>
            <w:webHidden/>
          </w:rPr>
          <w:t>32</w:t>
        </w:r>
        <w:r>
          <w:rPr>
            <w:noProof/>
            <w:webHidden/>
          </w:rPr>
          <w:fldChar w:fldCharType="end"/>
        </w:r>
      </w:hyperlink>
    </w:p>
    <w:p w14:paraId="08E6B834" w14:textId="5EE59F97" w:rsidR="00C52D2C" w:rsidRDefault="00C52D2C">
      <w:pPr>
        <w:pStyle w:val="TOC2"/>
        <w:rPr>
          <w:rFonts w:eastAsiaTheme="minorEastAsia" w:cstheme="minorBidi"/>
          <w:noProof/>
          <w:kern w:val="2"/>
          <w:szCs w:val="22"/>
          <w14:ligatures w14:val="standardContextual"/>
        </w:rPr>
      </w:pPr>
      <w:hyperlink w:anchor="_Toc156405405" w:history="1">
        <w:r w:rsidRPr="004917A6">
          <w:rPr>
            <w:rStyle w:val="Hyperlink"/>
            <w:rFonts w:ascii="Arial" w:hAnsi="Arial" w:cs="Arial"/>
            <w:noProof/>
          </w:rPr>
          <w:t>Discrimination and Harassment</w:t>
        </w:r>
        <w:r>
          <w:rPr>
            <w:noProof/>
            <w:webHidden/>
          </w:rPr>
          <w:tab/>
        </w:r>
        <w:r>
          <w:rPr>
            <w:noProof/>
            <w:webHidden/>
          </w:rPr>
          <w:fldChar w:fldCharType="begin"/>
        </w:r>
        <w:r>
          <w:rPr>
            <w:noProof/>
            <w:webHidden/>
          </w:rPr>
          <w:instrText xml:space="preserve"> PAGEREF _Toc156405405 \h </w:instrText>
        </w:r>
        <w:r>
          <w:rPr>
            <w:noProof/>
            <w:webHidden/>
          </w:rPr>
        </w:r>
        <w:r>
          <w:rPr>
            <w:noProof/>
            <w:webHidden/>
          </w:rPr>
          <w:fldChar w:fldCharType="separate"/>
        </w:r>
        <w:r>
          <w:rPr>
            <w:noProof/>
            <w:webHidden/>
          </w:rPr>
          <w:t>32</w:t>
        </w:r>
        <w:r>
          <w:rPr>
            <w:noProof/>
            <w:webHidden/>
          </w:rPr>
          <w:fldChar w:fldCharType="end"/>
        </w:r>
      </w:hyperlink>
    </w:p>
    <w:p w14:paraId="1635516D" w14:textId="79938CE0" w:rsidR="00C52D2C" w:rsidRDefault="00C52D2C">
      <w:pPr>
        <w:pStyle w:val="TOC1"/>
        <w:rPr>
          <w:rFonts w:asciiTheme="minorHAnsi" w:eastAsiaTheme="minorEastAsia" w:hAnsiTheme="minorHAnsi" w:cstheme="minorBidi"/>
          <w:b w:val="0"/>
          <w:color w:val="auto"/>
          <w:kern w:val="2"/>
          <w14:ligatures w14:val="standardContextual"/>
        </w:rPr>
      </w:pPr>
      <w:hyperlink w:anchor="_Toc156405406" w:history="1">
        <w:r w:rsidRPr="004917A6">
          <w:rPr>
            <w:rStyle w:val="Hyperlink"/>
          </w:rPr>
          <w:t>13.</w:t>
        </w:r>
        <w:r>
          <w:rPr>
            <w:rFonts w:asciiTheme="minorHAnsi" w:eastAsiaTheme="minorEastAsia" w:hAnsiTheme="minorHAnsi" w:cstheme="minorBidi"/>
            <w:b w:val="0"/>
            <w:color w:val="auto"/>
            <w:kern w:val="2"/>
            <w14:ligatures w14:val="standardContextual"/>
          </w:rPr>
          <w:tab/>
        </w:r>
        <w:r w:rsidRPr="004917A6">
          <w:rPr>
            <w:rStyle w:val="Hyperlink"/>
          </w:rPr>
          <w:t>Support &amp; Assessment</w:t>
        </w:r>
        <w:r>
          <w:rPr>
            <w:webHidden/>
          </w:rPr>
          <w:tab/>
        </w:r>
        <w:r>
          <w:rPr>
            <w:webHidden/>
          </w:rPr>
          <w:fldChar w:fldCharType="begin"/>
        </w:r>
        <w:r>
          <w:rPr>
            <w:webHidden/>
          </w:rPr>
          <w:instrText xml:space="preserve"> PAGEREF _Toc156405406 \h </w:instrText>
        </w:r>
        <w:r>
          <w:rPr>
            <w:webHidden/>
          </w:rPr>
        </w:r>
        <w:r>
          <w:rPr>
            <w:webHidden/>
          </w:rPr>
          <w:fldChar w:fldCharType="separate"/>
        </w:r>
        <w:r>
          <w:rPr>
            <w:webHidden/>
          </w:rPr>
          <w:t>33</w:t>
        </w:r>
        <w:r>
          <w:rPr>
            <w:webHidden/>
          </w:rPr>
          <w:fldChar w:fldCharType="end"/>
        </w:r>
      </w:hyperlink>
    </w:p>
    <w:p w14:paraId="16816E5C" w14:textId="7FBB3F48" w:rsidR="00C52D2C" w:rsidRDefault="00C52D2C">
      <w:pPr>
        <w:pStyle w:val="TOC2"/>
        <w:rPr>
          <w:rFonts w:eastAsiaTheme="minorEastAsia" w:cstheme="minorBidi"/>
          <w:noProof/>
          <w:kern w:val="2"/>
          <w:szCs w:val="22"/>
          <w14:ligatures w14:val="standardContextual"/>
        </w:rPr>
      </w:pPr>
      <w:hyperlink w:anchor="_Toc156405407" w:history="1">
        <w:r w:rsidRPr="004917A6">
          <w:rPr>
            <w:rStyle w:val="Hyperlink"/>
            <w:rFonts w:ascii="Arial" w:hAnsi="Arial" w:cs="Arial"/>
            <w:noProof/>
          </w:rPr>
          <w:t>Language, Literacy and Numeracy (LLN)</w:t>
        </w:r>
        <w:r>
          <w:rPr>
            <w:noProof/>
            <w:webHidden/>
          </w:rPr>
          <w:tab/>
        </w:r>
        <w:r>
          <w:rPr>
            <w:noProof/>
            <w:webHidden/>
          </w:rPr>
          <w:fldChar w:fldCharType="begin"/>
        </w:r>
        <w:r>
          <w:rPr>
            <w:noProof/>
            <w:webHidden/>
          </w:rPr>
          <w:instrText xml:space="preserve"> PAGEREF _Toc156405407 \h </w:instrText>
        </w:r>
        <w:r>
          <w:rPr>
            <w:noProof/>
            <w:webHidden/>
          </w:rPr>
        </w:r>
        <w:r>
          <w:rPr>
            <w:noProof/>
            <w:webHidden/>
          </w:rPr>
          <w:fldChar w:fldCharType="separate"/>
        </w:r>
        <w:r>
          <w:rPr>
            <w:noProof/>
            <w:webHidden/>
          </w:rPr>
          <w:t>33</w:t>
        </w:r>
        <w:r>
          <w:rPr>
            <w:noProof/>
            <w:webHidden/>
          </w:rPr>
          <w:fldChar w:fldCharType="end"/>
        </w:r>
      </w:hyperlink>
    </w:p>
    <w:p w14:paraId="7E7375E4" w14:textId="54E18AF2" w:rsidR="00C52D2C" w:rsidRDefault="00C52D2C">
      <w:pPr>
        <w:pStyle w:val="TOC2"/>
        <w:rPr>
          <w:rFonts w:eastAsiaTheme="minorEastAsia" w:cstheme="minorBidi"/>
          <w:noProof/>
          <w:kern w:val="2"/>
          <w:szCs w:val="22"/>
          <w14:ligatures w14:val="standardContextual"/>
        </w:rPr>
      </w:pPr>
      <w:hyperlink w:anchor="_Toc156405408" w:history="1">
        <w:r w:rsidRPr="004917A6">
          <w:rPr>
            <w:rStyle w:val="Hyperlink"/>
            <w:rFonts w:ascii="Arial" w:hAnsi="Arial" w:cs="Arial"/>
            <w:noProof/>
          </w:rPr>
          <w:t>Support Services</w:t>
        </w:r>
        <w:r>
          <w:rPr>
            <w:noProof/>
            <w:webHidden/>
          </w:rPr>
          <w:tab/>
        </w:r>
        <w:r>
          <w:rPr>
            <w:noProof/>
            <w:webHidden/>
          </w:rPr>
          <w:fldChar w:fldCharType="begin"/>
        </w:r>
        <w:r>
          <w:rPr>
            <w:noProof/>
            <w:webHidden/>
          </w:rPr>
          <w:instrText xml:space="preserve"> PAGEREF _Toc156405408 \h </w:instrText>
        </w:r>
        <w:r>
          <w:rPr>
            <w:noProof/>
            <w:webHidden/>
          </w:rPr>
        </w:r>
        <w:r>
          <w:rPr>
            <w:noProof/>
            <w:webHidden/>
          </w:rPr>
          <w:fldChar w:fldCharType="separate"/>
        </w:r>
        <w:r>
          <w:rPr>
            <w:noProof/>
            <w:webHidden/>
          </w:rPr>
          <w:t>33</w:t>
        </w:r>
        <w:r>
          <w:rPr>
            <w:noProof/>
            <w:webHidden/>
          </w:rPr>
          <w:fldChar w:fldCharType="end"/>
        </w:r>
      </w:hyperlink>
    </w:p>
    <w:p w14:paraId="2E7EAE0E" w14:textId="0250E498" w:rsidR="00C52D2C" w:rsidRDefault="00C52D2C">
      <w:pPr>
        <w:pStyle w:val="TOC2"/>
        <w:rPr>
          <w:rFonts w:eastAsiaTheme="minorEastAsia" w:cstheme="minorBidi"/>
          <w:noProof/>
          <w:kern w:val="2"/>
          <w:szCs w:val="22"/>
          <w14:ligatures w14:val="standardContextual"/>
        </w:rPr>
      </w:pPr>
      <w:hyperlink w:anchor="_Toc156405409" w:history="1">
        <w:r w:rsidRPr="004917A6">
          <w:rPr>
            <w:rStyle w:val="Hyperlink"/>
            <w:noProof/>
          </w:rPr>
          <w:t>External Services</w:t>
        </w:r>
        <w:r>
          <w:rPr>
            <w:noProof/>
            <w:webHidden/>
          </w:rPr>
          <w:tab/>
        </w:r>
        <w:r>
          <w:rPr>
            <w:noProof/>
            <w:webHidden/>
          </w:rPr>
          <w:fldChar w:fldCharType="begin"/>
        </w:r>
        <w:r>
          <w:rPr>
            <w:noProof/>
            <w:webHidden/>
          </w:rPr>
          <w:instrText xml:space="preserve"> PAGEREF _Toc156405409 \h </w:instrText>
        </w:r>
        <w:r>
          <w:rPr>
            <w:noProof/>
            <w:webHidden/>
          </w:rPr>
        </w:r>
        <w:r>
          <w:rPr>
            <w:noProof/>
            <w:webHidden/>
          </w:rPr>
          <w:fldChar w:fldCharType="separate"/>
        </w:r>
        <w:r>
          <w:rPr>
            <w:noProof/>
            <w:webHidden/>
          </w:rPr>
          <w:t>35</w:t>
        </w:r>
        <w:r>
          <w:rPr>
            <w:noProof/>
            <w:webHidden/>
          </w:rPr>
          <w:fldChar w:fldCharType="end"/>
        </w:r>
      </w:hyperlink>
    </w:p>
    <w:p w14:paraId="4CE81D3C" w14:textId="7D0D2A45" w:rsidR="00C52D2C" w:rsidRDefault="00C52D2C">
      <w:pPr>
        <w:pStyle w:val="TOC2"/>
        <w:rPr>
          <w:rFonts w:eastAsiaTheme="minorEastAsia" w:cstheme="minorBidi"/>
          <w:noProof/>
          <w:kern w:val="2"/>
          <w:szCs w:val="22"/>
          <w14:ligatures w14:val="standardContextual"/>
        </w:rPr>
      </w:pPr>
      <w:hyperlink w:anchor="_Toc156405410" w:history="1">
        <w:r w:rsidRPr="004917A6">
          <w:rPr>
            <w:rStyle w:val="Hyperlink"/>
            <w:noProof/>
          </w:rPr>
          <w:t>Psychologist</w:t>
        </w:r>
        <w:r>
          <w:rPr>
            <w:noProof/>
            <w:webHidden/>
          </w:rPr>
          <w:tab/>
        </w:r>
        <w:r>
          <w:rPr>
            <w:noProof/>
            <w:webHidden/>
          </w:rPr>
          <w:fldChar w:fldCharType="begin"/>
        </w:r>
        <w:r>
          <w:rPr>
            <w:noProof/>
            <w:webHidden/>
          </w:rPr>
          <w:instrText xml:space="preserve"> PAGEREF _Toc156405410 \h </w:instrText>
        </w:r>
        <w:r>
          <w:rPr>
            <w:noProof/>
            <w:webHidden/>
          </w:rPr>
        </w:r>
        <w:r>
          <w:rPr>
            <w:noProof/>
            <w:webHidden/>
          </w:rPr>
          <w:fldChar w:fldCharType="separate"/>
        </w:r>
        <w:r>
          <w:rPr>
            <w:noProof/>
            <w:webHidden/>
          </w:rPr>
          <w:t>36</w:t>
        </w:r>
        <w:r>
          <w:rPr>
            <w:noProof/>
            <w:webHidden/>
          </w:rPr>
          <w:fldChar w:fldCharType="end"/>
        </w:r>
      </w:hyperlink>
    </w:p>
    <w:p w14:paraId="7FB671F1" w14:textId="26671083" w:rsidR="00C52D2C" w:rsidRDefault="00C52D2C">
      <w:pPr>
        <w:pStyle w:val="TOC2"/>
        <w:rPr>
          <w:rFonts w:eastAsiaTheme="minorEastAsia" w:cstheme="minorBidi"/>
          <w:noProof/>
          <w:kern w:val="2"/>
          <w:szCs w:val="22"/>
          <w14:ligatures w14:val="standardContextual"/>
        </w:rPr>
      </w:pPr>
      <w:hyperlink w:anchor="_Toc156405411" w:history="1">
        <w:r w:rsidRPr="004917A6">
          <w:rPr>
            <w:rStyle w:val="Hyperlink"/>
            <w:rFonts w:ascii="Arial" w:hAnsi="Arial" w:cs="Arial"/>
            <w:noProof/>
          </w:rPr>
          <w:t>Flexible Learning Strategies &amp; Assessment Procedures</w:t>
        </w:r>
        <w:r>
          <w:rPr>
            <w:noProof/>
            <w:webHidden/>
          </w:rPr>
          <w:tab/>
        </w:r>
        <w:r>
          <w:rPr>
            <w:noProof/>
            <w:webHidden/>
          </w:rPr>
          <w:fldChar w:fldCharType="begin"/>
        </w:r>
        <w:r>
          <w:rPr>
            <w:noProof/>
            <w:webHidden/>
          </w:rPr>
          <w:instrText xml:space="preserve"> PAGEREF _Toc156405411 \h </w:instrText>
        </w:r>
        <w:r>
          <w:rPr>
            <w:noProof/>
            <w:webHidden/>
          </w:rPr>
        </w:r>
        <w:r>
          <w:rPr>
            <w:noProof/>
            <w:webHidden/>
          </w:rPr>
          <w:fldChar w:fldCharType="separate"/>
        </w:r>
        <w:r>
          <w:rPr>
            <w:noProof/>
            <w:webHidden/>
          </w:rPr>
          <w:t>36</w:t>
        </w:r>
        <w:r>
          <w:rPr>
            <w:noProof/>
            <w:webHidden/>
          </w:rPr>
          <w:fldChar w:fldCharType="end"/>
        </w:r>
      </w:hyperlink>
    </w:p>
    <w:p w14:paraId="153E2104" w14:textId="322647F7" w:rsidR="00C52D2C" w:rsidRDefault="00C52D2C">
      <w:pPr>
        <w:pStyle w:val="TOC2"/>
        <w:rPr>
          <w:rFonts w:eastAsiaTheme="minorEastAsia" w:cstheme="minorBidi"/>
          <w:noProof/>
          <w:kern w:val="2"/>
          <w:szCs w:val="22"/>
          <w14:ligatures w14:val="standardContextual"/>
        </w:rPr>
      </w:pPr>
      <w:hyperlink w:anchor="_Toc156405412" w:history="1">
        <w:r w:rsidRPr="004917A6">
          <w:rPr>
            <w:rStyle w:val="Hyperlink"/>
            <w:rFonts w:ascii="Arial" w:hAnsi="Arial" w:cs="Arial"/>
            <w:noProof/>
          </w:rPr>
          <w:t>Competency Based-Training and Assessment</w:t>
        </w:r>
        <w:r>
          <w:rPr>
            <w:noProof/>
            <w:webHidden/>
          </w:rPr>
          <w:tab/>
        </w:r>
        <w:r>
          <w:rPr>
            <w:noProof/>
            <w:webHidden/>
          </w:rPr>
          <w:fldChar w:fldCharType="begin"/>
        </w:r>
        <w:r>
          <w:rPr>
            <w:noProof/>
            <w:webHidden/>
          </w:rPr>
          <w:instrText xml:space="preserve"> PAGEREF _Toc156405412 \h </w:instrText>
        </w:r>
        <w:r>
          <w:rPr>
            <w:noProof/>
            <w:webHidden/>
          </w:rPr>
        </w:r>
        <w:r>
          <w:rPr>
            <w:noProof/>
            <w:webHidden/>
          </w:rPr>
          <w:fldChar w:fldCharType="separate"/>
        </w:r>
        <w:r>
          <w:rPr>
            <w:noProof/>
            <w:webHidden/>
          </w:rPr>
          <w:t>36</w:t>
        </w:r>
        <w:r>
          <w:rPr>
            <w:noProof/>
            <w:webHidden/>
          </w:rPr>
          <w:fldChar w:fldCharType="end"/>
        </w:r>
      </w:hyperlink>
    </w:p>
    <w:p w14:paraId="0B8550AD" w14:textId="6317671E" w:rsidR="00C52D2C" w:rsidRDefault="00C52D2C">
      <w:pPr>
        <w:pStyle w:val="TOC2"/>
        <w:rPr>
          <w:rFonts w:eastAsiaTheme="minorEastAsia" w:cstheme="minorBidi"/>
          <w:noProof/>
          <w:kern w:val="2"/>
          <w:szCs w:val="22"/>
          <w14:ligatures w14:val="standardContextual"/>
        </w:rPr>
      </w:pPr>
      <w:hyperlink w:anchor="_Toc156405413" w:history="1">
        <w:r w:rsidRPr="004917A6">
          <w:rPr>
            <w:rStyle w:val="Hyperlink"/>
            <w:rFonts w:ascii="Arial" w:hAnsi="Arial" w:cs="Arial"/>
            <w:noProof/>
          </w:rPr>
          <w:t>Assessment</w:t>
        </w:r>
        <w:r>
          <w:rPr>
            <w:noProof/>
            <w:webHidden/>
          </w:rPr>
          <w:tab/>
        </w:r>
        <w:r>
          <w:rPr>
            <w:noProof/>
            <w:webHidden/>
          </w:rPr>
          <w:fldChar w:fldCharType="begin"/>
        </w:r>
        <w:r>
          <w:rPr>
            <w:noProof/>
            <w:webHidden/>
          </w:rPr>
          <w:instrText xml:space="preserve"> PAGEREF _Toc156405413 \h </w:instrText>
        </w:r>
        <w:r>
          <w:rPr>
            <w:noProof/>
            <w:webHidden/>
          </w:rPr>
        </w:r>
        <w:r>
          <w:rPr>
            <w:noProof/>
            <w:webHidden/>
          </w:rPr>
          <w:fldChar w:fldCharType="separate"/>
        </w:r>
        <w:r>
          <w:rPr>
            <w:noProof/>
            <w:webHidden/>
          </w:rPr>
          <w:t>37</w:t>
        </w:r>
        <w:r>
          <w:rPr>
            <w:noProof/>
            <w:webHidden/>
          </w:rPr>
          <w:fldChar w:fldCharType="end"/>
        </w:r>
      </w:hyperlink>
    </w:p>
    <w:p w14:paraId="1474B57F" w14:textId="321E7168" w:rsidR="00C52D2C" w:rsidRDefault="00C52D2C">
      <w:pPr>
        <w:pStyle w:val="TOC2"/>
        <w:rPr>
          <w:rFonts w:eastAsiaTheme="minorEastAsia" w:cstheme="minorBidi"/>
          <w:noProof/>
          <w:kern w:val="2"/>
          <w:szCs w:val="22"/>
          <w14:ligatures w14:val="standardContextual"/>
        </w:rPr>
      </w:pPr>
      <w:hyperlink w:anchor="_Toc156405414" w:history="1">
        <w:r w:rsidRPr="004917A6">
          <w:rPr>
            <w:rStyle w:val="Hyperlink"/>
            <w:rFonts w:ascii="Arial" w:hAnsi="Arial" w:cs="Arial"/>
            <w:noProof/>
          </w:rPr>
          <w:t>Trainers as Assessors</w:t>
        </w:r>
        <w:r>
          <w:rPr>
            <w:noProof/>
            <w:webHidden/>
          </w:rPr>
          <w:tab/>
        </w:r>
        <w:r>
          <w:rPr>
            <w:noProof/>
            <w:webHidden/>
          </w:rPr>
          <w:fldChar w:fldCharType="begin"/>
        </w:r>
        <w:r>
          <w:rPr>
            <w:noProof/>
            <w:webHidden/>
          </w:rPr>
          <w:instrText xml:space="preserve"> PAGEREF _Toc156405414 \h </w:instrText>
        </w:r>
        <w:r>
          <w:rPr>
            <w:noProof/>
            <w:webHidden/>
          </w:rPr>
        </w:r>
        <w:r>
          <w:rPr>
            <w:noProof/>
            <w:webHidden/>
          </w:rPr>
          <w:fldChar w:fldCharType="separate"/>
        </w:r>
        <w:r>
          <w:rPr>
            <w:noProof/>
            <w:webHidden/>
          </w:rPr>
          <w:t>37</w:t>
        </w:r>
        <w:r>
          <w:rPr>
            <w:noProof/>
            <w:webHidden/>
          </w:rPr>
          <w:fldChar w:fldCharType="end"/>
        </w:r>
      </w:hyperlink>
    </w:p>
    <w:p w14:paraId="5C6388E6" w14:textId="5C511A2E" w:rsidR="00C52D2C" w:rsidRDefault="00C52D2C">
      <w:pPr>
        <w:pStyle w:val="TOC2"/>
        <w:rPr>
          <w:rFonts w:eastAsiaTheme="minorEastAsia" w:cstheme="minorBidi"/>
          <w:noProof/>
          <w:kern w:val="2"/>
          <w:szCs w:val="22"/>
          <w14:ligatures w14:val="standardContextual"/>
        </w:rPr>
      </w:pPr>
      <w:hyperlink w:anchor="_Toc156405415" w:history="1">
        <w:r w:rsidRPr="004917A6">
          <w:rPr>
            <w:rStyle w:val="Hyperlink"/>
            <w:rFonts w:ascii="Arial" w:hAnsi="Arial" w:cs="Arial"/>
            <w:noProof/>
          </w:rPr>
          <w:t>Forms of Evidence</w:t>
        </w:r>
        <w:r>
          <w:rPr>
            <w:noProof/>
            <w:webHidden/>
          </w:rPr>
          <w:tab/>
        </w:r>
        <w:r>
          <w:rPr>
            <w:noProof/>
            <w:webHidden/>
          </w:rPr>
          <w:fldChar w:fldCharType="begin"/>
        </w:r>
        <w:r>
          <w:rPr>
            <w:noProof/>
            <w:webHidden/>
          </w:rPr>
          <w:instrText xml:space="preserve"> PAGEREF _Toc156405415 \h </w:instrText>
        </w:r>
        <w:r>
          <w:rPr>
            <w:noProof/>
            <w:webHidden/>
          </w:rPr>
        </w:r>
        <w:r>
          <w:rPr>
            <w:noProof/>
            <w:webHidden/>
          </w:rPr>
          <w:fldChar w:fldCharType="separate"/>
        </w:r>
        <w:r>
          <w:rPr>
            <w:noProof/>
            <w:webHidden/>
          </w:rPr>
          <w:t>37</w:t>
        </w:r>
        <w:r>
          <w:rPr>
            <w:noProof/>
            <w:webHidden/>
          </w:rPr>
          <w:fldChar w:fldCharType="end"/>
        </w:r>
      </w:hyperlink>
    </w:p>
    <w:p w14:paraId="7187CF7F" w14:textId="478A06E2" w:rsidR="00C52D2C" w:rsidRDefault="00C52D2C">
      <w:pPr>
        <w:pStyle w:val="TOC1"/>
        <w:rPr>
          <w:rFonts w:asciiTheme="minorHAnsi" w:eastAsiaTheme="minorEastAsia" w:hAnsiTheme="minorHAnsi" w:cstheme="minorBidi"/>
          <w:b w:val="0"/>
          <w:color w:val="auto"/>
          <w:kern w:val="2"/>
          <w14:ligatures w14:val="standardContextual"/>
        </w:rPr>
      </w:pPr>
      <w:hyperlink w:anchor="_Toc156405416" w:history="1">
        <w:r w:rsidRPr="004917A6">
          <w:rPr>
            <w:rStyle w:val="Hyperlink"/>
          </w:rPr>
          <w:t>14.</w:t>
        </w:r>
        <w:r>
          <w:rPr>
            <w:rFonts w:asciiTheme="minorHAnsi" w:eastAsiaTheme="minorEastAsia" w:hAnsiTheme="minorHAnsi" w:cstheme="minorBidi"/>
            <w:b w:val="0"/>
            <w:color w:val="auto"/>
            <w:kern w:val="2"/>
            <w14:ligatures w14:val="standardContextual"/>
          </w:rPr>
          <w:tab/>
        </w:r>
        <w:r w:rsidRPr="004917A6">
          <w:rPr>
            <w:rStyle w:val="Hyperlink"/>
          </w:rPr>
          <w:t>Health and Safety</w:t>
        </w:r>
        <w:r>
          <w:rPr>
            <w:webHidden/>
          </w:rPr>
          <w:tab/>
        </w:r>
        <w:r>
          <w:rPr>
            <w:webHidden/>
          </w:rPr>
          <w:fldChar w:fldCharType="begin"/>
        </w:r>
        <w:r>
          <w:rPr>
            <w:webHidden/>
          </w:rPr>
          <w:instrText xml:space="preserve"> PAGEREF _Toc156405416 \h </w:instrText>
        </w:r>
        <w:r>
          <w:rPr>
            <w:webHidden/>
          </w:rPr>
        </w:r>
        <w:r>
          <w:rPr>
            <w:webHidden/>
          </w:rPr>
          <w:fldChar w:fldCharType="separate"/>
        </w:r>
        <w:r>
          <w:rPr>
            <w:webHidden/>
          </w:rPr>
          <w:t>37</w:t>
        </w:r>
        <w:r>
          <w:rPr>
            <w:webHidden/>
          </w:rPr>
          <w:fldChar w:fldCharType="end"/>
        </w:r>
      </w:hyperlink>
    </w:p>
    <w:p w14:paraId="02302337" w14:textId="6D326A87" w:rsidR="00C52D2C" w:rsidRDefault="00C52D2C">
      <w:pPr>
        <w:pStyle w:val="TOC2"/>
        <w:rPr>
          <w:rFonts w:eastAsiaTheme="minorEastAsia" w:cstheme="minorBidi"/>
          <w:noProof/>
          <w:kern w:val="2"/>
          <w:szCs w:val="22"/>
          <w14:ligatures w14:val="standardContextual"/>
        </w:rPr>
      </w:pPr>
      <w:hyperlink w:anchor="_Toc156405417" w:history="1">
        <w:r w:rsidRPr="004917A6">
          <w:rPr>
            <w:rStyle w:val="Hyperlink"/>
            <w:noProof/>
          </w:rPr>
          <w:t>Emergencies – Dial 000</w:t>
        </w:r>
        <w:r>
          <w:rPr>
            <w:noProof/>
            <w:webHidden/>
          </w:rPr>
          <w:tab/>
        </w:r>
        <w:r>
          <w:rPr>
            <w:noProof/>
            <w:webHidden/>
          </w:rPr>
          <w:fldChar w:fldCharType="begin"/>
        </w:r>
        <w:r>
          <w:rPr>
            <w:noProof/>
            <w:webHidden/>
          </w:rPr>
          <w:instrText xml:space="preserve"> PAGEREF _Toc156405417 \h </w:instrText>
        </w:r>
        <w:r>
          <w:rPr>
            <w:noProof/>
            <w:webHidden/>
          </w:rPr>
        </w:r>
        <w:r>
          <w:rPr>
            <w:noProof/>
            <w:webHidden/>
          </w:rPr>
          <w:fldChar w:fldCharType="separate"/>
        </w:r>
        <w:r>
          <w:rPr>
            <w:noProof/>
            <w:webHidden/>
          </w:rPr>
          <w:t>38</w:t>
        </w:r>
        <w:r>
          <w:rPr>
            <w:noProof/>
            <w:webHidden/>
          </w:rPr>
          <w:fldChar w:fldCharType="end"/>
        </w:r>
      </w:hyperlink>
    </w:p>
    <w:p w14:paraId="0BC3B400" w14:textId="66689B3A" w:rsidR="00C52D2C" w:rsidRDefault="00C52D2C">
      <w:pPr>
        <w:pStyle w:val="TOC2"/>
        <w:rPr>
          <w:rFonts w:eastAsiaTheme="minorEastAsia" w:cstheme="minorBidi"/>
          <w:noProof/>
          <w:kern w:val="2"/>
          <w:szCs w:val="22"/>
          <w14:ligatures w14:val="standardContextual"/>
        </w:rPr>
      </w:pPr>
      <w:hyperlink w:anchor="_Toc156405418" w:history="1">
        <w:r w:rsidRPr="004917A6">
          <w:rPr>
            <w:rStyle w:val="Hyperlink"/>
            <w:noProof/>
          </w:rPr>
          <w:t>State Emergency Service</w:t>
        </w:r>
        <w:r>
          <w:rPr>
            <w:noProof/>
            <w:webHidden/>
          </w:rPr>
          <w:tab/>
        </w:r>
        <w:r>
          <w:rPr>
            <w:noProof/>
            <w:webHidden/>
          </w:rPr>
          <w:fldChar w:fldCharType="begin"/>
        </w:r>
        <w:r>
          <w:rPr>
            <w:noProof/>
            <w:webHidden/>
          </w:rPr>
          <w:instrText xml:space="preserve"> PAGEREF _Toc156405418 \h </w:instrText>
        </w:r>
        <w:r>
          <w:rPr>
            <w:noProof/>
            <w:webHidden/>
          </w:rPr>
        </w:r>
        <w:r>
          <w:rPr>
            <w:noProof/>
            <w:webHidden/>
          </w:rPr>
          <w:fldChar w:fldCharType="separate"/>
        </w:r>
        <w:r>
          <w:rPr>
            <w:noProof/>
            <w:webHidden/>
          </w:rPr>
          <w:t>38</w:t>
        </w:r>
        <w:r>
          <w:rPr>
            <w:noProof/>
            <w:webHidden/>
          </w:rPr>
          <w:fldChar w:fldCharType="end"/>
        </w:r>
      </w:hyperlink>
    </w:p>
    <w:p w14:paraId="6DDD0E42" w14:textId="767E55F3" w:rsidR="00C52D2C" w:rsidRDefault="00C52D2C">
      <w:pPr>
        <w:pStyle w:val="TOC2"/>
        <w:rPr>
          <w:rFonts w:eastAsiaTheme="minorEastAsia" w:cstheme="minorBidi"/>
          <w:noProof/>
          <w:kern w:val="2"/>
          <w:szCs w:val="22"/>
          <w14:ligatures w14:val="standardContextual"/>
        </w:rPr>
      </w:pPr>
      <w:hyperlink w:anchor="_Toc156405419" w:history="1">
        <w:r w:rsidRPr="004917A6">
          <w:rPr>
            <w:rStyle w:val="Hyperlink"/>
            <w:noProof/>
          </w:rPr>
          <w:t>Lifeline</w:t>
        </w:r>
        <w:r>
          <w:rPr>
            <w:noProof/>
            <w:webHidden/>
          </w:rPr>
          <w:tab/>
        </w:r>
        <w:r>
          <w:rPr>
            <w:noProof/>
            <w:webHidden/>
          </w:rPr>
          <w:fldChar w:fldCharType="begin"/>
        </w:r>
        <w:r>
          <w:rPr>
            <w:noProof/>
            <w:webHidden/>
          </w:rPr>
          <w:instrText xml:space="preserve"> PAGEREF _Toc156405419 \h </w:instrText>
        </w:r>
        <w:r>
          <w:rPr>
            <w:noProof/>
            <w:webHidden/>
          </w:rPr>
        </w:r>
        <w:r>
          <w:rPr>
            <w:noProof/>
            <w:webHidden/>
          </w:rPr>
          <w:fldChar w:fldCharType="separate"/>
        </w:r>
        <w:r>
          <w:rPr>
            <w:noProof/>
            <w:webHidden/>
          </w:rPr>
          <w:t>38</w:t>
        </w:r>
        <w:r>
          <w:rPr>
            <w:noProof/>
            <w:webHidden/>
          </w:rPr>
          <w:fldChar w:fldCharType="end"/>
        </w:r>
      </w:hyperlink>
    </w:p>
    <w:p w14:paraId="5478FBE4" w14:textId="0C24D0CA" w:rsidR="00C52D2C" w:rsidRDefault="00C52D2C">
      <w:pPr>
        <w:pStyle w:val="TOC2"/>
        <w:rPr>
          <w:rFonts w:eastAsiaTheme="minorEastAsia" w:cstheme="minorBidi"/>
          <w:noProof/>
          <w:kern w:val="2"/>
          <w:szCs w:val="22"/>
          <w14:ligatures w14:val="standardContextual"/>
        </w:rPr>
      </w:pPr>
      <w:hyperlink w:anchor="_Toc156405420" w:history="1">
        <w:r w:rsidRPr="004917A6">
          <w:rPr>
            <w:rStyle w:val="Hyperlink"/>
            <w:noProof/>
          </w:rPr>
          <w:t>Poisons Information Line</w:t>
        </w:r>
        <w:r>
          <w:rPr>
            <w:noProof/>
            <w:webHidden/>
          </w:rPr>
          <w:tab/>
        </w:r>
        <w:r>
          <w:rPr>
            <w:noProof/>
            <w:webHidden/>
          </w:rPr>
          <w:fldChar w:fldCharType="begin"/>
        </w:r>
        <w:r>
          <w:rPr>
            <w:noProof/>
            <w:webHidden/>
          </w:rPr>
          <w:instrText xml:space="preserve"> PAGEREF _Toc156405420 \h </w:instrText>
        </w:r>
        <w:r>
          <w:rPr>
            <w:noProof/>
            <w:webHidden/>
          </w:rPr>
        </w:r>
        <w:r>
          <w:rPr>
            <w:noProof/>
            <w:webHidden/>
          </w:rPr>
          <w:fldChar w:fldCharType="separate"/>
        </w:r>
        <w:r>
          <w:rPr>
            <w:noProof/>
            <w:webHidden/>
          </w:rPr>
          <w:t>39</w:t>
        </w:r>
        <w:r>
          <w:rPr>
            <w:noProof/>
            <w:webHidden/>
          </w:rPr>
          <w:fldChar w:fldCharType="end"/>
        </w:r>
      </w:hyperlink>
    </w:p>
    <w:p w14:paraId="4064498C" w14:textId="31F5F013" w:rsidR="00C52D2C" w:rsidRDefault="00C52D2C">
      <w:pPr>
        <w:pStyle w:val="TOC2"/>
        <w:rPr>
          <w:rFonts w:eastAsiaTheme="minorEastAsia" w:cstheme="minorBidi"/>
          <w:noProof/>
          <w:kern w:val="2"/>
          <w:szCs w:val="22"/>
          <w14:ligatures w14:val="standardContextual"/>
        </w:rPr>
      </w:pPr>
      <w:hyperlink w:anchor="_Toc156405421" w:history="1">
        <w:r w:rsidRPr="004917A6">
          <w:rPr>
            <w:rStyle w:val="Hyperlink"/>
            <w:noProof/>
          </w:rPr>
          <w:t>Emergency Translation</w:t>
        </w:r>
        <w:r>
          <w:rPr>
            <w:noProof/>
            <w:webHidden/>
          </w:rPr>
          <w:tab/>
        </w:r>
        <w:r>
          <w:rPr>
            <w:noProof/>
            <w:webHidden/>
          </w:rPr>
          <w:fldChar w:fldCharType="begin"/>
        </w:r>
        <w:r>
          <w:rPr>
            <w:noProof/>
            <w:webHidden/>
          </w:rPr>
          <w:instrText xml:space="preserve"> PAGEREF _Toc156405421 \h </w:instrText>
        </w:r>
        <w:r>
          <w:rPr>
            <w:noProof/>
            <w:webHidden/>
          </w:rPr>
        </w:r>
        <w:r>
          <w:rPr>
            <w:noProof/>
            <w:webHidden/>
          </w:rPr>
          <w:fldChar w:fldCharType="separate"/>
        </w:r>
        <w:r>
          <w:rPr>
            <w:noProof/>
            <w:webHidden/>
          </w:rPr>
          <w:t>39</w:t>
        </w:r>
        <w:r>
          <w:rPr>
            <w:noProof/>
            <w:webHidden/>
          </w:rPr>
          <w:fldChar w:fldCharType="end"/>
        </w:r>
      </w:hyperlink>
    </w:p>
    <w:p w14:paraId="62665307" w14:textId="78647037" w:rsidR="00C52D2C" w:rsidRDefault="00C52D2C">
      <w:pPr>
        <w:pStyle w:val="TOC2"/>
        <w:rPr>
          <w:rFonts w:eastAsiaTheme="minorEastAsia" w:cstheme="minorBidi"/>
          <w:noProof/>
          <w:kern w:val="2"/>
          <w:szCs w:val="22"/>
          <w14:ligatures w14:val="standardContextual"/>
        </w:rPr>
      </w:pPr>
      <w:hyperlink w:anchor="_Toc156405422" w:history="1">
        <w:r w:rsidRPr="004917A6">
          <w:rPr>
            <w:rStyle w:val="Hyperlink"/>
            <w:noProof/>
          </w:rPr>
          <w:t>Overseas Student Health Cover (OSHC)</w:t>
        </w:r>
        <w:r>
          <w:rPr>
            <w:noProof/>
            <w:webHidden/>
          </w:rPr>
          <w:tab/>
        </w:r>
        <w:r>
          <w:rPr>
            <w:noProof/>
            <w:webHidden/>
          </w:rPr>
          <w:fldChar w:fldCharType="begin"/>
        </w:r>
        <w:r>
          <w:rPr>
            <w:noProof/>
            <w:webHidden/>
          </w:rPr>
          <w:instrText xml:space="preserve"> PAGEREF _Toc156405422 \h </w:instrText>
        </w:r>
        <w:r>
          <w:rPr>
            <w:noProof/>
            <w:webHidden/>
          </w:rPr>
        </w:r>
        <w:r>
          <w:rPr>
            <w:noProof/>
            <w:webHidden/>
          </w:rPr>
          <w:fldChar w:fldCharType="separate"/>
        </w:r>
        <w:r>
          <w:rPr>
            <w:noProof/>
            <w:webHidden/>
          </w:rPr>
          <w:t>39</w:t>
        </w:r>
        <w:r>
          <w:rPr>
            <w:noProof/>
            <w:webHidden/>
          </w:rPr>
          <w:fldChar w:fldCharType="end"/>
        </w:r>
      </w:hyperlink>
    </w:p>
    <w:p w14:paraId="0A8C2536" w14:textId="110B8474" w:rsidR="00C52D2C" w:rsidRDefault="00C52D2C">
      <w:pPr>
        <w:pStyle w:val="TOC2"/>
        <w:rPr>
          <w:rFonts w:eastAsiaTheme="minorEastAsia" w:cstheme="minorBidi"/>
          <w:noProof/>
          <w:kern w:val="2"/>
          <w:szCs w:val="22"/>
          <w14:ligatures w14:val="standardContextual"/>
        </w:rPr>
      </w:pPr>
      <w:hyperlink w:anchor="_Toc156405423" w:history="1">
        <w:r w:rsidRPr="004917A6">
          <w:rPr>
            <w:rStyle w:val="Hyperlink"/>
            <w:noProof/>
          </w:rPr>
          <w:t>Medical Services</w:t>
        </w:r>
        <w:r>
          <w:rPr>
            <w:noProof/>
            <w:webHidden/>
          </w:rPr>
          <w:tab/>
        </w:r>
        <w:r>
          <w:rPr>
            <w:noProof/>
            <w:webHidden/>
          </w:rPr>
          <w:fldChar w:fldCharType="begin"/>
        </w:r>
        <w:r>
          <w:rPr>
            <w:noProof/>
            <w:webHidden/>
          </w:rPr>
          <w:instrText xml:space="preserve"> PAGEREF _Toc156405423 \h </w:instrText>
        </w:r>
        <w:r>
          <w:rPr>
            <w:noProof/>
            <w:webHidden/>
          </w:rPr>
        </w:r>
        <w:r>
          <w:rPr>
            <w:noProof/>
            <w:webHidden/>
          </w:rPr>
          <w:fldChar w:fldCharType="separate"/>
        </w:r>
        <w:r>
          <w:rPr>
            <w:noProof/>
            <w:webHidden/>
          </w:rPr>
          <w:t>40</w:t>
        </w:r>
        <w:r>
          <w:rPr>
            <w:noProof/>
            <w:webHidden/>
          </w:rPr>
          <w:fldChar w:fldCharType="end"/>
        </w:r>
      </w:hyperlink>
    </w:p>
    <w:p w14:paraId="3D7C5126" w14:textId="11CD23F9" w:rsidR="00C52D2C" w:rsidRDefault="00C52D2C">
      <w:pPr>
        <w:pStyle w:val="TOC2"/>
        <w:rPr>
          <w:rFonts w:eastAsiaTheme="minorEastAsia" w:cstheme="minorBidi"/>
          <w:noProof/>
          <w:kern w:val="2"/>
          <w:szCs w:val="22"/>
          <w14:ligatures w14:val="standardContextual"/>
        </w:rPr>
      </w:pPr>
      <w:hyperlink w:anchor="_Toc156405424" w:history="1">
        <w:r w:rsidRPr="004917A6">
          <w:rPr>
            <w:rStyle w:val="Hyperlink"/>
            <w:noProof/>
          </w:rPr>
          <w:t>Sun safety</w:t>
        </w:r>
        <w:r>
          <w:rPr>
            <w:noProof/>
            <w:webHidden/>
          </w:rPr>
          <w:tab/>
        </w:r>
        <w:r>
          <w:rPr>
            <w:noProof/>
            <w:webHidden/>
          </w:rPr>
          <w:fldChar w:fldCharType="begin"/>
        </w:r>
        <w:r>
          <w:rPr>
            <w:noProof/>
            <w:webHidden/>
          </w:rPr>
          <w:instrText xml:space="preserve"> PAGEREF _Toc156405424 \h </w:instrText>
        </w:r>
        <w:r>
          <w:rPr>
            <w:noProof/>
            <w:webHidden/>
          </w:rPr>
        </w:r>
        <w:r>
          <w:rPr>
            <w:noProof/>
            <w:webHidden/>
          </w:rPr>
          <w:fldChar w:fldCharType="separate"/>
        </w:r>
        <w:r>
          <w:rPr>
            <w:noProof/>
            <w:webHidden/>
          </w:rPr>
          <w:t>42</w:t>
        </w:r>
        <w:r>
          <w:rPr>
            <w:noProof/>
            <w:webHidden/>
          </w:rPr>
          <w:fldChar w:fldCharType="end"/>
        </w:r>
      </w:hyperlink>
    </w:p>
    <w:p w14:paraId="6541F20C" w14:textId="019D090E" w:rsidR="00C52D2C" w:rsidRDefault="00C52D2C">
      <w:pPr>
        <w:pStyle w:val="TOC2"/>
        <w:rPr>
          <w:rFonts w:eastAsiaTheme="minorEastAsia" w:cstheme="minorBidi"/>
          <w:noProof/>
          <w:kern w:val="2"/>
          <w:szCs w:val="22"/>
          <w14:ligatures w14:val="standardContextual"/>
        </w:rPr>
      </w:pPr>
      <w:hyperlink w:anchor="_Toc156405425" w:history="1">
        <w:r w:rsidRPr="004917A6">
          <w:rPr>
            <w:rStyle w:val="Hyperlink"/>
            <w:noProof/>
          </w:rPr>
          <w:t>Beach safety</w:t>
        </w:r>
        <w:r>
          <w:rPr>
            <w:noProof/>
            <w:webHidden/>
          </w:rPr>
          <w:tab/>
        </w:r>
        <w:r>
          <w:rPr>
            <w:noProof/>
            <w:webHidden/>
          </w:rPr>
          <w:fldChar w:fldCharType="begin"/>
        </w:r>
        <w:r>
          <w:rPr>
            <w:noProof/>
            <w:webHidden/>
          </w:rPr>
          <w:instrText xml:space="preserve"> PAGEREF _Toc156405425 \h </w:instrText>
        </w:r>
        <w:r>
          <w:rPr>
            <w:noProof/>
            <w:webHidden/>
          </w:rPr>
        </w:r>
        <w:r>
          <w:rPr>
            <w:noProof/>
            <w:webHidden/>
          </w:rPr>
          <w:fldChar w:fldCharType="separate"/>
        </w:r>
        <w:r>
          <w:rPr>
            <w:noProof/>
            <w:webHidden/>
          </w:rPr>
          <w:t>42</w:t>
        </w:r>
        <w:r>
          <w:rPr>
            <w:noProof/>
            <w:webHidden/>
          </w:rPr>
          <w:fldChar w:fldCharType="end"/>
        </w:r>
      </w:hyperlink>
    </w:p>
    <w:p w14:paraId="2DEFAEFF" w14:textId="7F04E0F0" w:rsidR="00C52D2C" w:rsidRDefault="00C52D2C">
      <w:pPr>
        <w:pStyle w:val="TOC3"/>
        <w:rPr>
          <w:rFonts w:eastAsiaTheme="minorEastAsia" w:cstheme="minorBidi"/>
          <w:noProof/>
          <w:kern w:val="2"/>
          <w:szCs w:val="22"/>
          <w14:ligatures w14:val="standardContextual"/>
        </w:rPr>
      </w:pPr>
      <w:hyperlink w:anchor="_Toc156405426" w:history="1">
        <w:r w:rsidRPr="004917A6">
          <w:rPr>
            <w:rStyle w:val="Hyperlink"/>
            <w:noProof/>
          </w:rPr>
          <w:t>Bites and stings</w:t>
        </w:r>
        <w:r>
          <w:rPr>
            <w:noProof/>
            <w:webHidden/>
          </w:rPr>
          <w:tab/>
        </w:r>
        <w:r>
          <w:rPr>
            <w:noProof/>
            <w:webHidden/>
          </w:rPr>
          <w:fldChar w:fldCharType="begin"/>
        </w:r>
        <w:r>
          <w:rPr>
            <w:noProof/>
            <w:webHidden/>
          </w:rPr>
          <w:instrText xml:space="preserve"> PAGEREF _Toc156405426 \h </w:instrText>
        </w:r>
        <w:r>
          <w:rPr>
            <w:noProof/>
            <w:webHidden/>
          </w:rPr>
        </w:r>
        <w:r>
          <w:rPr>
            <w:noProof/>
            <w:webHidden/>
          </w:rPr>
          <w:fldChar w:fldCharType="separate"/>
        </w:r>
        <w:r>
          <w:rPr>
            <w:noProof/>
            <w:webHidden/>
          </w:rPr>
          <w:t>43</w:t>
        </w:r>
        <w:r>
          <w:rPr>
            <w:noProof/>
            <w:webHidden/>
          </w:rPr>
          <w:fldChar w:fldCharType="end"/>
        </w:r>
      </w:hyperlink>
    </w:p>
    <w:p w14:paraId="5F19310B" w14:textId="0A8E32EC" w:rsidR="00C52D2C" w:rsidRDefault="00C52D2C">
      <w:pPr>
        <w:pStyle w:val="TOC3"/>
        <w:rPr>
          <w:rFonts w:eastAsiaTheme="minorEastAsia" w:cstheme="minorBidi"/>
          <w:noProof/>
          <w:kern w:val="2"/>
          <w:szCs w:val="22"/>
          <w14:ligatures w14:val="standardContextual"/>
        </w:rPr>
      </w:pPr>
      <w:hyperlink w:anchor="_Toc156405427" w:history="1">
        <w:r w:rsidRPr="004917A6">
          <w:rPr>
            <w:rStyle w:val="Hyperlink"/>
            <w:noProof/>
          </w:rPr>
          <w:t>Weather conditions</w:t>
        </w:r>
        <w:r>
          <w:rPr>
            <w:noProof/>
            <w:webHidden/>
          </w:rPr>
          <w:tab/>
        </w:r>
        <w:r>
          <w:rPr>
            <w:noProof/>
            <w:webHidden/>
          </w:rPr>
          <w:fldChar w:fldCharType="begin"/>
        </w:r>
        <w:r>
          <w:rPr>
            <w:noProof/>
            <w:webHidden/>
          </w:rPr>
          <w:instrText xml:space="preserve"> PAGEREF _Toc156405427 \h </w:instrText>
        </w:r>
        <w:r>
          <w:rPr>
            <w:noProof/>
            <w:webHidden/>
          </w:rPr>
        </w:r>
        <w:r>
          <w:rPr>
            <w:noProof/>
            <w:webHidden/>
          </w:rPr>
          <w:fldChar w:fldCharType="separate"/>
        </w:r>
        <w:r>
          <w:rPr>
            <w:noProof/>
            <w:webHidden/>
          </w:rPr>
          <w:t>43</w:t>
        </w:r>
        <w:r>
          <w:rPr>
            <w:noProof/>
            <w:webHidden/>
          </w:rPr>
          <w:fldChar w:fldCharType="end"/>
        </w:r>
      </w:hyperlink>
    </w:p>
    <w:p w14:paraId="647B6CFA" w14:textId="68A47E53" w:rsidR="00C52D2C" w:rsidRDefault="00C52D2C">
      <w:pPr>
        <w:pStyle w:val="TOC3"/>
        <w:rPr>
          <w:rFonts w:eastAsiaTheme="minorEastAsia" w:cstheme="minorBidi"/>
          <w:noProof/>
          <w:kern w:val="2"/>
          <w:szCs w:val="22"/>
          <w14:ligatures w14:val="standardContextual"/>
        </w:rPr>
      </w:pPr>
      <w:hyperlink w:anchor="_Toc156405428" w:history="1">
        <w:r w:rsidRPr="004917A6">
          <w:rPr>
            <w:rStyle w:val="Hyperlink"/>
            <w:noProof/>
          </w:rPr>
          <w:t>Emergencies</w:t>
        </w:r>
        <w:r>
          <w:rPr>
            <w:noProof/>
            <w:webHidden/>
          </w:rPr>
          <w:tab/>
        </w:r>
        <w:r>
          <w:rPr>
            <w:noProof/>
            <w:webHidden/>
          </w:rPr>
          <w:fldChar w:fldCharType="begin"/>
        </w:r>
        <w:r>
          <w:rPr>
            <w:noProof/>
            <w:webHidden/>
          </w:rPr>
          <w:instrText xml:space="preserve"> PAGEREF _Toc156405428 \h </w:instrText>
        </w:r>
        <w:r>
          <w:rPr>
            <w:noProof/>
            <w:webHidden/>
          </w:rPr>
        </w:r>
        <w:r>
          <w:rPr>
            <w:noProof/>
            <w:webHidden/>
          </w:rPr>
          <w:fldChar w:fldCharType="separate"/>
        </w:r>
        <w:r>
          <w:rPr>
            <w:noProof/>
            <w:webHidden/>
          </w:rPr>
          <w:t>43</w:t>
        </w:r>
        <w:r>
          <w:rPr>
            <w:noProof/>
            <w:webHidden/>
          </w:rPr>
          <w:fldChar w:fldCharType="end"/>
        </w:r>
      </w:hyperlink>
    </w:p>
    <w:p w14:paraId="6E10A7EE" w14:textId="3831AA82" w:rsidR="00C52D2C" w:rsidRDefault="00C52D2C">
      <w:pPr>
        <w:pStyle w:val="TOC1"/>
        <w:rPr>
          <w:rFonts w:asciiTheme="minorHAnsi" w:eastAsiaTheme="minorEastAsia" w:hAnsiTheme="minorHAnsi" w:cstheme="minorBidi"/>
          <w:b w:val="0"/>
          <w:color w:val="auto"/>
          <w:kern w:val="2"/>
          <w14:ligatures w14:val="standardContextual"/>
        </w:rPr>
      </w:pPr>
      <w:hyperlink w:anchor="_Toc156405429" w:history="1">
        <w:r w:rsidRPr="004917A6">
          <w:rPr>
            <w:rStyle w:val="Hyperlink"/>
          </w:rPr>
          <w:t>15.</w:t>
        </w:r>
        <w:r>
          <w:rPr>
            <w:rFonts w:asciiTheme="minorHAnsi" w:eastAsiaTheme="minorEastAsia" w:hAnsiTheme="minorHAnsi" w:cstheme="minorBidi"/>
            <w:b w:val="0"/>
            <w:color w:val="auto"/>
            <w:kern w:val="2"/>
            <w14:ligatures w14:val="standardContextual"/>
          </w:rPr>
          <w:tab/>
        </w:r>
        <w:r w:rsidRPr="004917A6">
          <w:rPr>
            <w:rStyle w:val="Hyperlink"/>
          </w:rPr>
          <w:t>Complaints and Appeals Procedures</w:t>
        </w:r>
        <w:r>
          <w:rPr>
            <w:webHidden/>
          </w:rPr>
          <w:tab/>
        </w:r>
        <w:r>
          <w:rPr>
            <w:webHidden/>
          </w:rPr>
          <w:fldChar w:fldCharType="begin"/>
        </w:r>
        <w:r>
          <w:rPr>
            <w:webHidden/>
          </w:rPr>
          <w:instrText xml:space="preserve"> PAGEREF _Toc156405429 \h </w:instrText>
        </w:r>
        <w:r>
          <w:rPr>
            <w:webHidden/>
          </w:rPr>
        </w:r>
        <w:r>
          <w:rPr>
            <w:webHidden/>
          </w:rPr>
          <w:fldChar w:fldCharType="separate"/>
        </w:r>
        <w:r>
          <w:rPr>
            <w:webHidden/>
          </w:rPr>
          <w:t>43</w:t>
        </w:r>
        <w:r>
          <w:rPr>
            <w:webHidden/>
          </w:rPr>
          <w:fldChar w:fldCharType="end"/>
        </w:r>
      </w:hyperlink>
    </w:p>
    <w:p w14:paraId="100751FF" w14:textId="2E28271C" w:rsidR="00C52D2C" w:rsidRDefault="00C52D2C">
      <w:pPr>
        <w:pStyle w:val="TOC2"/>
        <w:rPr>
          <w:rFonts w:eastAsiaTheme="minorEastAsia" w:cstheme="minorBidi"/>
          <w:noProof/>
          <w:kern w:val="2"/>
          <w:szCs w:val="22"/>
          <w14:ligatures w14:val="standardContextual"/>
        </w:rPr>
      </w:pPr>
      <w:hyperlink w:anchor="_Toc156405430" w:history="1">
        <w:r w:rsidRPr="004917A6">
          <w:rPr>
            <w:rStyle w:val="Hyperlink"/>
            <w:rFonts w:cs="Arial"/>
            <w:noProof/>
          </w:rPr>
          <w:t>STAGE 1 - INFORMAL COMPLAINT PROCESS</w:t>
        </w:r>
        <w:r>
          <w:rPr>
            <w:noProof/>
            <w:webHidden/>
          </w:rPr>
          <w:tab/>
        </w:r>
        <w:r>
          <w:rPr>
            <w:noProof/>
            <w:webHidden/>
          </w:rPr>
          <w:fldChar w:fldCharType="begin"/>
        </w:r>
        <w:r>
          <w:rPr>
            <w:noProof/>
            <w:webHidden/>
          </w:rPr>
          <w:instrText xml:space="preserve"> PAGEREF _Toc156405430 \h </w:instrText>
        </w:r>
        <w:r>
          <w:rPr>
            <w:noProof/>
            <w:webHidden/>
          </w:rPr>
        </w:r>
        <w:r>
          <w:rPr>
            <w:noProof/>
            <w:webHidden/>
          </w:rPr>
          <w:fldChar w:fldCharType="separate"/>
        </w:r>
        <w:r>
          <w:rPr>
            <w:noProof/>
            <w:webHidden/>
          </w:rPr>
          <w:t>46</w:t>
        </w:r>
        <w:r>
          <w:rPr>
            <w:noProof/>
            <w:webHidden/>
          </w:rPr>
          <w:fldChar w:fldCharType="end"/>
        </w:r>
      </w:hyperlink>
    </w:p>
    <w:p w14:paraId="03E152EC" w14:textId="332054A3" w:rsidR="00C52D2C" w:rsidRDefault="00C52D2C">
      <w:pPr>
        <w:pStyle w:val="TOC2"/>
        <w:rPr>
          <w:rFonts w:eastAsiaTheme="minorEastAsia" w:cstheme="minorBidi"/>
          <w:noProof/>
          <w:kern w:val="2"/>
          <w:szCs w:val="22"/>
          <w14:ligatures w14:val="standardContextual"/>
        </w:rPr>
      </w:pPr>
      <w:hyperlink w:anchor="_Toc156405431" w:history="1">
        <w:r w:rsidRPr="004917A6">
          <w:rPr>
            <w:rStyle w:val="Hyperlink"/>
            <w:rFonts w:cs="Arial"/>
            <w:noProof/>
          </w:rPr>
          <w:t>STAGE 2 - FORMAL COMPLAINT PROCESS</w:t>
        </w:r>
        <w:r>
          <w:rPr>
            <w:noProof/>
            <w:webHidden/>
          </w:rPr>
          <w:tab/>
        </w:r>
        <w:r>
          <w:rPr>
            <w:noProof/>
            <w:webHidden/>
          </w:rPr>
          <w:fldChar w:fldCharType="begin"/>
        </w:r>
        <w:r>
          <w:rPr>
            <w:noProof/>
            <w:webHidden/>
          </w:rPr>
          <w:instrText xml:space="preserve"> PAGEREF _Toc156405431 \h </w:instrText>
        </w:r>
        <w:r>
          <w:rPr>
            <w:noProof/>
            <w:webHidden/>
          </w:rPr>
        </w:r>
        <w:r>
          <w:rPr>
            <w:noProof/>
            <w:webHidden/>
          </w:rPr>
          <w:fldChar w:fldCharType="separate"/>
        </w:r>
        <w:r>
          <w:rPr>
            <w:noProof/>
            <w:webHidden/>
          </w:rPr>
          <w:t>46</w:t>
        </w:r>
        <w:r>
          <w:rPr>
            <w:noProof/>
            <w:webHidden/>
          </w:rPr>
          <w:fldChar w:fldCharType="end"/>
        </w:r>
      </w:hyperlink>
    </w:p>
    <w:p w14:paraId="7636CC72" w14:textId="11A97AE5" w:rsidR="00C52D2C" w:rsidRDefault="00C52D2C">
      <w:pPr>
        <w:pStyle w:val="TOC2"/>
        <w:rPr>
          <w:rFonts w:eastAsiaTheme="minorEastAsia" w:cstheme="minorBidi"/>
          <w:noProof/>
          <w:kern w:val="2"/>
          <w:szCs w:val="22"/>
          <w14:ligatures w14:val="standardContextual"/>
        </w:rPr>
      </w:pPr>
      <w:hyperlink w:anchor="_Toc156405432" w:history="1">
        <w:r w:rsidRPr="004917A6">
          <w:rPr>
            <w:rStyle w:val="Hyperlink"/>
            <w:rFonts w:cs="Arial"/>
            <w:noProof/>
          </w:rPr>
          <w:t>Formal Complaint Process – preamble</w:t>
        </w:r>
        <w:r>
          <w:rPr>
            <w:noProof/>
            <w:webHidden/>
          </w:rPr>
          <w:tab/>
        </w:r>
        <w:r>
          <w:rPr>
            <w:noProof/>
            <w:webHidden/>
          </w:rPr>
          <w:fldChar w:fldCharType="begin"/>
        </w:r>
        <w:r>
          <w:rPr>
            <w:noProof/>
            <w:webHidden/>
          </w:rPr>
          <w:instrText xml:space="preserve"> PAGEREF _Toc156405432 \h </w:instrText>
        </w:r>
        <w:r>
          <w:rPr>
            <w:noProof/>
            <w:webHidden/>
          </w:rPr>
        </w:r>
        <w:r>
          <w:rPr>
            <w:noProof/>
            <w:webHidden/>
          </w:rPr>
          <w:fldChar w:fldCharType="separate"/>
        </w:r>
        <w:r>
          <w:rPr>
            <w:noProof/>
            <w:webHidden/>
          </w:rPr>
          <w:t>46</w:t>
        </w:r>
        <w:r>
          <w:rPr>
            <w:noProof/>
            <w:webHidden/>
          </w:rPr>
          <w:fldChar w:fldCharType="end"/>
        </w:r>
      </w:hyperlink>
    </w:p>
    <w:p w14:paraId="2F4E31C4" w14:textId="7BF07C21" w:rsidR="00C52D2C" w:rsidRDefault="00C52D2C">
      <w:pPr>
        <w:pStyle w:val="TOC2"/>
        <w:rPr>
          <w:rFonts w:eastAsiaTheme="minorEastAsia" w:cstheme="minorBidi"/>
          <w:noProof/>
          <w:kern w:val="2"/>
          <w:szCs w:val="22"/>
          <w14:ligatures w14:val="standardContextual"/>
        </w:rPr>
      </w:pPr>
      <w:hyperlink w:anchor="_Toc156405433" w:history="1">
        <w:r w:rsidRPr="004917A6">
          <w:rPr>
            <w:rStyle w:val="Hyperlink"/>
            <w:rFonts w:cs="Arial"/>
            <w:noProof/>
          </w:rPr>
          <w:t>Formal Complaint Process – general complaints</w:t>
        </w:r>
        <w:r>
          <w:rPr>
            <w:noProof/>
            <w:webHidden/>
          </w:rPr>
          <w:tab/>
        </w:r>
        <w:r>
          <w:rPr>
            <w:noProof/>
            <w:webHidden/>
          </w:rPr>
          <w:fldChar w:fldCharType="begin"/>
        </w:r>
        <w:r>
          <w:rPr>
            <w:noProof/>
            <w:webHidden/>
          </w:rPr>
          <w:instrText xml:space="preserve"> PAGEREF _Toc156405433 \h </w:instrText>
        </w:r>
        <w:r>
          <w:rPr>
            <w:noProof/>
            <w:webHidden/>
          </w:rPr>
        </w:r>
        <w:r>
          <w:rPr>
            <w:noProof/>
            <w:webHidden/>
          </w:rPr>
          <w:fldChar w:fldCharType="separate"/>
        </w:r>
        <w:r>
          <w:rPr>
            <w:noProof/>
            <w:webHidden/>
          </w:rPr>
          <w:t>47</w:t>
        </w:r>
        <w:r>
          <w:rPr>
            <w:noProof/>
            <w:webHidden/>
          </w:rPr>
          <w:fldChar w:fldCharType="end"/>
        </w:r>
      </w:hyperlink>
    </w:p>
    <w:p w14:paraId="65D80BE2" w14:textId="6975ED16" w:rsidR="00C52D2C" w:rsidRDefault="00C52D2C">
      <w:pPr>
        <w:pStyle w:val="TOC2"/>
        <w:rPr>
          <w:rFonts w:eastAsiaTheme="minorEastAsia" w:cstheme="minorBidi"/>
          <w:noProof/>
          <w:kern w:val="2"/>
          <w:szCs w:val="22"/>
          <w14:ligatures w14:val="standardContextual"/>
        </w:rPr>
      </w:pPr>
      <w:hyperlink w:anchor="_Toc156405434" w:history="1">
        <w:r w:rsidRPr="004917A6">
          <w:rPr>
            <w:rStyle w:val="Hyperlink"/>
            <w:rFonts w:cs="Arial"/>
            <w:noProof/>
          </w:rPr>
          <w:t>Formal Complaint Process – finalisation</w:t>
        </w:r>
        <w:r>
          <w:rPr>
            <w:noProof/>
            <w:webHidden/>
          </w:rPr>
          <w:tab/>
        </w:r>
        <w:r>
          <w:rPr>
            <w:noProof/>
            <w:webHidden/>
          </w:rPr>
          <w:fldChar w:fldCharType="begin"/>
        </w:r>
        <w:r>
          <w:rPr>
            <w:noProof/>
            <w:webHidden/>
          </w:rPr>
          <w:instrText xml:space="preserve"> PAGEREF _Toc156405434 \h </w:instrText>
        </w:r>
        <w:r>
          <w:rPr>
            <w:noProof/>
            <w:webHidden/>
          </w:rPr>
        </w:r>
        <w:r>
          <w:rPr>
            <w:noProof/>
            <w:webHidden/>
          </w:rPr>
          <w:fldChar w:fldCharType="separate"/>
        </w:r>
        <w:r>
          <w:rPr>
            <w:noProof/>
            <w:webHidden/>
          </w:rPr>
          <w:t>48</w:t>
        </w:r>
        <w:r>
          <w:rPr>
            <w:noProof/>
            <w:webHidden/>
          </w:rPr>
          <w:fldChar w:fldCharType="end"/>
        </w:r>
      </w:hyperlink>
    </w:p>
    <w:p w14:paraId="2C4CDB95" w14:textId="01396465" w:rsidR="00C52D2C" w:rsidRDefault="00C52D2C">
      <w:pPr>
        <w:pStyle w:val="TOC2"/>
        <w:rPr>
          <w:rFonts w:eastAsiaTheme="minorEastAsia" w:cstheme="minorBidi"/>
          <w:noProof/>
          <w:kern w:val="2"/>
          <w:szCs w:val="22"/>
          <w14:ligatures w14:val="standardContextual"/>
        </w:rPr>
      </w:pPr>
      <w:hyperlink w:anchor="_Toc156405435" w:history="1">
        <w:r w:rsidRPr="004917A6">
          <w:rPr>
            <w:rStyle w:val="Hyperlink"/>
            <w:rFonts w:cs="Arial"/>
            <w:noProof/>
          </w:rPr>
          <w:t>STAGE 3 – INTERNAL APPEAL PROCESS</w:t>
        </w:r>
        <w:r>
          <w:rPr>
            <w:noProof/>
            <w:webHidden/>
          </w:rPr>
          <w:tab/>
        </w:r>
        <w:r>
          <w:rPr>
            <w:noProof/>
            <w:webHidden/>
          </w:rPr>
          <w:fldChar w:fldCharType="begin"/>
        </w:r>
        <w:r>
          <w:rPr>
            <w:noProof/>
            <w:webHidden/>
          </w:rPr>
          <w:instrText xml:space="preserve"> PAGEREF _Toc156405435 \h </w:instrText>
        </w:r>
        <w:r>
          <w:rPr>
            <w:noProof/>
            <w:webHidden/>
          </w:rPr>
        </w:r>
        <w:r>
          <w:rPr>
            <w:noProof/>
            <w:webHidden/>
          </w:rPr>
          <w:fldChar w:fldCharType="separate"/>
        </w:r>
        <w:r>
          <w:rPr>
            <w:noProof/>
            <w:webHidden/>
          </w:rPr>
          <w:t>48</w:t>
        </w:r>
        <w:r>
          <w:rPr>
            <w:noProof/>
            <w:webHidden/>
          </w:rPr>
          <w:fldChar w:fldCharType="end"/>
        </w:r>
      </w:hyperlink>
    </w:p>
    <w:p w14:paraId="1B90ADFC" w14:textId="4DDDC361" w:rsidR="00C52D2C" w:rsidRDefault="00C52D2C">
      <w:pPr>
        <w:pStyle w:val="TOC2"/>
        <w:rPr>
          <w:rFonts w:eastAsiaTheme="minorEastAsia" w:cstheme="minorBidi"/>
          <w:noProof/>
          <w:kern w:val="2"/>
          <w:szCs w:val="22"/>
          <w14:ligatures w14:val="standardContextual"/>
        </w:rPr>
      </w:pPr>
      <w:hyperlink w:anchor="_Toc156405436" w:history="1">
        <w:r w:rsidRPr="004917A6">
          <w:rPr>
            <w:rStyle w:val="Hyperlink"/>
            <w:rFonts w:cs="Arial"/>
            <w:noProof/>
          </w:rPr>
          <w:t>Internal Appeal Process - preamble</w:t>
        </w:r>
        <w:r>
          <w:rPr>
            <w:noProof/>
            <w:webHidden/>
          </w:rPr>
          <w:tab/>
        </w:r>
        <w:r>
          <w:rPr>
            <w:noProof/>
            <w:webHidden/>
          </w:rPr>
          <w:fldChar w:fldCharType="begin"/>
        </w:r>
        <w:r>
          <w:rPr>
            <w:noProof/>
            <w:webHidden/>
          </w:rPr>
          <w:instrText xml:space="preserve"> PAGEREF _Toc156405436 \h </w:instrText>
        </w:r>
        <w:r>
          <w:rPr>
            <w:noProof/>
            <w:webHidden/>
          </w:rPr>
        </w:r>
        <w:r>
          <w:rPr>
            <w:noProof/>
            <w:webHidden/>
          </w:rPr>
          <w:fldChar w:fldCharType="separate"/>
        </w:r>
        <w:r>
          <w:rPr>
            <w:noProof/>
            <w:webHidden/>
          </w:rPr>
          <w:t>48</w:t>
        </w:r>
        <w:r>
          <w:rPr>
            <w:noProof/>
            <w:webHidden/>
          </w:rPr>
          <w:fldChar w:fldCharType="end"/>
        </w:r>
      </w:hyperlink>
    </w:p>
    <w:p w14:paraId="186F61A2" w14:textId="193F1C42" w:rsidR="00C52D2C" w:rsidRDefault="00C52D2C">
      <w:pPr>
        <w:pStyle w:val="TOC2"/>
        <w:rPr>
          <w:rFonts w:eastAsiaTheme="minorEastAsia" w:cstheme="minorBidi"/>
          <w:noProof/>
          <w:kern w:val="2"/>
          <w:szCs w:val="22"/>
          <w14:ligatures w14:val="standardContextual"/>
        </w:rPr>
      </w:pPr>
      <w:hyperlink w:anchor="_Toc156405437" w:history="1">
        <w:r w:rsidRPr="004917A6">
          <w:rPr>
            <w:rStyle w:val="Hyperlink"/>
            <w:rFonts w:cs="Arial"/>
            <w:noProof/>
          </w:rPr>
          <w:t>Internal Appeal Process - general</w:t>
        </w:r>
        <w:r>
          <w:rPr>
            <w:noProof/>
            <w:webHidden/>
          </w:rPr>
          <w:tab/>
        </w:r>
        <w:r>
          <w:rPr>
            <w:noProof/>
            <w:webHidden/>
          </w:rPr>
          <w:fldChar w:fldCharType="begin"/>
        </w:r>
        <w:r>
          <w:rPr>
            <w:noProof/>
            <w:webHidden/>
          </w:rPr>
          <w:instrText xml:space="preserve"> PAGEREF _Toc156405437 \h </w:instrText>
        </w:r>
        <w:r>
          <w:rPr>
            <w:noProof/>
            <w:webHidden/>
          </w:rPr>
        </w:r>
        <w:r>
          <w:rPr>
            <w:noProof/>
            <w:webHidden/>
          </w:rPr>
          <w:fldChar w:fldCharType="separate"/>
        </w:r>
        <w:r>
          <w:rPr>
            <w:noProof/>
            <w:webHidden/>
          </w:rPr>
          <w:t>48</w:t>
        </w:r>
        <w:r>
          <w:rPr>
            <w:noProof/>
            <w:webHidden/>
          </w:rPr>
          <w:fldChar w:fldCharType="end"/>
        </w:r>
      </w:hyperlink>
    </w:p>
    <w:p w14:paraId="04014977" w14:textId="5A11D6A1" w:rsidR="00C52D2C" w:rsidRDefault="00C52D2C">
      <w:pPr>
        <w:pStyle w:val="TOC2"/>
        <w:rPr>
          <w:rFonts w:eastAsiaTheme="minorEastAsia" w:cstheme="minorBidi"/>
          <w:noProof/>
          <w:kern w:val="2"/>
          <w:szCs w:val="22"/>
          <w14:ligatures w14:val="standardContextual"/>
        </w:rPr>
      </w:pPr>
      <w:hyperlink w:anchor="_Toc156405438" w:history="1">
        <w:r w:rsidRPr="004917A6">
          <w:rPr>
            <w:rStyle w:val="Hyperlink"/>
            <w:rFonts w:cs="Arial"/>
            <w:noProof/>
          </w:rPr>
          <w:t>Formal Appeal Process – Notice of Intention to Report by GBCA Pty Ltd (applicable to international students)</w:t>
        </w:r>
        <w:r>
          <w:rPr>
            <w:noProof/>
            <w:webHidden/>
          </w:rPr>
          <w:tab/>
        </w:r>
        <w:r>
          <w:rPr>
            <w:noProof/>
            <w:webHidden/>
          </w:rPr>
          <w:fldChar w:fldCharType="begin"/>
        </w:r>
        <w:r>
          <w:rPr>
            <w:noProof/>
            <w:webHidden/>
          </w:rPr>
          <w:instrText xml:space="preserve"> PAGEREF _Toc156405438 \h </w:instrText>
        </w:r>
        <w:r>
          <w:rPr>
            <w:noProof/>
            <w:webHidden/>
          </w:rPr>
        </w:r>
        <w:r>
          <w:rPr>
            <w:noProof/>
            <w:webHidden/>
          </w:rPr>
          <w:fldChar w:fldCharType="separate"/>
        </w:r>
        <w:r>
          <w:rPr>
            <w:noProof/>
            <w:webHidden/>
          </w:rPr>
          <w:t>49</w:t>
        </w:r>
        <w:r>
          <w:rPr>
            <w:noProof/>
            <w:webHidden/>
          </w:rPr>
          <w:fldChar w:fldCharType="end"/>
        </w:r>
      </w:hyperlink>
    </w:p>
    <w:p w14:paraId="406C03E4" w14:textId="4395544A" w:rsidR="00C52D2C" w:rsidRDefault="00C52D2C">
      <w:pPr>
        <w:pStyle w:val="TOC2"/>
        <w:rPr>
          <w:rFonts w:eastAsiaTheme="minorEastAsia" w:cstheme="minorBidi"/>
          <w:noProof/>
          <w:kern w:val="2"/>
          <w:szCs w:val="22"/>
          <w14:ligatures w14:val="standardContextual"/>
        </w:rPr>
      </w:pPr>
      <w:hyperlink w:anchor="_Toc156405439" w:history="1">
        <w:r w:rsidRPr="004917A6">
          <w:rPr>
            <w:rStyle w:val="Hyperlink"/>
            <w:rFonts w:cs="Arial"/>
            <w:noProof/>
          </w:rPr>
          <w:t>Internal Appeal Process - assessment</w:t>
        </w:r>
        <w:r>
          <w:rPr>
            <w:noProof/>
            <w:webHidden/>
          </w:rPr>
          <w:tab/>
        </w:r>
        <w:r>
          <w:rPr>
            <w:noProof/>
            <w:webHidden/>
          </w:rPr>
          <w:fldChar w:fldCharType="begin"/>
        </w:r>
        <w:r>
          <w:rPr>
            <w:noProof/>
            <w:webHidden/>
          </w:rPr>
          <w:instrText xml:space="preserve"> PAGEREF _Toc156405439 \h </w:instrText>
        </w:r>
        <w:r>
          <w:rPr>
            <w:noProof/>
            <w:webHidden/>
          </w:rPr>
        </w:r>
        <w:r>
          <w:rPr>
            <w:noProof/>
            <w:webHidden/>
          </w:rPr>
          <w:fldChar w:fldCharType="separate"/>
        </w:r>
        <w:r>
          <w:rPr>
            <w:noProof/>
            <w:webHidden/>
          </w:rPr>
          <w:t>50</w:t>
        </w:r>
        <w:r>
          <w:rPr>
            <w:noProof/>
            <w:webHidden/>
          </w:rPr>
          <w:fldChar w:fldCharType="end"/>
        </w:r>
      </w:hyperlink>
    </w:p>
    <w:p w14:paraId="0ADE1B5F" w14:textId="3AA89483" w:rsidR="00C52D2C" w:rsidRDefault="00C52D2C">
      <w:pPr>
        <w:pStyle w:val="TOC2"/>
        <w:rPr>
          <w:rFonts w:eastAsiaTheme="minorEastAsia" w:cstheme="minorBidi"/>
          <w:noProof/>
          <w:kern w:val="2"/>
          <w:szCs w:val="22"/>
          <w14:ligatures w14:val="standardContextual"/>
        </w:rPr>
      </w:pPr>
      <w:hyperlink w:anchor="_Toc156405440" w:history="1">
        <w:r w:rsidRPr="004917A6">
          <w:rPr>
            <w:rStyle w:val="Hyperlink"/>
            <w:rFonts w:cs="Arial"/>
            <w:noProof/>
          </w:rPr>
          <w:t>Internal Appeal Process – finalisation</w:t>
        </w:r>
        <w:r>
          <w:rPr>
            <w:noProof/>
            <w:webHidden/>
          </w:rPr>
          <w:tab/>
        </w:r>
        <w:r>
          <w:rPr>
            <w:noProof/>
            <w:webHidden/>
          </w:rPr>
          <w:fldChar w:fldCharType="begin"/>
        </w:r>
        <w:r>
          <w:rPr>
            <w:noProof/>
            <w:webHidden/>
          </w:rPr>
          <w:instrText xml:space="preserve"> PAGEREF _Toc156405440 \h </w:instrText>
        </w:r>
        <w:r>
          <w:rPr>
            <w:noProof/>
            <w:webHidden/>
          </w:rPr>
        </w:r>
        <w:r>
          <w:rPr>
            <w:noProof/>
            <w:webHidden/>
          </w:rPr>
          <w:fldChar w:fldCharType="separate"/>
        </w:r>
        <w:r>
          <w:rPr>
            <w:noProof/>
            <w:webHidden/>
          </w:rPr>
          <w:t>50</w:t>
        </w:r>
        <w:r>
          <w:rPr>
            <w:noProof/>
            <w:webHidden/>
          </w:rPr>
          <w:fldChar w:fldCharType="end"/>
        </w:r>
      </w:hyperlink>
    </w:p>
    <w:p w14:paraId="05CCC150" w14:textId="60B26D55" w:rsidR="00C52D2C" w:rsidRDefault="00C52D2C">
      <w:pPr>
        <w:pStyle w:val="TOC2"/>
        <w:rPr>
          <w:rFonts w:eastAsiaTheme="minorEastAsia" w:cstheme="minorBidi"/>
          <w:noProof/>
          <w:kern w:val="2"/>
          <w:szCs w:val="22"/>
          <w14:ligatures w14:val="standardContextual"/>
        </w:rPr>
      </w:pPr>
      <w:hyperlink w:anchor="_Toc156405441" w:history="1">
        <w:r w:rsidRPr="004917A6">
          <w:rPr>
            <w:rStyle w:val="Hyperlink"/>
            <w:rFonts w:cs="Arial"/>
            <w:noProof/>
          </w:rPr>
          <w:t>STAGE 4- EXTERNAL APPEAL</w:t>
        </w:r>
        <w:r>
          <w:rPr>
            <w:noProof/>
            <w:webHidden/>
          </w:rPr>
          <w:tab/>
        </w:r>
        <w:r>
          <w:rPr>
            <w:noProof/>
            <w:webHidden/>
          </w:rPr>
          <w:fldChar w:fldCharType="begin"/>
        </w:r>
        <w:r>
          <w:rPr>
            <w:noProof/>
            <w:webHidden/>
          </w:rPr>
          <w:instrText xml:space="preserve"> PAGEREF _Toc156405441 \h </w:instrText>
        </w:r>
        <w:r>
          <w:rPr>
            <w:noProof/>
            <w:webHidden/>
          </w:rPr>
        </w:r>
        <w:r>
          <w:rPr>
            <w:noProof/>
            <w:webHidden/>
          </w:rPr>
          <w:fldChar w:fldCharType="separate"/>
        </w:r>
        <w:r>
          <w:rPr>
            <w:noProof/>
            <w:webHidden/>
          </w:rPr>
          <w:t>51</w:t>
        </w:r>
        <w:r>
          <w:rPr>
            <w:noProof/>
            <w:webHidden/>
          </w:rPr>
          <w:fldChar w:fldCharType="end"/>
        </w:r>
      </w:hyperlink>
    </w:p>
    <w:p w14:paraId="1B20DD93" w14:textId="6A8ED8C6" w:rsidR="00C52D2C" w:rsidRDefault="00C52D2C">
      <w:pPr>
        <w:pStyle w:val="TOC2"/>
        <w:rPr>
          <w:rFonts w:eastAsiaTheme="minorEastAsia" w:cstheme="minorBidi"/>
          <w:noProof/>
          <w:kern w:val="2"/>
          <w:szCs w:val="22"/>
          <w14:ligatures w14:val="standardContextual"/>
        </w:rPr>
      </w:pPr>
      <w:hyperlink w:anchor="_Toc156405442" w:history="1">
        <w:r w:rsidRPr="004917A6">
          <w:rPr>
            <w:rStyle w:val="Hyperlink"/>
            <w:rFonts w:cs="Arial"/>
            <w:noProof/>
          </w:rPr>
          <w:t>External appeal process</w:t>
        </w:r>
        <w:r>
          <w:rPr>
            <w:noProof/>
            <w:webHidden/>
          </w:rPr>
          <w:tab/>
        </w:r>
        <w:r>
          <w:rPr>
            <w:noProof/>
            <w:webHidden/>
          </w:rPr>
          <w:fldChar w:fldCharType="begin"/>
        </w:r>
        <w:r>
          <w:rPr>
            <w:noProof/>
            <w:webHidden/>
          </w:rPr>
          <w:instrText xml:space="preserve"> PAGEREF _Toc156405442 \h </w:instrText>
        </w:r>
        <w:r>
          <w:rPr>
            <w:noProof/>
            <w:webHidden/>
          </w:rPr>
        </w:r>
        <w:r>
          <w:rPr>
            <w:noProof/>
            <w:webHidden/>
          </w:rPr>
          <w:fldChar w:fldCharType="separate"/>
        </w:r>
        <w:r>
          <w:rPr>
            <w:noProof/>
            <w:webHidden/>
          </w:rPr>
          <w:t>51</w:t>
        </w:r>
        <w:r>
          <w:rPr>
            <w:noProof/>
            <w:webHidden/>
          </w:rPr>
          <w:fldChar w:fldCharType="end"/>
        </w:r>
      </w:hyperlink>
    </w:p>
    <w:p w14:paraId="56E11D21" w14:textId="456A7EA0" w:rsidR="00C52D2C" w:rsidRDefault="00C52D2C">
      <w:pPr>
        <w:pStyle w:val="TOC1"/>
        <w:rPr>
          <w:rFonts w:asciiTheme="minorHAnsi" w:eastAsiaTheme="minorEastAsia" w:hAnsiTheme="minorHAnsi" w:cstheme="minorBidi"/>
          <w:b w:val="0"/>
          <w:color w:val="auto"/>
          <w:kern w:val="2"/>
          <w14:ligatures w14:val="standardContextual"/>
        </w:rPr>
      </w:pPr>
      <w:hyperlink w:anchor="_Toc156405443" w:history="1">
        <w:r w:rsidRPr="004917A6">
          <w:rPr>
            <w:rStyle w:val="Hyperlink"/>
            <w:bCs/>
          </w:rPr>
          <w:t>16.</w:t>
        </w:r>
        <w:r>
          <w:rPr>
            <w:rFonts w:asciiTheme="minorHAnsi" w:eastAsiaTheme="minorEastAsia" w:hAnsiTheme="minorHAnsi" w:cstheme="minorBidi"/>
            <w:b w:val="0"/>
            <w:color w:val="auto"/>
            <w:kern w:val="2"/>
            <w14:ligatures w14:val="standardContextual"/>
          </w:rPr>
          <w:tab/>
        </w:r>
        <w:r w:rsidRPr="004917A6">
          <w:rPr>
            <w:rStyle w:val="Hyperlink"/>
          </w:rPr>
          <w:t>Graduation</w:t>
        </w:r>
        <w:r>
          <w:rPr>
            <w:webHidden/>
          </w:rPr>
          <w:tab/>
        </w:r>
        <w:r>
          <w:rPr>
            <w:webHidden/>
          </w:rPr>
          <w:fldChar w:fldCharType="begin"/>
        </w:r>
        <w:r>
          <w:rPr>
            <w:webHidden/>
          </w:rPr>
          <w:instrText xml:space="preserve"> PAGEREF _Toc156405443 \h </w:instrText>
        </w:r>
        <w:r>
          <w:rPr>
            <w:webHidden/>
          </w:rPr>
        </w:r>
        <w:r>
          <w:rPr>
            <w:webHidden/>
          </w:rPr>
          <w:fldChar w:fldCharType="separate"/>
        </w:r>
        <w:r>
          <w:rPr>
            <w:webHidden/>
          </w:rPr>
          <w:t>52</w:t>
        </w:r>
        <w:r>
          <w:rPr>
            <w:webHidden/>
          </w:rPr>
          <w:fldChar w:fldCharType="end"/>
        </w:r>
      </w:hyperlink>
    </w:p>
    <w:p w14:paraId="152754D5" w14:textId="0C849B14" w:rsidR="00C52D2C" w:rsidRDefault="00C52D2C">
      <w:pPr>
        <w:pStyle w:val="TOC2"/>
        <w:rPr>
          <w:rFonts w:eastAsiaTheme="minorEastAsia" w:cstheme="minorBidi"/>
          <w:noProof/>
          <w:kern w:val="2"/>
          <w:szCs w:val="22"/>
          <w14:ligatures w14:val="standardContextual"/>
        </w:rPr>
      </w:pPr>
      <w:hyperlink w:anchor="_Toc156405444" w:history="1">
        <w:r w:rsidRPr="004917A6">
          <w:rPr>
            <w:rStyle w:val="Hyperlink"/>
            <w:rFonts w:ascii="Arial" w:hAnsi="Arial" w:cs="Arial"/>
            <w:noProof/>
          </w:rPr>
          <w:t>Incomplete Qualifications</w:t>
        </w:r>
        <w:r>
          <w:rPr>
            <w:noProof/>
            <w:webHidden/>
          </w:rPr>
          <w:tab/>
        </w:r>
        <w:r>
          <w:rPr>
            <w:noProof/>
            <w:webHidden/>
          </w:rPr>
          <w:fldChar w:fldCharType="begin"/>
        </w:r>
        <w:r>
          <w:rPr>
            <w:noProof/>
            <w:webHidden/>
          </w:rPr>
          <w:instrText xml:space="preserve"> PAGEREF _Toc156405444 \h </w:instrText>
        </w:r>
        <w:r>
          <w:rPr>
            <w:noProof/>
            <w:webHidden/>
          </w:rPr>
        </w:r>
        <w:r>
          <w:rPr>
            <w:noProof/>
            <w:webHidden/>
          </w:rPr>
          <w:fldChar w:fldCharType="separate"/>
        </w:r>
        <w:r>
          <w:rPr>
            <w:noProof/>
            <w:webHidden/>
          </w:rPr>
          <w:t>52</w:t>
        </w:r>
        <w:r>
          <w:rPr>
            <w:noProof/>
            <w:webHidden/>
          </w:rPr>
          <w:fldChar w:fldCharType="end"/>
        </w:r>
      </w:hyperlink>
    </w:p>
    <w:p w14:paraId="20EE1AB1" w14:textId="42532559" w:rsidR="00C52D2C" w:rsidRDefault="00C52D2C">
      <w:pPr>
        <w:pStyle w:val="TOC2"/>
        <w:rPr>
          <w:rFonts w:eastAsiaTheme="minorEastAsia" w:cstheme="minorBidi"/>
          <w:noProof/>
          <w:kern w:val="2"/>
          <w:szCs w:val="22"/>
          <w14:ligatures w14:val="standardContextual"/>
        </w:rPr>
      </w:pPr>
      <w:hyperlink w:anchor="_Toc156405445" w:history="1">
        <w:r w:rsidRPr="004917A6">
          <w:rPr>
            <w:rStyle w:val="Hyperlink"/>
            <w:rFonts w:ascii="Arial" w:hAnsi="Arial" w:cs="Arial"/>
            <w:noProof/>
          </w:rPr>
          <w:t>Reissuing Qualifications</w:t>
        </w:r>
        <w:r>
          <w:rPr>
            <w:noProof/>
            <w:webHidden/>
          </w:rPr>
          <w:tab/>
        </w:r>
        <w:r>
          <w:rPr>
            <w:noProof/>
            <w:webHidden/>
          </w:rPr>
          <w:fldChar w:fldCharType="begin"/>
        </w:r>
        <w:r>
          <w:rPr>
            <w:noProof/>
            <w:webHidden/>
          </w:rPr>
          <w:instrText xml:space="preserve"> PAGEREF _Toc156405445 \h </w:instrText>
        </w:r>
        <w:r>
          <w:rPr>
            <w:noProof/>
            <w:webHidden/>
          </w:rPr>
        </w:r>
        <w:r>
          <w:rPr>
            <w:noProof/>
            <w:webHidden/>
          </w:rPr>
          <w:fldChar w:fldCharType="separate"/>
        </w:r>
        <w:r>
          <w:rPr>
            <w:noProof/>
            <w:webHidden/>
          </w:rPr>
          <w:t>52</w:t>
        </w:r>
        <w:r>
          <w:rPr>
            <w:noProof/>
            <w:webHidden/>
          </w:rPr>
          <w:fldChar w:fldCharType="end"/>
        </w:r>
      </w:hyperlink>
    </w:p>
    <w:p w14:paraId="6982AB53" w14:textId="2F06E4C6" w:rsidR="00C52D2C" w:rsidRDefault="00C52D2C">
      <w:pPr>
        <w:pStyle w:val="TOC1"/>
        <w:rPr>
          <w:rFonts w:asciiTheme="minorHAnsi" w:eastAsiaTheme="minorEastAsia" w:hAnsiTheme="minorHAnsi" w:cstheme="minorBidi"/>
          <w:b w:val="0"/>
          <w:color w:val="auto"/>
          <w:kern w:val="2"/>
          <w14:ligatures w14:val="standardContextual"/>
        </w:rPr>
      </w:pPr>
      <w:hyperlink w:anchor="_Toc156405446" w:history="1">
        <w:r w:rsidRPr="004917A6">
          <w:rPr>
            <w:rStyle w:val="Hyperlink"/>
          </w:rPr>
          <w:t>17.</w:t>
        </w:r>
        <w:r>
          <w:rPr>
            <w:rFonts w:asciiTheme="minorHAnsi" w:eastAsiaTheme="minorEastAsia" w:hAnsiTheme="minorHAnsi" w:cstheme="minorBidi"/>
            <w:b w:val="0"/>
            <w:color w:val="auto"/>
            <w:kern w:val="2"/>
            <w14:ligatures w14:val="standardContextual"/>
          </w:rPr>
          <w:tab/>
        </w:r>
        <w:r w:rsidRPr="004917A6">
          <w:rPr>
            <w:rStyle w:val="Hyperlink"/>
          </w:rPr>
          <w:t>Change of person details</w:t>
        </w:r>
        <w:r>
          <w:rPr>
            <w:webHidden/>
          </w:rPr>
          <w:tab/>
        </w:r>
        <w:r>
          <w:rPr>
            <w:webHidden/>
          </w:rPr>
          <w:fldChar w:fldCharType="begin"/>
        </w:r>
        <w:r>
          <w:rPr>
            <w:webHidden/>
          </w:rPr>
          <w:instrText xml:space="preserve"> PAGEREF _Toc156405446 \h </w:instrText>
        </w:r>
        <w:r>
          <w:rPr>
            <w:webHidden/>
          </w:rPr>
        </w:r>
        <w:r>
          <w:rPr>
            <w:webHidden/>
          </w:rPr>
          <w:fldChar w:fldCharType="separate"/>
        </w:r>
        <w:r>
          <w:rPr>
            <w:webHidden/>
          </w:rPr>
          <w:t>53</w:t>
        </w:r>
        <w:r>
          <w:rPr>
            <w:webHidden/>
          </w:rPr>
          <w:fldChar w:fldCharType="end"/>
        </w:r>
      </w:hyperlink>
    </w:p>
    <w:p w14:paraId="54F383BD" w14:textId="32CC7E4A" w:rsidR="00C52D2C" w:rsidRDefault="00C52D2C">
      <w:pPr>
        <w:pStyle w:val="TOC1"/>
        <w:rPr>
          <w:rFonts w:asciiTheme="minorHAnsi" w:eastAsiaTheme="minorEastAsia" w:hAnsiTheme="minorHAnsi" w:cstheme="minorBidi"/>
          <w:b w:val="0"/>
          <w:color w:val="auto"/>
          <w:kern w:val="2"/>
          <w14:ligatures w14:val="standardContextual"/>
        </w:rPr>
      </w:pPr>
      <w:hyperlink w:anchor="_Toc156405447" w:history="1">
        <w:r w:rsidRPr="004917A6">
          <w:rPr>
            <w:rStyle w:val="Hyperlink"/>
            <w:smallCaps/>
          </w:rPr>
          <w:t>18.</w:t>
        </w:r>
        <w:r>
          <w:rPr>
            <w:rFonts w:asciiTheme="minorHAnsi" w:eastAsiaTheme="minorEastAsia" w:hAnsiTheme="minorHAnsi" w:cstheme="minorBidi"/>
            <w:b w:val="0"/>
            <w:color w:val="auto"/>
            <w:kern w:val="2"/>
            <w14:ligatures w14:val="standardContextual"/>
          </w:rPr>
          <w:tab/>
        </w:r>
        <w:r w:rsidRPr="004917A6">
          <w:rPr>
            <w:rStyle w:val="Hyperlink"/>
            <w:bCs/>
          </w:rPr>
          <w:t>Feedback</w:t>
        </w:r>
        <w:r>
          <w:rPr>
            <w:webHidden/>
          </w:rPr>
          <w:tab/>
        </w:r>
        <w:r>
          <w:rPr>
            <w:webHidden/>
          </w:rPr>
          <w:fldChar w:fldCharType="begin"/>
        </w:r>
        <w:r>
          <w:rPr>
            <w:webHidden/>
          </w:rPr>
          <w:instrText xml:space="preserve"> PAGEREF _Toc156405447 \h </w:instrText>
        </w:r>
        <w:r>
          <w:rPr>
            <w:webHidden/>
          </w:rPr>
        </w:r>
        <w:r>
          <w:rPr>
            <w:webHidden/>
          </w:rPr>
          <w:fldChar w:fldCharType="separate"/>
        </w:r>
        <w:r>
          <w:rPr>
            <w:webHidden/>
          </w:rPr>
          <w:t>53</w:t>
        </w:r>
        <w:r>
          <w:rPr>
            <w:webHidden/>
          </w:rPr>
          <w:fldChar w:fldCharType="end"/>
        </w:r>
      </w:hyperlink>
    </w:p>
    <w:p w14:paraId="1D11DBC7" w14:textId="4D90EBD2" w:rsidR="00C52D2C" w:rsidRDefault="00C52D2C">
      <w:pPr>
        <w:pStyle w:val="TOC1"/>
        <w:rPr>
          <w:rFonts w:asciiTheme="minorHAnsi" w:eastAsiaTheme="minorEastAsia" w:hAnsiTheme="minorHAnsi" w:cstheme="minorBidi"/>
          <w:b w:val="0"/>
          <w:color w:val="auto"/>
          <w:kern w:val="2"/>
          <w14:ligatures w14:val="standardContextual"/>
        </w:rPr>
      </w:pPr>
      <w:hyperlink w:anchor="_Toc156405448" w:history="1">
        <w:r w:rsidRPr="004917A6">
          <w:rPr>
            <w:rStyle w:val="Hyperlink"/>
          </w:rPr>
          <w:t>19.</w:t>
        </w:r>
        <w:r>
          <w:rPr>
            <w:rFonts w:asciiTheme="minorHAnsi" w:eastAsiaTheme="minorEastAsia" w:hAnsiTheme="minorHAnsi" w:cstheme="minorBidi"/>
            <w:b w:val="0"/>
            <w:color w:val="auto"/>
            <w:kern w:val="2"/>
            <w14:ligatures w14:val="standardContextual"/>
          </w:rPr>
          <w:tab/>
        </w:r>
        <w:r w:rsidRPr="004917A6">
          <w:rPr>
            <w:rStyle w:val="Hyperlink"/>
          </w:rPr>
          <w:t>International Students under 18 years of age</w:t>
        </w:r>
        <w:r>
          <w:rPr>
            <w:webHidden/>
          </w:rPr>
          <w:tab/>
        </w:r>
        <w:r>
          <w:rPr>
            <w:webHidden/>
          </w:rPr>
          <w:fldChar w:fldCharType="begin"/>
        </w:r>
        <w:r>
          <w:rPr>
            <w:webHidden/>
          </w:rPr>
          <w:instrText xml:space="preserve"> PAGEREF _Toc156405448 \h </w:instrText>
        </w:r>
        <w:r>
          <w:rPr>
            <w:webHidden/>
          </w:rPr>
        </w:r>
        <w:r>
          <w:rPr>
            <w:webHidden/>
          </w:rPr>
          <w:fldChar w:fldCharType="separate"/>
        </w:r>
        <w:r>
          <w:rPr>
            <w:webHidden/>
          </w:rPr>
          <w:t>53</w:t>
        </w:r>
        <w:r>
          <w:rPr>
            <w:webHidden/>
          </w:rPr>
          <w:fldChar w:fldCharType="end"/>
        </w:r>
      </w:hyperlink>
    </w:p>
    <w:p w14:paraId="51292D45" w14:textId="20F3D540" w:rsidR="00C52D2C" w:rsidRDefault="00C52D2C">
      <w:pPr>
        <w:pStyle w:val="TOC1"/>
        <w:rPr>
          <w:rFonts w:asciiTheme="minorHAnsi" w:eastAsiaTheme="minorEastAsia" w:hAnsiTheme="minorHAnsi" w:cstheme="minorBidi"/>
          <w:b w:val="0"/>
          <w:color w:val="auto"/>
          <w:kern w:val="2"/>
          <w14:ligatures w14:val="standardContextual"/>
        </w:rPr>
      </w:pPr>
      <w:hyperlink w:anchor="_Toc156405449" w:history="1">
        <w:r w:rsidRPr="004917A6">
          <w:rPr>
            <w:rStyle w:val="Hyperlink"/>
          </w:rPr>
          <w:t>20.</w:t>
        </w:r>
        <w:r>
          <w:rPr>
            <w:rFonts w:asciiTheme="minorHAnsi" w:eastAsiaTheme="minorEastAsia" w:hAnsiTheme="minorHAnsi" w:cstheme="minorBidi"/>
            <w:b w:val="0"/>
            <w:color w:val="auto"/>
            <w:kern w:val="2"/>
            <w14:ligatures w14:val="standardContextual"/>
          </w:rPr>
          <w:tab/>
        </w:r>
        <w:r w:rsidRPr="004917A6">
          <w:rPr>
            <w:rStyle w:val="Hyperlink"/>
          </w:rPr>
          <w:t>Pre-Arrival</w:t>
        </w:r>
        <w:r>
          <w:rPr>
            <w:webHidden/>
          </w:rPr>
          <w:tab/>
        </w:r>
        <w:r>
          <w:rPr>
            <w:webHidden/>
          </w:rPr>
          <w:fldChar w:fldCharType="begin"/>
        </w:r>
        <w:r>
          <w:rPr>
            <w:webHidden/>
          </w:rPr>
          <w:instrText xml:space="preserve"> PAGEREF _Toc156405449 \h </w:instrText>
        </w:r>
        <w:r>
          <w:rPr>
            <w:webHidden/>
          </w:rPr>
        </w:r>
        <w:r>
          <w:rPr>
            <w:webHidden/>
          </w:rPr>
          <w:fldChar w:fldCharType="separate"/>
        </w:r>
        <w:r>
          <w:rPr>
            <w:webHidden/>
          </w:rPr>
          <w:t>55</w:t>
        </w:r>
        <w:r>
          <w:rPr>
            <w:webHidden/>
          </w:rPr>
          <w:fldChar w:fldCharType="end"/>
        </w:r>
      </w:hyperlink>
    </w:p>
    <w:p w14:paraId="33BA90F3" w14:textId="70AF6138" w:rsidR="00C52D2C" w:rsidRDefault="00C52D2C">
      <w:pPr>
        <w:pStyle w:val="TOC2"/>
        <w:rPr>
          <w:rFonts w:eastAsiaTheme="minorEastAsia" w:cstheme="minorBidi"/>
          <w:noProof/>
          <w:kern w:val="2"/>
          <w:szCs w:val="22"/>
          <w14:ligatures w14:val="standardContextual"/>
        </w:rPr>
      </w:pPr>
      <w:hyperlink w:anchor="_Toc156405450" w:history="1">
        <w:r w:rsidRPr="004917A6">
          <w:rPr>
            <w:rStyle w:val="Hyperlink"/>
            <w:noProof/>
          </w:rPr>
          <w:t>Department of Home Affairs (DOHA)</w:t>
        </w:r>
        <w:r>
          <w:rPr>
            <w:noProof/>
            <w:webHidden/>
          </w:rPr>
          <w:tab/>
        </w:r>
        <w:r>
          <w:rPr>
            <w:noProof/>
            <w:webHidden/>
          </w:rPr>
          <w:fldChar w:fldCharType="begin"/>
        </w:r>
        <w:r>
          <w:rPr>
            <w:noProof/>
            <w:webHidden/>
          </w:rPr>
          <w:instrText xml:space="preserve"> PAGEREF _Toc156405450 \h </w:instrText>
        </w:r>
        <w:r>
          <w:rPr>
            <w:noProof/>
            <w:webHidden/>
          </w:rPr>
        </w:r>
        <w:r>
          <w:rPr>
            <w:noProof/>
            <w:webHidden/>
          </w:rPr>
          <w:fldChar w:fldCharType="separate"/>
        </w:r>
        <w:r>
          <w:rPr>
            <w:noProof/>
            <w:webHidden/>
          </w:rPr>
          <w:t>55</w:t>
        </w:r>
        <w:r>
          <w:rPr>
            <w:noProof/>
            <w:webHidden/>
          </w:rPr>
          <w:fldChar w:fldCharType="end"/>
        </w:r>
      </w:hyperlink>
    </w:p>
    <w:p w14:paraId="17578ECD" w14:textId="619E8D18" w:rsidR="00C52D2C" w:rsidRDefault="00C52D2C">
      <w:pPr>
        <w:pStyle w:val="TOC2"/>
        <w:rPr>
          <w:rFonts w:eastAsiaTheme="minorEastAsia" w:cstheme="minorBidi"/>
          <w:noProof/>
          <w:kern w:val="2"/>
          <w:szCs w:val="22"/>
          <w14:ligatures w14:val="standardContextual"/>
        </w:rPr>
      </w:pPr>
      <w:hyperlink w:anchor="_Toc156405451" w:history="1">
        <w:r w:rsidRPr="004917A6">
          <w:rPr>
            <w:rStyle w:val="Hyperlink"/>
            <w:noProof/>
          </w:rPr>
          <w:t>Department of Foreign Affairs and Trade (DFAT)</w:t>
        </w:r>
        <w:r>
          <w:rPr>
            <w:noProof/>
            <w:webHidden/>
          </w:rPr>
          <w:tab/>
        </w:r>
        <w:r>
          <w:rPr>
            <w:noProof/>
            <w:webHidden/>
          </w:rPr>
          <w:fldChar w:fldCharType="begin"/>
        </w:r>
        <w:r>
          <w:rPr>
            <w:noProof/>
            <w:webHidden/>
          </w:rPr>
          <w:instrText xml:space="preserve"> PAGEREF _Toc156405451 \h </w:instrText>
        </w:r>
        <w:r>
          <w:rPr>
            <w:noProof/>
            <w:webHidden/>
          </w:rPr>
        </w:r>
        <w:r>
          <w:rPr>
            <w:noProof/>
            <w:webHidden/>
          </w:rPr>
          <w:fldChar w:fldCharType="separate"/>
        </w:r>
        <w:r>
          <w:rPr>
            <w:noProof/>
            <w:webHidden/>
          </w:rPr>
          <w:t>55</w:t>
        </w:r>
        <w:r>
          <w:rPr>
            <w:noProof/>
            <w:webHidden/>
          </w:rPr>
          <w:fldChar w:fldCharType="end"/>
        </w:r>
      </w:hyperlink>
    </w:p>
    <w:p w14:paraId="150DFDC1" w14:textId="62FBC51A" w:rsidR="00C52D2C" w:rsidRDefault="00C52D2C">
      <w:pPr>
        <w:pStyle w:val="TOC2"/>
        <w:rPr>
          <w:rFonts w:eastAsiaTheme="minorEastAsia" w:cstheme="minorBidi"/>
          <w:noProof/>
          <w:kern w:val="2"/>
          <w:szCs w:val="22"/>
          <w14:ligatures w14:val="standardContextual"/>
        </w:rPr>
      </w:pPr>
      <w:hyperlink w:anchor="_Toc156405452" w:history="1">
        <w:r w:rsidRPr="004917A6">
          <w:rPr>
            <w:rStyle w:val="Hyperlink"/>
            <w:noProof/>
          </w:rPr>
          <w:t>Education Agents</w:t>
        </w:r>
        <w:r>
          <w:rPr>
            <w:noProof/>
            <w:webHidden/>
          </w:rPr>
          <w:tab/>
        </w:r>
        <w:r>
          <w:rPr>
            <w:noProof/>
            <w:webHidden/>
          </w:rPr>
          <w:fldChar w:fldCharType="begin"/>
        </w:r>
        <w:r>
          <w:rPr>
            <w:noProof/>
            <w:webHidden/>
          </w:rPr>
          <w:instrText xml:space="preserve"> PAGEREF _Toc156405452 \h </w:instrText>
        </w:r>
        <w:r>
          <w:rPr>
            <w:noProof/>
            <w:webHidden/>
          </w:rPr>
        </w:r>
        <w:r>
          <w:rPr>
            <w:noProof/>
            <w:webHidden/>
          </w:rPr>
          <w:fldChar w:fldCharType="separate"/>
        </w:r>
        <w:r>
          <w:rPr>
            <w:noProof/>
            <w:webHidden/>
          </w:rPr>
          <w:t>55</w:t>
        </w:r>
        <w:r>
          <w:rPr>
            <w:noProof/>
            <w:webHidden/>
          </w:rPr>
          <w:fldChar w:fldCharType="end"/>
        </w:r>
      </w:hyperlink>
    </w:p>
    <w:p w14:paraId="54CCA031" w14:textId="32F7BFE9" w:rsidR="00C52D2C" w:rsidRDefault="00C52D2C">
      <w:pPr>
        <w:pStyle w:val="TOC2"/>
        <w:rPr>
          <w:rFonts w:eastAsiaTheme="minorEastAsia" w:cstheme="minorBidi"/>
          <w:noProof/>
          <w:kern w:val="2"/>
          <w:szCs w:val="22"/>
          <w14:ligatures w14:val="standardContextual"/>
        </w:rPr>
      </w:pPr>
      <w:hyperlink w:anchor="_Toc156405453" w:history="1">
        <w:r w:rsidRPr="004917A6">
          <w:rPr>
            <w:rStyle w:val="Hyperlink"/>
            <w:noProof/>
          </w:rPr>
          <w:t>Visa Conditions</w:t>
        </w:r>
        <w:r>
          <w:rPr>
            <w:noProof/>
            <w:webHidden/>
          </w:rPr>
          <w:tab/>
        </w:r>
        <w:r>
          <w:rPr>
            <w:noProof/>
            <w:webHidden/>
          </w:rPr>
          <w:fldChar w:fldCharType="begin"/>
        </w:r>
        <w:r>
          <w:rPr>
            <w:noProof/>
            <w:webHidden/>
          </w:rPr>
          <w:instrText xml:space="preserve"> PAGEREF _Toc156405453 \h </w:instrText>
        </w:r>
        <w:r>
          <w:rPr>
            <w:noProof/>
            <w:webHidden/>
          </w:rPr>
        </w:r>
        <w:r>
          <w:rPr>
            <w:noProof/>
            <w:webHidden/>
          </w:rPr>
          <w:fldChar w:fldCharType="separate"/>
        </w:r>
        <w:r>
          <w:rPr>
            <w:noProof/>
            <w:webHidden/>
          </w:rPr>
          <w:t>55</w:t>
        </w:r>
        <w:r>
          <w:rPr>
            <w:noProof/>
            <w:webHidden/>
          </w:rPr>
          <w:fldChar w:fldCharType="end"/>
        </w:r>
      </w:hyperlink>
    </w:p>
    <w:p w14:paraId="492A51CA" w14:textId="39A1EA60" w:rsidR="00C52D2C" w:rsidRDefault="00C52D2C">
      <w:pPr>
        <w:pStyle w:val="TOC1"/>
        <w:rPr>
          <w:rFonts w:asciiTheme="minorHAnsi" w:eastAsiaTheme="minorEastAsia" w:hAnsiTheme="minorHAnsi" w:cstheme="minorBidi"/>
          <w:b w:val="0"/>
          <w:color w:val="auto"/>
          <w:kern w:val="2"/>
          <w14:ligatures w14:val="standardContextual"/>
        </w:rPr>
      </w:pPr>
      <w:hyperlink w:anchor="_Toc156405454" w:history="1">
        <w:r w:rsidRPr="004917A6">
          <w:rPr>
            <w:rStyle w:val="Hyperlink"/>
          </w:rPr>
          <w:t>21.</w:t>
        </w:r>
        <w:r>
          <w:rPr>
            <w:rFonts w:asciiTheme="minorHAnsi" w:eastAsiaTheme="minorEastAsia" w:hAnsiTheme="minorHAnsi" w:cstheme="minorBidi"/>
            <w:b w:val="0"/>
            <w:color w:val="auto"/>
            <w:kern w:val="2"/>
            <w14:ligatures w14:val="standardContextual"/>
          </w:rPr>
          <w:tab/>
        </w:r>
        <w:r w:rsidRPr="004917A6">
          <w:rPr>
            <w:rStyle w:val="Hyperlink"/>
          </w:rPr>
          <w:t>Arranging Travel</w:t>
        </w:r>
        <w:r>
          <w:rPr>
            <w:webHidden/>
          </w:rPr>
          <w:tab/>
        </w:r>
        <w:r>
          <w:rPr>
            <w:webHidden/>
          </w:rPr>
          <w:fldChar w:fldCharType="begin"/>
        </w:r>
        <w:r>
          <w:rPr>
            <w:webHidden/>
          </w:rPr>
          <w:instrText xml:space="preserve"> PAGEREF _Toc156405454 \h </w:instrText>
        </w:r>
        <w:r>
          <w:rPr>
            <w:webHidden/>
          </w:rPr>
        </w:r>
        <w:r>
          <w:rPr>
            <w:webHidden/>
          </w:rPr>
          <w:fldChar w:fldCharType="separate"/>
        </w:r>
        <w:r>
          <w:rPr>
            <w:webHidden/>
          </w:rPr>
          <w:t>56</w:t>
        </w:r>
        <w:r>
          <w:rPr>
            <w:webHidden/>
          </w:rPr>
          <w:fldChar w:fldCharType="end"/>
        </w:r>
      </w:hyperlink>
    </w:p>
    <w:p w14:paraId="779091FD" w14:textId="12BF1D6F" w:rsidR="00C52D2C" w:rsidRDefault="00C52D2C">
      <w:pPr>
        <w:pStyle w:val="TOC2"/>
        <w:rPr>
          <w:rFonts w:eastAsiaTheme="minorEastAsia" w:cstheme="minorBidi"/>
          <w:noProof/>
          <w:kern w:val="2"/>
          <w:szCs w:val="22"/>
          <w14:ligatures w14:val="standardContextual"/>
        </w:rPr>
      </w:pPr>
      <w:hyperlink w:anchor="_Toc156405455" w:history="1">
        <w:r w:rsidRPr="004917A6">
          <w:rPr>
            <w:rStyle w:val="Hyperlink"/>
            <w:noProof/>
          </w:rPr>
          <w:t>Documents</w:t>
        </w:r>
        <w:r>
          <w:rPr>
            <w:noProof/>
            <w:webHidden/>
          </w:rPr>
          <w:tab/>
        </w:r>
        <w:r>
          <w:rPr>
            <w:noProof/>
            <w:webHidden/>
          </w:rPr>
          <w:fldChar w:fldCharType="begin"/>
        </w:r>
        <w:r>
          <w:rPr>
            <w:noProof/>
            <w:webHidden/>
          </w:rPr>
          <w:instrText xml:space="preserve"> PAGEREF _Toc156405455 \h </w:instrText>
        </w:r>
        <w:r>
          <w:rPr>
            <w:noProof/>
            <w:webHidden/>
          </w:rPr>
        </w:r>
        <w:r>
          <w:rPr>
            <w:noProof/>
            <w:webHidden/>
          </w:rPr>
          <w:fldChar w:fldCharType="separate"/>
        </w:r>
        <w:r>
          <w:rPr>
            <w:noProof/>
            <w:webHidden/>
          </w:rPr>
          <w:t>56</w:t>
        </w:r>
        <w:r>
          <w:rPr>
            <w:noProof/>
            <w:webHidden/>
          </w:rPr>
          <w:fldChar w:fldCharType="end"/>
        </w:r>
      </w:hyperlink>
    </w:p>
    <w:p w14:paraId="003D8E6D" w14:textId="15B89729" w:rsidR="00C52D2C" w:rsidRDefault="00C52D2C">
      <w:pPr>
        <w:pStyle w:val="TOC2"/>
        <w:rPr>
          <w:rFonts w:eastAsiaTheme="minorEastAsia" w:cstheme="minorBidi"/>
          <w:noProof/>
          <w:kern w:val="2"/>
          <w:szCs w:val="22"/>
          <w14:ligatures w14:val="standardContextual"/>
        </w:rPr>
      </w:pPr>
      <w:hyperlink w:anchor="_Toc156405456" w:history="1">
        <w:r w:rsidRPr="004917A6">
          <w:rPr>
            <w:rStyle w:val="Hyperlink"/>
            <w:noProof/>
          </w:rPr>
          <w:t>What to Bring</w:t>
        </w:r>
        <w:r>
          <w:rPr>
            <w:noProof/>
            <w:webHidden/>
          </w:rPr>
          <w:tab/>
        </w:r>
        <w:r>
          <w:rPr>
            <w:noProof/>
            <w:webHidden/>
          </w:rPr>
          <w:fldChar w:fldCharType="begin"/>
        </w:r>
        <w:r>
          <w:rPr>
            <w:noProof/>
            <w:webHidden/>
          </w:rPr>
          <w:instrText xml:space="preserve"> PAGEREF _Toc156405456 \h </w:instrText>
        </w:r>
        <w:r>
          <w:rPr>
            <w:noProof/>
            <w:webHidden/>
          </w:rPr>
        </w:r>
        <w:r>
          <w:rPr>
            <w:noProof/>
            <w:webHidden/>
          </w:rPr>
          <w:fldChar w:fldCharType="separate"/>
        </w:r>
        <w:r>
          <w:rPr>
            <w:noProof/>
            <w:webHidden/>
          </w:rPr>
          <w:t>56</w:t>
        </w:r>
        <w:r>
          <w:rPr>
            <w:noProof/>
            <w:webHidden/>
          </w:rPr>
          <w:fldChar w:fldCharType="end"/>
        </w:r>
      </w:hyperlink>
    </w:p>
    <w:p w14:paraId="548D9448" w14:textId="34E3FC12" w:rsidR="00C52D2C" w:rsidRDefault="00C52D2C">
      <w:pPr>
        <w:pStyle w:val="TOC2"/>
        <w:rPr>
          <w:rFonts w:eastAsiaTheme="minorEastAsia" w:cstheme="minorBidi"/>
          <w:noProof/>
          <w:kern w:val="2"/>
          <w:szCs w:val="22"/>
          <w14:ligatures w14:val="standardContextual"/>
        </w:rPr>
      </w:pPr>
      <w:hyperlink w:anchor="_Toc156405457" w:history="1">
        <w:r w:rsidRPr="004917A6">
          <w:rPr>
            <w:rStyle w:val="Hyperlink"/>
            <w:noProof/>
          </w:rPr>
          <w:t>Seasonal Considerations</w:t>
        </w:r>
        <w:r>
          <w:rPr>
            <w:noProof/>
            <w:webHidden/>
          </w:rPr>
          <w:tab/>
        </w:r>
        <w:r>
          <w:rPr>
            <w:noProof/>
            <w:webHidden/>
          </w:rPr>
          <w:fldChar w:fldCharType="begin"/>
        </w:r>
        <w:r>
          <w:rPr>
            <w:noProof/>
            <w:webHidden/>
          </w:rPr>
          <w:instrText xml:space="preserve"> PAGEREF _Toc156405457 \h </w:instrText>
        </w:r>
        <w:r>
          <w:rPr>
            <w:noProof/>
            <w:webHidden/>
          </w:rPr>
        </w:r>
        <w:r>
          <w:rPr>
            <w:noProof/>
            <w:webHidden/>
          </w:rPr>
          <w:fldChar w:fldCharType="separate"/>
        </w:r>
        <w:r>
          <w:rPr>
            <w:noProof/>
            <w:webHidden/>
          </w:rPr>
          <w:t>56</w:t>
        </w:r>
        <w:r>
          <w:rPr>
            <w:noProof/>
            <w:webHidden/>
          </w:rPr>
          <w:fldChar w:fldCharType="end"/>
        </w:r>
      </w:hyperlink>
    </w:p>
    <w:p w14:paraId="567E8033" w14:textId="399A29F5" w:rsidR="00C52D2C" w:rsidRDefault="00C52D2C">
      <w:pPr>
        <w:pStyle w:val="TOC2"/>
        <w:rPr>
          <w:rFonts w:eastAsiaTheme="minorEastAsia" w:cstheme="minorBidi"/>
          <w:noProof/>
          <w:kern w:val="2"/>
          <w:szCs w:val="22"/>
          <w14:ligatures w14:val="standardContextual"/>
        </w:rPr>
      </w:pPr>
      <w:hyperlink w:anchor="_Toc156405458" w:history="1">
        <w:r w:rsidRPr="004917A6">
          <w:rPr>
            <w:rStyle w:val="Hyperlink"/>
            <w:noProof/>
          </w:rPr>
          <w:t>Clothing</w:t>
        </w:r>
        <w:r>
          <w:rPr>
            <w:noProof/>
            <w:webHidden/>
          </w:rPr>
          <w:tab/>
        </w:r>
        <w:r>
          <w:rPr>
            <w:noProof/>
            <w:webHidden/>
          </w:rPr>
          <w:fldChar w:fldCharType="begin"/>
        </w:r>
        <w:r>
          <w:rPr>
            <w:noProof/>
            <w:webHidden/>
          </w:rPr>
          <w:instrText xml:space="preserve"> PAGEREF _Toc156405458 \h </w:instrText>
        </w:r>
        <w:r>
          <w:rPr>
            <w:noProof/>
            <w:webHidden/>
          </w:rPr>
        </w:r>
        <w:r>
          <w:rPr>
            <w:noProof/>
            <w:webHidden/>
          </w:rPr>
          <w:fldChar w:fldCharType="separate"/>
        </w:r>
        <w:r>
          <w:rPr>
            <w:noProof/>
            <w:webHidden/>
          </w:rPr>
          <w:t>57</w:t>
        </w:r>
        <w:r>
          <w:rPr>
            <w:noProof/>
            <w:webHidden/>
          </w:rPr>
          <w:fldChar w:fldCharType="end"/>
        </w:r>
      </w:hyperlink>
    </w:p>
    <w:p w14:paraId="4E08F7EC" w14:textId="1360BA08" w:rsidR="00C52D2C" w:rsidRDefault="00C52D2C">
      <w:pPr>
        <w:pStyle w:val="TOC2"/>
        <w:rPr>
          <w:rFonts w:eastAsiaTheme="minorEastAsia" w:cstheme="minorBidi"/>
          <w:noProof/>
          <w:kern w:val="2"/>
          <w:szCs w:val="22"/>
          <w14:ligatures w14:val="standardContextual"/>
        </w:rPr>
      </w:pPr>
      <w:hyperlink w:anchor="_Toc156405459" w:history="1">
        <w:r w:rsidRPr="004917A6">
          <w:rPr>
            <w:rStyle w:val="Hyperlink"/>
            <w:rFonts w:ascii="Arial" w:hAnsi="Arial" w:cs="Arial"/>
            <w:noProof/>
            <w:lang w:val="en"/>
          </w:rPr>
          <w:t>Currency</w:t>
        </w:r>
        <w:r>
          <w:rPr>
            <w:noProof/>
            <w:webHidden/>
          </w:rPr>
          <w:tab/>
        </w:r>
        <w:r>
          <w:rPr>
            <w:noProof/>
            <w:webHidden/>
          </w:rPr>
          <w:fldChar w:fldCharType="begin"/>
        </w:r>
        <w:r>
          <w:rPr>
            <w:noProof/>
            <w:webHidden/>
          </w:rPr>
          <w:instrText xml:space="preserve"> PAGEREF _Toc156405459 \h </w:instrText>
        </w:r>
        <w:r>
          <w:rPr>
            <w:noProof/>
            <w:webHidden/>
          </w:rPr>
        </w:r>
        <w:r>
          <w:rPr>
            <w:noProof/>
            <w:webHidden/>
          </w:rPr>
          <w:fldChar w:fldCharType="separate"/>
        </w:r>
        <w:r>
          <w:rPr>
            <w:noProof/>
            <w:webHidden/>
          </w:rPr>
          <w:t>57</w:t>
        </w:r>
        <w:r>
          <w:rPr>
            <w:noProof/>
            <w:webHidden/>
          </w:rPr>
          <w:fldChar w:fldCharType="end"/>
        </w:r>
      </w:hyperlink>
    </w:p>
    <w:p w14:paraId="491BF8F1" w14:textId="601A697A" w:rsidR="00C52D2C" w:rsidRDefault="00C52D2C">
      <w:pPr>
        <w:pStyle w:val="TOC2"/>
        <w:rPr>
          <w:rFonts w:eastAsiaTheme="minorEastAsia" w:cstheme="minorBidi"/>
          <w:noProof/>
          <w:kern w:val="2"/>
          <w:szCs w:val="22"/>
          <w14:ligatures w14:val="standardContextual"/>
        </w:rPr>
      </w:pPr>
      <w:hyperlink w:anchor="_Toc156405460" w:history="1">
        <w:r w:rsidRPr="004917A6">
          <w:rPr>
            <w:rStyle w:val="Hyperlink"/>
            <w:noProof/>
            <w:lang w:val="en"/>
          </w:rPr>
          <w:t>Melbourne’s public transport</w:t>
        </w:r>
        <w:r>
          <w:rPr>
            <w:noProof/>
            <w:webHidden/>
          </w:rPr>
          <w:tab/>
        </w:r>
        <w:r>
          <w:rPr>
            <w:noProof/>
            <w:webHidden/>
          </w:rPr>
          <w:fldChar w:fldCharType="begin"/>
        </w:r>
        <w:r>
          <w:rPr>
            <w:noProof/>
            <w:webHidden/>
          </w:rPr>
          <w:instrText xml:space="preserve"> PAGEREF _Toc156405460 \h </w:instrText>
        </w:r>
        <w:r>
          <w:rPr>
            <w:noProof/>
            <w:webHidden/>
          </w:rPr>
        </w:r>
        <w:r>
          <w:rPr>
            <w:noProof/>
            <w:webHidden/>
          </w:rPr>
          <w:fldChar w:fldCharType="separate"/>
        </w:r>
        <w:r>
          <w:rPr>
            <w:noProof/>
            <w:webHidden/>
          </w:rPr>
          <w:t>58</w:t>
        </w:r>
        <w:r>
          <w:rPr>
            <w:noProof/>
            <w:webHidden/>
          </w:rPr>
          <w:fldChar w:fldCharType="end"/>
        </w:r>
      </w:hyperlink>
    </w:p>
    <w:p w14:paraId="512A1815" w14:textId="03D8D1BB" w:rsidR="00C52D2C" w:rsidRDefault="00C52D2C">
      <w:pPr>
        <w:pStyle w:val="TOC2"/>
        <w:rPr>
          <w:rFonts w:eastAsiaTheme="minorEastAsia" w:cstheme="minorBidi"/>
          <w:noProof/>
          <w:kern w:val="2"/>
          <w:szCs w:val="22"/>
          <w14:ligatures w14:val="standardContextual"/>
        </w:rPr>
      </w:pPr>
      <w:hyperlink w:anchor="_Toc156405461" w:history="1">
        <w:r w:rsidRPr="004917A6">
          <w:rPr>
            <w:rStyle w:val="Hyperlink"/>
            <w:noProof/>
            <w:lang w:val="en"/>
          </w:rPr>
          <w:t>Regional Victoria’s public transport</w:t>
        </w:r>
        <w:r>
          <w:rPr>
            <w:noProof/>
            <w:webHidden/>
          </w:rPr>
          <w:tab/>
        </w:r>
        <w:r>
          <w:rPr>
            <w:noProof/>
            <w:webHidden/>
          </w:rPr>
          <w:fldChar w:fldCharType="begin"/>
        </w:r>
        <w:r>
          <w:rPr>
            <w:noProof/>
            <w:webHidden/>
          </w:rPr>
          <w:instrText xml:space="preserve"> PAGEREF _Toc156405461 \h </w:instrText>
        </w:r>
        <w:r>
          <w:rPr>
            <w:noProof/>
            <w:webHidden/>
          </w:rPr>
        </w:r>
        <w:r>
          <w:rPr>
            <w:noProof/>
            <w:webHidden/>
          </w:rPr>
          <w:fldChar w:fldCharType="separate"/>
        </w:r>
        <w:r>
          <w:rPr>
            <w:noProof/>
            <w:webHidden/>
          </w:rPr>
          <w:t>58</w:t>
        </w:r>
        <w:r>
          <w:rPr>
            <w:noProof/>
            <w:webHidden/>
          </w:rPr>
          <w:fldChar w:fldCharType="end"/>
        </w:r>
      </w:hyperlink>
    </w:p>
    <w:p w14:paraId="56EAB1FF" w14:textId="55AAD76C" w:rsidR="00C52D2C" w:rsidRDefault="00C52D2C">
      <w:pPr>
        <w:pStyle w:val="TOC2"/>
        <w:rPr>
          <w:rFonts w:eastAsiaTheme="minorEastAsia" w:cstheme="minorBidi"/>
          <w:noProof/>
          <w:kern w:val="2"/>
          <w:szCs w:val="22"/>
          <w14:ligatures w14:val="standardContextual"/>
        </w:rPr>
      </w:pPr>
      <w:hyperlink w:anchor="_Toc156405462" w:history="1">
        <w:r w:rsidRPr="004917A6">
          <w:rPr>
            <w:rStyle w:val="Hyperlink"/>
            <w:noProof/>
            <w:lang w:val="en"/>
          </w:rPr>
          <w:t>Taxis</w:t>
        </w:r>
        <w:r>
          <w:rPr>
            <w:noProof/>
            <w:webHidden/>
          </w:rPr>
          <w:tab/>
        </w:r>
        <w:r>
          <w:rPr>
            <w:noProof/>
            <w:webHidden/>
          </w:rPr>
          <w:fldChar w:fldCharType="begin"/>
        </w:r>
        <w:r>
          <w:rPr>
            <w:noProof/>
            <w:webHidden/>
          </w:rPr>
          <w:instrText xml:space="preserve"> PAGEREF _Toc156405462 \h </w:instrText>
        </w:r>
        <w:r>
          <w:rPr>
            <w:noProof/>
            <w:webHidden/>
          </w:rPr>
        </w:r>
        <w:r>
          <w:rPr>
            <w:noProof/>
            <w:webHidden/>
          </w:rPr>
          <w:fldChar w:fldCharType="separate"/>
        </w:r>
        <w:r>
          <w:rPr>
            <w:noProof/>
            <w:webHidden/>
          </w:rPr>
          <w:t>58</w:t>
        </w:r>
        <w:r>
          <w:rPr>
            <w:noProof/>
            <w:webHidden/>
          </w:rPr>
          <w:fldChar w:fldCharType="end"/>
        </w:r>
      </w:hyperlink>
    </w:p>
    <w:p w14:paraId="04BB71B6" w14:textId="559C234B" w:rsidR="00C52D2C" w:rsidRDefault="00C52D2C">
      <w:pPr>
        <w:pStyle w:val="TOC2"/>
        <w:rPr>
          <w:rFonts w:eastAsiaTheme="minorEastAsia" w:cstheme="minorBidi"/>
          <w:noProof/>
          <w:kern w:val="2"/>
          <w:szCs w:val="22"/>
          <w14:ligatures w14:val="standardContextual"/>
        </w:rPr>
      </w:pPr>
      <w:hyperlink w:anchor="_Toc156405463" w:history="1">
        <w:r w:rsidRPr="004917A6">
          <w:rPr>
            <w:rStyle w:val="Hyperlink"/>
            <w:noProof/>
          </w:rPr>
          <w:t>Entry into Australia</w:t>
        </w:r>
        <w:r>
          <w:rPr>
            <w:noProof/>
            <w:webHidden/>
          </w:rPr>
          <w:tab/>
        </w:r>
        <w:r>
          <w:rPr>
            <w:noProof/>
            <w:webHidden/>
          </w:rPr>
          <w:fldChar w:fldCharType="begin"/>
        </w:r>
        <w:r>
          <w:rPr>
            <w:noProof/>
            <w:webHidden/>
          </w:rPr>
          <w:instrText xml:space="preserve"> PAGEREF _Toc156405463 \h </w:instrText>
        </w:r>
        <w:r>
          <w:rPr>
            <w:noProof/>
            <w:webHidden/>
          </w:rPr>
        </w:r>
        <w:r>
          <w:rPr>
            <w:noProof/>
            <w:webHidden/>
          </w:rPr>
          <w:fldChar w:fldCharType="separate"/>
        </w:r>
        <w:r>
          <w:rPr>
            <w:noProof/>
            <w:webHidden/>
          </w:rPr>
          <w:t>59</w:t>
        </w:r>
        <w:r>
          <w:rPr>
            <w:noProof/>
            <w:webHidden/>
          </w:rPr>
          <w:fldChar w:fldCharType="end"/>
        </w:r>
      </w:hyperlink>
    </w:p>
    <w:p w14:paraId="26060013" w14:textId="33F8AB9A" w:rsidR="00C52D2C" w:rsidRDefault="00C52D2C">
      <w:pPr>
        <w:pStyle w:val="TOC2"/>
        <w:rPr>
          <w:rFonts w:eastAsiaTheme="minorEastAsia" w:cstheme="minorBidi"/>
          <w:noProof/>
          <w:kern w:val="2"/>
          <w:szCs w:val="22"/>
          <w14:ligatures w14:val="standardContextual"/>
        </w:rPr>
      </w:pPr>
      <w:hyperlink w:anchor="_Toc156405464" w:history="1">
        <w:r w:rsidRPr="004917A6">
          <w:rPr>
            <w:rStyle w:val="Hyperlink"/>
            <w:noProof/>
          </w:rPr>
          <w:t>Getting from the Airport</w:t>
        </w:r>
        <w:r>
          <w:rPr>
            <w:noProof/>
            <w:webHidden/>
          </w:rPr>
          <w:tab/>
        </w:r>
        <w:r>
          <w:rPr>
            <w:noProof/>
            <w:webHidden/>
          </w:rPr>
          <w:fldChar w:fldCharType="begin"/>
        </w:r>
        <w:r>
          <w:rPr>
            <w:noProof/>
            <w:webHidden/>
          </w:rPr>
          <w:instrText xml:space="preserve"> PAGEREF _Toc156405464 \h </w:instrText>
        </w:r>
        <w:r>
          <w:rPr>
            <w:noProof/>
            <w:webHidden/>
          </w:rPr>
        </w:r>
        <w:r>
          <w:rPr>
            <w:noProof/>
            <w:webHidden/>
          </w:rPr>
          <w:fldChar w:fldCharType="separate"/>
        </w:r>
        <w:r>
          <w:rPr>
            <w:noProof/>
            <w:webHidden/>
          </w:rPr>
          <w:t>59</w:t>
        </w:r>
        <w:r>
          <w:rPr>
            <w:noProof/>
            <w:webHidden/>
          </w:rPr>
          <w:fldChar w:fldCharType="end"/>
        </w:r>
      </w:hyperlink>
    </w:p>
    <w:p w14:paraId="4F3DB224" w14:textId="3C4035E8" w:rsidR="00C52D2C" w:rsidRDefault="00C52D2C">
      <w:pPr>
        <w:pStyle w:val="TOC1"/>
        <w:rPr>
          <w:rFonts w:asciiTheme="minorHAnsi" w:eastAsiaTheme="minorEastAsia" w:hAnsiTheme="minorHAnsi" w:cstheme="minorBidi"/>
          <w:b w:val="0"/>
          <w:color w:val="auto"/>
          <w:kern w:val="2"/>
          <w14:ligatures w14:val="standardContextual"/>
        </w:rPr>
      </w:pPr>
      <w:hyperlink w:anchor="_Toc156405465" w:history="1">
        <w:r w:rsidRPr="004917A6">
          <w:rPr>
            <w:rStyle w:val="Hyperlink"/>
          </w:rPr>
          <w:t>22.</w:t>
        </w:r>
        <w:r>
          <w:rPr>
            <w:rFonts w:asciiTheme="minorHAnsi" w:eastAsiaTheme="minorEastAsia" w:hAnsiTheme="minorHAnsi" w:cstheme="minorBidi"/>
            <w:b w:val="0"/>
            <w:color w:val="auto"/>
            <w:kern w:val="2"/>
            <w14:ligatures w14:val="standardContextual"/>
          </w:rPr>
          <w:tab/>
        </w:r>
        <w:r w:rsidRPr="004917A6">
          <w:rPr>
            <w:rStyle w:val="Hyperlink"/>
          </w:rPr>
          <w:t>Arranging Accommodation</w:t>
        </w:r>
        <w:r>
          <w:rPr>
            <w:webHidden/>
          </w:rPr>
          <w:tab/>
        </w:r>
        <w:r>
          <w:rPr>
            <w:webHidden/>
          </w:rPr>
          <w:fldChar w:fldCharType="begin"/>
        </w:r>
        <w:r>
          <w:rPr>
            <w:webHidden/>
          </w:rPr>
          <w:instrText xml:space="preserve"> PAGEREF _Toc156405465 \h </w:instrText>
        </w:r>
        <w:r>
          <w:rPr>
            <w:webHidden/>
          </w:rPr>
        </w:r>
        <w:r>
          <w:rPr>
            <w:webHidden/>
          </w:rPr>
          <w:fldChar w:fldCharType="separate"/>
        </w:r>
        <w:r>
          <w:rPr>
            <w:webHidden/>
          </w:rPr>
          <w:t>62</w:t>
        </w:r>
        <w:r>
          <w:rPr>
            <w:webHidden/>
          </w:rPr>
          <w:fldChar w:fldCharType="end"/>
        </w:r>
      </w:hyperlink>
    </w:p>
    <w:p w14:paraId="0CE7F5BC" w14:textId="39276D40" w:rsidR="00C52D2C" w:rsidRDefault="00C52D2C">
      <w:pPr>
        <w:pStyle w:val="TOC2"/>
        <w:rPr>
          <w:rFonts w:eastAsiaTheme="minorEastAsia" w:cstheme="minorBidi"/>
          <w:noProof/>
          <w:kern w:val="2"/>
          <w:szCs w:val="22"/>
          <w14:ligatures w14:val="standardContextual"/>
        </w:rPr>
      </w:pPr>
      <w:hyperlink w:anchor="_Toc156405466" w:history="1">
        <w:r w:rsidRPr="004917A6">
          <w:rPr>
            <w:rStyle w:val="Hyperlink"/>
            <w:noProof/>
          </w:rPr>
          <w:t>Temporary Accommodation</w:t>
        </w:r>
        <w:r>
          <w:rPr>
            <w:noProof/>
            <w:webHidden/>
          </w:rPr>
          <w:tab/>
        </w:r>
        <w:r>
          <w:rPr>
            <w:noProof/>
            <w:webHidden/>
          </w:rPr>
          <w:fldChar w:fldCharType="begin"/>
        </w:r>
        <w:r>
          <w:rPr>
            <w:noProof/>
            <w:webHidden/>
          </w:rPr>
          <w:instrText xml:space="preserve"> PAGEREF _Toc156405466 \h </w:instrText>
        </w:r>
        <w:r>
          <w:rPr>
            <w:noProof/>
            <w:webHidden/>
          </w:rPr>
        </w:r>
        <w:r>
          <w:rPr>
            <w:noProof/>
            <w:webHidden/>
          </w:rPr>
          <w:fldChar w:fldCharType="separate"/>
        </w:r>
        <w:r>
          <w:rPr>
            <w:noProof/>
            <w:webHidden/>
          </w:rPr>
          <w:t>62</w:t>
        </w:r>
        <w:r>
          <w:rPr>
            <w:noProof/>
            <w:webHidden/>
          </w:rPr>
          <w:fldChar w:fldCharType="end"/>
        </w:r>
      </w:hyperlink>
    </w:p>
    <w:p w14:paraId="39CADAEE" w14:textId="11ECB51F" w:rsidR="00C52D2C" w:rsidRDefault="00C52D2C">
      <w:pPr>
        <w:pStyle w:val="TOC2"/>
        <w:rPr>
          <w:rFonts w:eastAsiaTheme="minorEastAsia" w:cstheme="minorBidi"/>
          <w:noProof/>
          <w:kern w:val="2"/>
          <w:szCs w:val="22"/>
          <w14:ligatures w14:val="standardContextual"/>
        </w:rPr>
      </w:pPr>
      <w:hyperlink w:anchor="_Toc156405467" w:history="1">
        <w:r w:rsidRPr="004917A6">
          <w:rPr>
            <w:rStyle w:val="Hyperlink"/>
            <w:noProof/>
          </w:rPr>
          <w:t>Bringing my Family</w:t>
        </w:r>
        <w:r>
          <w:rPr>
            <w:noProof/>
            <w:webHidden/>
          </w:rPr>
          <w:tab/>
        </w:r>
        <w:r>
          <w:rPr>
            <w:noProof/>
            <w:webHidden/>
          </w:rPr>
          <w:fldChar w:fldCharType="begin"/>
        </w:r>
        <w:r>
          <w:rPr>
            <w:noProof/>
            <w:webHidden/>
          </w:rPr>
          <w:instrText xml:space="preserve"> PAGEREF _Toc156405467 \h </w:instrText>
        </w:r>
        <w:r>
          <w:rPr>
            <w:noProof/>
            <w:webHidden/>
          </w:rPr>
        </w:r>
        <w:r>
          <w:rPr>
            <w:noProof/>
            <w:webHidden/>
          </w:rPr>
          <w:fldChar w:fldCharType="separate"/>
        </w:r>
        <w:r>
          <w:rPr>
            <w:noProof/>
            <w:webHidden/>
          </w:rPr>
          <w:t>62</w:t>
        </w:r>
        <w:r>
          <w:rPr>
            <w:noProof/>
            <w:webHidden/>
          </w:rPr>
          <w:fldChar w:fldCharType="end"/>
        </w:r>
      </w:hyperlink>
    </w:p>
    <w:p w14:paraId="363DA7B1" w14:textId="1DAD3C29" w:rsidR="00C52D2C" w:rsidRDefault="00C52D2C">
      <w:pPr>
        <w:pStyle w:val="TOC2"/>
        <w:rPr>
          <w:rFonts w:eastAsiaTheme="minorEastAsia" w:cstheme="minorBidi"/>
          <w:noProof/>
          <w:kern w:val="2"/>
          <w:szCs w:val="22"/>
          <w14:ligatures w14:val="standardContextual"/>
        </w:rPr>
      </w:pPr>
      <w:hyperlink w:anchor="_Toc156405468" w:history="1">
        <w:r w:rsidRPr="004917A6">
          <w:rPr>
            <w:rStyle w:val="Hyperlink"/>
            <w:noProof/>
          </w:rPr>
          <w:t>Child Care</w:t>
        </w:r>
        <w:r>
          <w:rPr>
            <w:noProof/>
            <w:webHidden/>
          </w:rPr>
          <w:tab/>
        </w:r>
        <w:r>
          <w:rPr>
            <w:noProof/>
            <w:webHidden/>
          </w:rPr>
          <w:fldChar w:fldCharType="begin"/>
        </w:r>
        <w:r>
          <w:rPr>
            <w:noProof/>
            <w:webHidden/>
          </w:rPr>
          <w:instrText xml:space="preserve"> PAGEREF _Toc156405468 \h </w:instrText>
        </w:r>
        <w:r>
          <w:rPr>
            <w:noProof/>
            <w:webHidden/>
          </w:rPr>
        </w:r>
        <w:r>
          <w:rPr>
            <w:noProof/>
            <w:webHidden/>
          </w:rPr>
          <w:fldChar w:fldCharType="separate"/>
        </w:r>
        <w:r>
          <w:rPr>
            <w:noProof/>
            <w:webHidden/>
          </w:rPr>
          <w:t>63</w:t>
        </w:r>
        <w:r>
          <w:rPr>
            <w:noProof/>
            <w:webHidden/>
          </w:rPr>
          <w:fldChar w:fldCharType="end"/>
        </w:r>
      </w:hyperlink>
    </w:p>
    <w:p w14:paraId="7656F2DC" w14:textId="420F1DDF" w:rsidR="00C52D2C" w:rsidRDefault="00C52D2C">
      <w:pPr>
        <w:pStyle w:val="TOC2"/>
        <w:rPr>
          <w:rFonts w:eastAsiaTheme="minorEastAsia" w:cstheme="minorBidi"/>
          <w:noProof/>
          <w:kern w:val="2"/>
          <w:szCs w:val="22"/>
          <w14:ligatures w14:val="standardContextual"/>
        </w:rPr>
      </w:pPr>
      <w:hyperlink w:anchor="_Toc156405469" w:history="1">
        <w:r w:rsidRPr="004917A6">
          <w:rPr>
            <w:rStyle w:val="Hyperlink"/>
            <w:noProof/>
          </w:rPr>
          <w:t>Schools</w:t>
        </w:r>
        <w:r>
          <w:rPr>
            <w:noProof/>
            <w:webHidden/>
          </w:rPr>
          <w:tab/>
        </w:r>
        <w:r>
          <w:rPr>
            <w:noProof/>
            <w:webHidden/>
          </w:rPr>
          <w:fldChar w:fldCharType="begin"/>
        </w:r>
        <w:r>
          <w:rPr>
            <w:noProof/>
            <w:webHidden/>
          </w:rPr>
          <w:instrText xml:space="preserve"> PAGEREF _Toc156405469 \h </w:instrText>
        </w:r>
        <w:r>
          <w:rPr>
            <w:noProof/>
            <w:webHidden/>
          </w:rPr>
        </w:r>
        <w:r>
          <w:rPr>
            <w:noProof/>
            <w:webHidden/>
          </w:rPr>
          <w:fldChar w:fldCharType="separate"/>
        </w:r>
        <w:r>
          <w:rPr>
            <w:noProof/>
            <w:webHidden/>
          </w:rPr>
          <w:t>63</w:t>
        </w:r>
        <w:r>
          <w:rPr>
            <w:noProof/>
            <w:webHidden/>
          </w:rPr>
          <w:fldChar w:fldCharType="end"/>
        </w:r>
      </w:hyperlink>
    </w:p>
    <w:p w14:paraId="00AFDFA8" w14:textId="27B7DF07" w:rsidR="00C52D2C" w:rsidRDefault="00C52D2C">
      <w:pPr>
        <w:pStyle w:val="TOC2"/>
        <w:rPr>
          <w:rFonts w:eastAsiaTheme="minorEastAsia" w:cstheme="minorBidi"/>
          <w:noProof/>
          <w:kern w:val="2"/>
          <w:szCs w:val="22"/>
          <w14:ligatures w14:val="standardContextual"/>
        </w:rPr>
      </w:pPr>
      <w:hyperlink w:anchor="_Toc156405470" w:history="1">
        <w:r w:rsidRPr="004917A6">
          <w:rPr>
            <w:rStyle w:val="Hyperlink"/>
            <w:noProof/>
          </w:rPr>
          <w:t>Permanent Accommodation</w:t>
        </w:r>
        <w:r>
          <w:rPr>
            <w:noProof/>
            <w:webHidden/>
          </w:rPr>
          <w:tab/>
        </w:r>
        <w:r>
          <w:rPr>
            <w:noProof/>
            <w:webHidden/>
          </w:rPr>
          <w:fldChar w:fldCharType="begin"/>
        </w:r>
        <w:r>
          <w:rPr>
            <w:noProof/>
            <w:webHidden/>
          </w:rPr>
          <w:instrText xml:space="preserve"> PAGEREF _Toc156405470 \h </w:instrText>
        </w:r>
        <w:r>
          <w:rPr>
            <w:noProof/>
            <w:webHidden/>
          </w:rPr>
        </w:r>
        <w:r>
          <w:rPr>
            <w:noProof/>
            <w:webHidden/>
          </w:rPr>
          <w:fldChar w:fldCharType="separate"/>
        </w:r>
        <w:r>
          <w:rPr>
            <w:noProof/>
            <w:webHidden/>
          </w:rPr>
          <w:t>63</w:t>
        </w:r>
        <w:r>
          <w:rPr>
            <w:noProof/>
            <w:webHidden/>
          </w:rPr>
          <w:fldChar w:fldCharType="end"/>
        </w:r>
      </w:hyperlink>
    </w:p>
    <w:p w14:paraId="7623DBB6" w14:textId="056277FB" w:rsidR="00C52D2C" w:rsidRDefault="00C52D2C">
      <w:pPr>
        <w:pStyle w:val="TOC1"/>
        <w:rPr>
          <w:rFonts w:asciiTheme="minorHAnsi" w:eastAsiaTheme="minorEastAsia" w:hAnsiTheme="minorHAnsi" w:cstheme="minorBidi"/>
          <w:b w:val="0"/>
          <w:color w:val="auto"/>
          <w:kern w:val="2"/>
          <w14:ligatures w14:val="standardContextual"/>
        </w:rPr>
      </w:pPr>
      <w:hyperlink w:anchor="_Toc156405471" w:history="1">
        <w:r w:rsidRPr="004917A6">
          <w:rPr>
            <w:rStyle w:val="Hyperlink"/>
          </w:rPr>
          <w:t>23.</w:t>
        </w:r>
        <w:r>
          <w:rPr>
            <w:rFonts w:asciiTheme="minorHAnsi" w:eastAsiaTheme="minorEastAsia" w:hAnsiTheme="minorHAnsi" w:cstheme="minorBidi"/>
            <w:b w:val="0"/>
            <w:color w:val="auto"/>
            <w:kern w:val="2"/>
            <w14:ligatures w14:val="standardContextual"/>
          </w:rPr>
          <w:tab/>
        </w:r>
        <w:r w:rsidRPr="004917A6">
          <w:rPr>
            <w:rStyle w:val="Hyperlink"/>
          </w:rPr>
          <w:t>Services</w:t>
        </w:r>
        <w:r>
          <w:rPr>
            <w:webHidden/>
          </w:rPr>
          <w:tab/>
        </w:r>
        <w:r>
          <w:rPr>
            <w:webHidden/>
          </w:rPr>
          <w:fldChar w:fldCharType="begin"/>
        </w:r>
        <w:r>
          <w:rPr>
            <w:webHidden/>
          </w:rPr>
          <w:instrText xml:space="preserve"> PAGEREF _Toc156405471 \h </w:instrText>
        </w:r>
        <w:r>
          <w:rPr>
            <w:webHidden/>
          </w:rPr>
        </w:r>
        <w:r>
          <w:rPr>
            <w:webHidden/>
          </w:rPr>
          <w:fldChar w:fldCharType="separate"/>
        </w:r>
        <w:r>
          <w:rPr>
            <w:webHidden/>
          </w:rPr>
          <w:t>64</w:t>
        </w:r>
        <w:r>
          <w:rPr>
            <w:webHidden/>
          </w:rPr>
          <w:fldChar w:fldCharType="end"/>
        </w:r>
      </w:hyperlink>
    </w:p>
    <w:p w14:paraId="58B0D159" w14:textId="4E76CFB0" w:rsidR="00C52D2C" w:rsidRDefault="00C52D2C">
      <w:pPr>
        <w:pStyle w:val="TOC2"/>
        <w:rPr>
          <w:rFonts w:eastAsiaTheme="minorEastAsia" w:cstheme="minorBidi"/>
          <w:noProof/>
          <w:kern w:val="2"/>
          <w:szCs w:val="22"/>
          <w14:ligatures w14:val="standardContextual"/>
        </w:rPr>
      </w:pPr>
      <w:hyperlink w:anchor="_Toc156405472" w:history="1">
        <w:r w:rsidRPr="004917A6">
          <w:rPr>
            <w:rStyle w:val="Hyperlink"/>
            <w:noProof/>
          </w:rPr>
          <w:t>Telephones</w:t>
        </w:r>
        <w:r>
          <w:rPr>
            <w:noProof/>
            <w:webHidden/>
          </w:rPr>
          <w:tab/>
        </w:r>
        <w:r>
          <w:rPr>
            <w:noProof/>
            <w:webHidden/>
          </w:rPr>
          <w:fldChar w:fldCharType="begin"/>
        </w:r>
        <w:r>
          <w:rPr>
            <w:noProof/>
            <w:webHidden/>
          </w:rPr>
          <w:instrText xml:space="preserve"> PAGEREF _Toc156405472 \h </w:instrText>
        </w:r>
        <w:r>
          <w:rPr>
            <w:noProof/>
            <w:webHidden/>
          </w:rPr>
        </w:r>
        <w:r>
          <w:rPr>
            <w:noProof/>
            <w:webHidden/>
          </w:rPr>
          <w:fldChar w:fldCharType="separate"/>
        </w:r>
        <w:r>
          <w:rPr>
            <w:noProof/>
            <w:webHidden/>
          </w:rPr>
          <w:t>64</w:t>
        </w:r>
        <w:r>
          <w:rPr>
            <w:noProof/>
            <w:webHidden/>
          </w:rPr>
          <w:fldChar w:fldCharType="end"/>
        </w:r>
      </w:hyperlink>
    </w:p>
    <w:p w14:paraId="125C2EDB" w14:textId="3DF9B9B4" w:rsidR="00C52D2C" w:rsidRDefault="00C52D2C">
      <w:pPr>
        <w:pStyle w:val="TOC2"/>
        <w:rPr>
          <w:rFonts w:eastAsiaTheme="minorEastAsia" w:cstheme="minorBidi"/>
          <w:noProof/>
          <w:kern w:val="2"/>
          <w:szCs w:val="22"/>
          <w14:ligatures w14:val="standardContextual"/>
        </w:rPr>
      </w:pPr>
      <w:hyperlink w:anchor="_Toc156405473" w:history="1">
        <w:r w:rsidRPr="004917A6">
          <w:rPr>
            <w:rStyle w:val="Hyperlink"/>
            <w:noProof/>
          </w:rPr>
          <w:t>Mobile/Cell Phones</w:t>
        </w:r>
        <w:r>
          <w:rPr>
            <w:noProof/>
            <w:webHidden/>
          </w:rPr>
          <w:tab/>
        </w:r>
        <w:r>
          <w:rPr>
            <w:noProof/>
            <w:webHidden/>
          </w:rPr>
          <w:fldChar w:fldCharType="begin"/>
        </w:r>
        <w:r>
          <w:rPr>
            <w:noProof/>
            <w:webHidden/>
          </w:rPr>
          <w:instrText xml:space="preserve"> PAGEREF _Toc156405473 \h </w:instrText>
        </w:r>
        <w:r>
          <w:rPr>
            <w:noProof/>
            <w:webHidden/>
          </w:rPr>
        </w:r>
        <w:r>
          <w:rPr>
            <w:noProof/>
            <w:webHidden/>
          </w:rPr>
          <w:fldChar w:fldCharType="separate"/>
        </w:r>
        <w:r>
          <w:rPr>
            <w:noProof/>
            <w:webHidden/>
          </w:rPr>
          <w:t>65</w:t>
        </w:r>
        <w:r>
          <w:rPr>
            <w:noProof/>
            <w:webHidden/>
          </w:rPr>
          <w:fldChar w:fldCharType="end"/>
        </w:r>
      </w:hyperlink>
    </w:p>
    <w:p w14:paraId="757E5422" w14:textId="1EE8ED09" w:rsidR="00C52D2C" w:rsidRDefault="00C52D2C">
      <w:pPr>
        <w:pStyle w:val="TOC2"/>
        <w:rPr>
          <w:rFonts w:eastAsiaTheme="minorEastAsia" w:cstheme="minorBidi"/>
          <w:noProof/>
          <w:kern w:val="2"/>
          <w:szCs w:val="22"/>
          <w14:ligatures w14:val="standardContextual"/>
        </w:rPr>
      </w:pPr>
      <w:hyperlink w:anchor="_Toc156405474" w:history="1">
        <w:r w:rsidRPr="004917A6">
          <w:rPr>
            <w:rStyle w:val="Hyperlink"/>
            <w:noProof/>
          </w:rPr>
          <w:t>Computer &amp; Internet Access</w:t>
        </w:r>
        <w:r>
          <w:rPr>
            <w:noProof/>
            <w:webHidden/>
          </w:rPr>
          <w:tab/>
        </w:r>
        <w:r>
          <w:rPr>
            <w:noProof/>
            <w:webHidden/>
          </w:rPr>
          <w:fldChar w:fldCharType="begin"/>
        </w:r>
        <w:r>
          <w:rPr>
            <w:noProof/>
            <w:webHidden/>
          </w:rPr>
          <w:instrText xml:space="preserve"> PAGEREF _Toc156405474 \h </w:instrText>
        </w:r>
        <w:r>
          <w:rPr>
            <w:noProof/>
            <w:webHidden/>
          </w:rPr>
        </w:r>
        <w:r>
          <w:rPr>
            <w:noProof/>
            <w:webHidden/>
          </w:rPr>
          <w:fldChar w:fldCharType="separate"/>
        </w:r>
        <w:r>
          <w:rPr>
            <w:noProof/>
            <w:webHidden/>
          </w:rPr>
          <w:t>65</w:t>
        </w:r>
        <w:r>
          <w:rPr>
            <w:noProof/>
            <w:webHidden/>
          </w:rPr>
          <w:fldChar w:fldCharType="end"/>
        </w:r>
      </w:hyperlink>
    </w:p>
    <w:p w14:paraId="0A6E8E9F" w14:textId="0BC79DE7" w:rsidR="00C52D2C" w:rsidRDefault="00C52D2C">
      <w:pPr>
        <w:pStyle w:val="TOC2"/>
        <w:rPr>
          <w:rFonts w:eastAsiaTheme="minorEastAsia" w:cstheme="minorBidi"/>
          <w:noProof/>
          <w:kern w:val="2"/>
          <w:szCs w:val="22"/>
          <w14:ligatures w14:val="standardContextual"/>
        </w:rPr>
      </w:pPr>
      <w:hyperlink w:anchor="_Toc156405475" w:history="1">
        <w:r w:rsidRPr="004917A6">
          <w:rPr>
            <w:rStyle w:val="Hyperlink"/>
            <w:noProof/>
          </w:rPr>
          <w:t>Australia Post</w:t>
        </w:r>
        <w:r>
          <w:rPr>
            <w:noProof/>
            <w:webHidden/>
          </w:rPr>
          <w:tab/>
        </w:r>
        <w:r>
          <w:rPr>
            <w:noProof/>
            <w:webHidden/>
          </w:rPr>
          <w:fldChar w:fldCharType="begin"/>
        </w:r>
        <w:r>
          <w:rPr>
            <w:noProof/>
            <w:webHidden/>
          </w:rPr>
          <w:instrText xml:space="preserve"> PAGEREF _Toc156405475 \h </w:instrText>
        </w:r>
        <w:r>
          <w:rPr>
            <w:noProof/>
            <w:webHidden/>
          </w:rPr>
        </w:r>
        <w:r>
          <w:rPr>
            <w:noProof/>
            <w:webHidden/>
          </w:rPr>
          <w:fldChar w:fldCharType="separate"/>
        </w:r>
        <w:r>
          <w:rPr>
            <w:noProof/>
            <w:webHidden/>
          </w:rPr>
          <w:t>66</w:t>
        </w:r>
        <w:r>
          <w:rPr>
            <w:noProof/>
            <w:webHidden/>
          </w:rPr>
          <w:fldChar w:fldCharType="end"/>
        </w:r>
      </w:hyperlink>
    </w:p>
    <w:p w14:paraId="4E621D63" w14:textId="5EABD972" w:rsidR="00C52D2C" w:rsidRDefault="00C52D2C">
      <w:pPr>
        <w:pStyle w:val="TOC1"/>
        <w:rPr>
          <w:rFonts w:asciiTheme="minorHAnsi" w:eastAsiaTheme="minorEastAsia" w:hAnsiTheme="minorHAnsi" w:cstheme="minorBidi"/>
          <w:b w:val="0"/>
          <w:color w:val="auto"/>
          <w:kern w:val="2"/>
          <w14:ligatures w14:val="standardContextual"/>
        </w:rPr>
      </w:pPr>
      <w:hyperlink w:anchor="_Toc156405476" w:history="1">
        <w:r w:rsidRPr="004917A6">
          <w:rPr>
            <w:rStyle w:val="Hyperlink"/>
          </w:rPr>
          <w:t>24.</w:t>
        </w:r>
        <w:r>
          <w:rPr>
            <w:rFonts w:asciiTheme="minorHAnsi" w:eastAsiaTheme="minorEastAsia" w:hAnsiTheme="minorHAnsi" w:cstheme="minorBidi"/>
            <w:b w:val="0"/>
            <w:color w:val="auto"/>
            <w:kern w:val="2"/>
            <w14:ligatures w14:val="standardContextual"/>
          </w:rPr>
          <w:tab/>
        </w:r>
        <w:r w:rsidRPr="004917A6">
          <w:rPr>
            <w:rStyle w:val="Hyperlink"/>
          </w:rPr>
          <w:t>Managing My Finances</w:t>
        </w:r>
        <w:r>
          <w:rPr>
            <w:webHidden/>
          </w:rPr>
          <w:tab/>
        </w:r>
        <w:r>
          <w:rPr>
            <w:webHidden/>
          </w:rPr>
          <w:fldChar w:fldCharType="begin"/>
        </w:r>
        <w:r>
          <w:rPr>
            <w:webHidden/>
          </w:rPr>
          <w:instrText xml:space="preserve"> PAGEREF _Toc156405476 \h </w:instrText>
        </w:r>
        <w:r>
          <w:rPr>
            <w:webHidden/>
          </w:rPr>
        </w:r>
        <w:r>
          <w:rPr>
            <w:webHidden/>
          </w:rPr>
          <w:fldChar w:fldCharType="separate"/>
        </w:r>
        <w:r>
          <w:rPr>
            <w:webHidden/>
          </w:rPr>
          <w:t>67</w:t>
        </w:r>
        <w:r>
          <w:rPr>
            <w:webHidden/>
          </w:rPr>
          <w:fldChar w:fldCharType="end"/>
        </w:r>
      </w:hyperlink>
    </w:p>
    <w:p w14:paraId="250E3E93" w14:textId="05538736" w:rsidR="00C52D2C" w:rsidRDefault="00C52D2C">
      <w:pPr>
        <w:pStyle w:val="TOC2"/>
        <w:rPr>
          <w:rFonts w:eastAsiaTheme="minorEastAsia" w:cstheme="minorBidi"/>
          <w:noProof/>
          <w:kern w:val="2"/>
          <w:szCs w:val="22"/>
          <w14:ligatures w14:val="standardContextual"/>
        </w:rPr>
      </w:pPr>
      <w:hyperlink w:anchor="_Toc156405477" w:history="1">
        <w:r w:rsidRPr="004917A6">
          <w:rPr>
            <w:rStyle w:val="Hyperlink"/>
            <w:noProof/>
          </w:rPr>
          <w:t>Setting up a Bank Account</w:t>
        </w:r>
        <w:r>
          <w:rPr>
            <w:noProof/>
            <w:webHidden/>
          </w:rPr>
          <w:tab/>
        </w:r>
        <w:r>
          <w:rPr>
            <w:noProof/>
            <w:webHidden/>
          </w:rPr>
          <w:fldChar w:fldCharType="begin"/>
        </w:r>
        <w:r>
          <w:rPr>
            <w:noProof/>
            <w:webHidden/>
          </w:rPr>
          <w:instrText xml:space="preserve"> PAGEREF _Toc156405477 \h </w:instrText>
        </w:r>
        <w:r>
          <w:rPr>
            <w:noProof/>
            <w:webHidden/>
          </w:rPr>
        </w:r>
        <w:r>
          <w:rPr>
            <w:noProof/>
            <w:webHidden/>
          </w:rPr>
          <w:fldChar w:fldCharType="separate"/>
        </w:r>
        <w:r>
          <w:rPr>
            <w:noProof/>
            <w:webHidden/>
          </w:rPr>
          <w:t>67</w:t>
        </w:r>
        <w:r>
          <w:rPr>
            <w:noProof/>
            <w:webHidden/>
          </w:rPr>
          <w:fldChar w:fldCharType="end"/>
        </w:r>
      </w:hyperlink>
    </w:p>
    <w:p w14:paraId="2E835E8D" w14:textId="16ADCF5B" w:rsidR="00C52D2C" w:rsidRDefault="00C52D2C">
      <w:pPr>
        <w:pStyle w:val="TOC2"/>
        <w:rPr>
          <w:rFonts w:eastAsiaTheme="minorEastAsia" w:cstheme="minorBidi"/>
          <w:noProof/>
          <w:kern w:val="2"/>
          <w:szCs w:val="22"/>
          <w14:ligatures w14:val="standardContextual"/>
        </w:rPr>
      </w:pPr>
      <w:hyperlink w:anchor="_Toc156405478" w:history="1">
        <w:r w:rsidRPr="004917A6">
          <w:rPr>
            <w:rStyle w:val="Hyperlink"/>
            <w:noProof/>
          </w:rPr>
          <w:t>Bank &amp; ATM Locations</w:t>
        </w:r>
        <w:r>
          <w:rPr>
            <w:noProof/>
            <w:webHidden/>
          </w:rPr>
          <w:tab/>
        </w:r>
        <w:r>
          <w:rPr>
            <w:noProof/>
            <w:webHidden/>
          </w:rPr>
          <w:fldChar w:fldCharType="begin"/>
        </w:r>
        <w:r>
          <w:rPr>
            <w:noProof/>
            <w:webHidden/>
          </w:rPr>
          <w:instrText xml:space="preserve"> PAGEREF _Toc156405478 \h </w:instrText>
        </w:r>
        <w:r>
          <w:rPr>
            <w:noProof/>
            <w:webHidden/>
          </w:rPr>
        </w:r>
        <w:r>
          <w:rPr>
            <w:noProof/>
            <w:webHidden/>
          </w:rPr>
          <w:fldChar w:fldCharType="separate"/>
        </w:r>
        <w:r>
          <w:rPr>
            <w:noProof/>
            <w:webHidden/>
          </w:rPr>
          <w:t>67</w:t>
        </w:r>
        <w:r>
          <w:rPr>
            <w:noProof/>
            <w:webHidden/>
          </w:rPr>
          <w:fldChar w:fldCharType="end"/>
        </w:r>
      </w:hyperlink>
    </w:p>
    <w:p w14:paraId="00CF1634" w14:textId="65118EF0" w:rsidR="00C52D2C" w:rsidRDefault="00C52D2C">
      <w:pPr>
        <w:pStyle w:val="TOC1"/>
        <w:rPr>
          <w:rFonts w:asciiTheme="minorHAnsi" w:eastAsiaTheme="minorEastAsia" w:hAnsiTheme="minorHAnsi" w:cstheme="minorBidi"/>
          <w:b w:val="0"/>
          <w:color w:val="auto"/>
          <w:kern w:val="2"/>
          <w14:ligatures w14:val="standardContextual"/>
        </w:rPr>
      </w:pPr>
      <w:hyperlink w:anchor="_Toc156405479" w:history="1">
        <w:r w:rsidRPr="004917A6">
          <w:rPr>
            <w:rStyle w:val="Hyperlink"/>
          </w:rPr>
          <w:t>25.</w:t>
        </w:r>
        <w:r>
          <w:rPr>
            <w:rFonts w:asciiTheme="minorHAnsi" w:eastAsiaTheme="minorEastAsia" w:hAnsiTheme="minorHAnsi" w:cstheme="minorBidi"/>
            <w:b w:val="0"/>
            <w:color w:val="auto"/>
            <w:kern w:val="2"/>
            <w14:ligatures w14:val="standardContextual"/>
          </w:rPr>
          <w:tab/>
        </w:r>
        <w:r w:rsidRPr="004917A6">
          <w:rPr>
            <w:rStyle w:val="Hyperlink"/>
          </w:rPr>
          <w:t>Working in Australia</w:t>
        </w:r>
        <w:r>
          <w:rPr>
            <w:webHidden/>
          </w:rPr>
          <w:tab/>
        </w:r>
        <w:r>
          <w:rPr>
            <w:webHidden/>
          </w:rPr>
          <w:fldChar w:fldCharType="begin"/>
        </w:r>
        <w:r>
          <w:rPr>
            <w:webHidden/>
          </w:rPr>
          <w:instrText xml:space="preserve"> PAGEREF _Toc156405479 \h </w:instrText>
        </w:r>
        <w:r>
          <w:rPr>
            <w:webHidden/>
          </w:rPr>
        </w:r>
        <w:r>
          <w:rPr>
            <w:webHidden/>
          </w:rPr>
          <w:fldChar w:fldCharType="separate"/>
        </w:r>
        <w:r>
          <w:rPr>
            <w:webHidden/>
          </w:rPr>
          <w:t>68</w:t>
        </w:r>
        <w:r>
          <w:rPr>
            <w:webHidden/>
          </w:rPr>
          <w:fldChar w:fldCharType="end"/>
        </w:r>
      </w:hyperlink>
    </w:p>
    <w:p w14:paraId="2393673D" w14:textId="619589E5" w:rsidR="00C52D2C" w:rsidRDefault="00C52D2C">
      <w:pPr>
        <w:pStyle w:val="TOC2"/>
        <w:rPr>
          <w:rFonts w:eastAsiaTheme="minorEastAsia" w:cstheme="minorBidi"/>
          <w:noProof/>
          <w:kern w:val="2"/>
          <w:szCs w:val="22"/>
          <w14:ligatures w14:val="standardContextual"/>
        </w:rPr>
      </w:pPr>
      <w:hyperlink w:anchor="_Toc156405480" w:history="1">
        <w:r w:rsidRPr="004917A6">
          <w:rPr>
            <w:rStyle w:val="Hyperlink"/>
            <w:noProof/>
          </w:rPr>
          <w:t>Permission to Work</w:t>
        </w:r>
        <w:r>
          <w:rPr>
            <w:noProof/>
            <w:webHidden/>
          </w:rPr>
          <w:tab/>
        </w:r>
        <w:r>
          <w:rPr>
            <w:noProof/>
            <w:webHidden/>
          </w:rPr>
          <w:fldChar w:fldCharType="begin"/>
        </w:r>
        <w:r>
          <w:rPr>
            <w:noProof/>
            <w:webHidden/>
          </w:rPr>
          <w:instrText xml:space="preserve"> PAGEREF _Toc156405480 \h </w:instrText>
        </w:r>
        <w:r>
          <w:rPr>
            <w:noProof/>
            <w:webHidden/>
          </w:rPr>
        </w:r>
        <w:r>
          <w:rPr>
            <w:noProof/>
            <w:webHidden/>
          </w:rPr>
          <w:fldChar w:fldCharType="separate"/>
        </w:r>
        <w:r>
          <w:rPr>
            <w:noProof/>
            <w:webHidden/>
          </w:rPr>
          <w:t>68</w:t>
        </w:r>
        <w:r>
          <w:rPr>
            <w:noProof/>
            <w:webHidden/>
          </w:rPr>
          <w:fldChar w:fldCharType="end"/>
        </w:r>
      </w:hyperlink>
    </w:p>
    <w:p w14:paraId="68EC584A" w14:textId="635CCA89" w:rsidR="00C52D2C" w:rsidRDefault="00C52D2C">
      <w:pPr>
        <w:pStyle w:val="TOC2"/>
        <w:rPr>
          <w:rFonts w:eastAsiaTheme="minorEastAsia" w:cstheme="minorBidi"/>
          <w:noProof/>
          <w:kern w:val="2"/>
          <w:szCs w:val="22"/>
          <w14:ligatures w14:val="standardContextual"/>
        </w:rPr>
      </w:pPr>
      <w:hyperlink w:anchor="_Toc156405481" w:history="1">
        <w:r w:rsidRPr="004917A6">
          <w:rPr>
            <w:rStyle w:val="Hyperlink"/>
            <w:noProof/>
          </w:rPr>
          <w:t>Finding Work</w:t>
        </w:r>
        <w:r>
          <w:rPr>
            <w:noProof/>
            <w:webHidden/>
          </w:rPr>
          <w:tab/>
        </w:r>
        <w:r>
          <w:rPr>
            <w:noProof/>
            <w:webHidden/>
          </w:rPr>
          <w:fldChar w:fldCharType="begin"/>
        </w:r>
        <w:r>
          <w:rPr>
            <w:noProof/>
            <w:webHidden/>
          </w:rPr>
          <w:instrText xml:space="preserve"> PAGEREF _Toc156405481 \h </w:instrText>
        </w:r>
        <w:r>
          <w:rPr>
            <w:noProof/>
            <w:webHidden/>
          </w:rPr>
        </w:r>
        <w:r>
          <w:rPr>
            <w:noProof/>
            <w:webHidden/>
          </w:rPr>
          <w:fldChar w:fldCharType="separate"/>
        </w:r>
        <w:r>
          <w:rPr>
            <w:noProof/>
            <w:webHidden/>
          </w:rPr>
          <w:t>69</w:t>
        </w:r>
        <w:r>
          <w:rPr>
            <w:noProof/>
            <w:webHidden/>
          </w:rPr>
          <w:fldChar w:fldCharType="end"/>
        </w:r>
      </w:hyperlink>
    </w:p>
    <w:p w14:paraId="4E03FF03" w14:textId="23B2C644" w:rsidR="00C52D2C" w:rsidRDefault="00C52D2C">
      <w:pPr>
        <w:pStyle w:val="TOC2"/>
        <w:rPr>
          <w:rFonts w:eastAsiaTheme="minorEastAsia" w:cstheme="minorBidi"/>
          <w:noProof/>
          <w:kern w:val="2"/>
          <w:szCs w:val="22"/>
          <w14:ligatures w14:val="standardContextual"/>
        </w:rPr>
      </w:pPr>
      <w:hyperlink w:anchor="_Toc156405482" w:history="1">
        <w:r w:rsidRPr="004917A6">
          <w:rPr>
            <w:rStyle w:val="Hyperlink"/>
            <w:noProof/>
          </w:rPr>
          <w:t>Earning an Income</w:t>
        </w:r>
        <w:r>
          <w:rPr>
            <w:noProof/>
            <w:webHidden/>
          </w:rPr>
          <w:tab/>
        </w:r>
        <w:r>
          <w:rPr>
            <w:noProof/>
            <w:webHidden/>
          </w:rPr>
          <w:fldChar w:fldCharType="begin"/>
        </w:r>
        <w:r>
          <w:rPr>
            <w:noProof/>
            <w:webHidden/>
          </w:rPr>
          <w:instrText xml:space="preserve"> PAGEREF _Toc156405482 \h </w:instrText>
        </w:r>
        <w:r>
          <w:rPr>
            <w:noProof/>
            <w:webHidden/>
          </w:rPr>
        </w:r>
        <w:r>
          <w:rPr>
            <w:noProof/>
            <w:webHidden/>
          </w:rPr>
          <w:fldChar w:fldCharType="separate"/>
        </w:r>
        <w:r>
          <w:rPr>
            <w:noProof/>
            <w:webHidden/>
          </w:rPr>
          <w:t>69</w:t>
        </w:r>
        <w:r>
          <w:rPr>
            <w:noProof/>
            <w:webHidden/>
          </w:rPr>
          <w:fldChar w:fldCharType="end"/>
        </w:r>
      </w:hyperlink>
    </w:p>
    <w:p w14:paraId="0A5AFC72" w14:textId="4D9C3AEE" w:rsidR="00C52D2C" w:rsidRDefault="00C52D2C">
      <w:pPr>
        <w:pStyle w:val="TOC3"/>
        <w:rPr>
          <w:rFonts w:eastAsiaTheme="minorEastAsia" w:cstheme="minorBidi"/>
          <w:noProof/>
          <w:kern w:val="2"/>
          <w:szCs w:val="22"/>
          <w14:ligatures w14:val="standardContextual"/>
        </w:rPr>
      </w:pPr>
      <w:hyperlink w:anchor="_Toc156405483" w:history="1">
        <w:r w:rsidRPr="004917A6">
          <w:rPr>
            <w:rStyle w:val="Hyperlink"/>
            <w:noProof/>
          </w:rPr>
          <w:t>Taxes</w:t>
        </w:r>
        <w:r>
          <w:rPr>
            <w:noProof/>
            <w:webHidden/>
          </w:rPr>
          <w:tab/>
        </w:r>
        <w:r>
          <w:rPr>
            <w:noProof/>
            <w:webHidden/>
          </w:rPr>
          <w:fldChar w:fldCharType="begin"/>
        </w:r>
        <w:r>
          <w:rPr>
            <w:noProof/>
            <w:webHidden/>
          </w:rPr>
          <w:instrText xml:space="preserve"> PAGEREF _Toc156405483 \h </w:instrText>
        </w:r>
        <w:r>
          <w:rPr>
            <w:noProof/>
            <w:webHidden/>
          </w:rPr>
        </w:r>
        <w:r>
          <w:rPr>
            <w:noProof/>
            <w:webHidden/>
          </w:rPr>
          <w:fldChar w:fldCharType="separate"/>
        </w:r>
        <w:r>
          <w:rPr>
            <w:noProof/>
            <w:webHidden/>
          </w:rPr>
          <w:t>69</w:t>
        </w:r>
        <w:r>
          <w:rPr>
            <w:noProof/>
            <w:webHidden/>
          </w:rPr>
          <w:fldChar w:fldCharType="end"/>
        </w:r>
      </w:hyperlink>
    </w:p>
    <w:p w14:paraId="5F935989" w14:textId="1AB3A50A" w:rsidR="00C52D2C" w:rsidRDefault="00C52D2C">
      <w:pPr>
        <w:pStyle w:val="TOC3"/>
        <w:rPr>
          <w:rFonts w:eastAsiaTheme="minorEastAsia" w:cstheme="minorBidi"/>
          <w:noProof/>
          <w:kern w:val="2"/>
          <w:szCs w:val="22"/>
          <w14:ligatures w14:val="standardContextual"/>
        </w:rPr>
      </w:pPr>
      <w:hyperlink w:anchor="_Toc156405484" w:history="1">
        <w:r w:rsidRPr="004917A6">
          <w:rPr>
            <w:rStyle w:val="Hyperlink"/>
            <w:noProof/>
          </w:rPr>
          <w:t>Getting a Tax File Number</w:t>
        </w:r>
        <w:r>
          <w:rPr>
            <w:noProof/>
            <w:webHidden/>
          </w:rPr>
          <w:tab/>
        </w:r>
        <w:r>
          <w:rPr>
            <w:noProof/>
            <w:webHidden/>
          </w:rPr>
          <w:fldChar w:fldCharType="begin"/>
        </w:r>
        <w:r>
          <w:rPr>
            <w:noProof/>
            <w:webHidden/>
          </w:rPr>
          <w:instrText xml:space="preserve"> PAGEREF _Toc156405484 \h </w:instrText>
        </w:r>
        <w:r>
          <w:rPr>
            <w:noProof/>
            <w:webHidden/>
          </w:rPr>
        </w:r>
        <w:r>
          <w:rPr>
            <w:noProof/>
            <w:webHidden/>
          </w:rPr>
          <w:fldChar w:fldCharType="separate"/>
        </w:r>
        <w:r>
          <w:rPr>
            <w:noProof/>
            <w:webHidden/>
          </w:rPr>
          <w:t>69</w:t>
        </w:r>
        <w:r>
          <w:rPr>
            <w:noProof/>
            <w:webHidden/>
          </w:rPr>
          <w:fldChar w:fldCharType="end"/>
        </w:r>
      </w:hyperlink>
    </w:p>
    <w:p w14:paraId="32DEB87C" w14:textId="24A6245D" w:rsidR="00C52D2C" w:rsidRDefault="00C52D2C">
      <w:pPr>
        <w:pStyle w:val="TOC3"/>
        <w:rPr>
          <w:rFonts w:eastAsiaTheme="minorEastAsia" w:cstheme="minorBidi"/>
          <w:noProof/>
          <w:kern w:val="2"/>
          <w:szCs w:val="22"/>
          <w14:ligatures w14:val="standardContextual"/>
        </w:rPr>
      </w:pPr>
      <w:hyperlink w:anchor="_Toc156405485" w:history="1">
        <w:r w:rsidRPr="004917A6">
          <w:rPr>
            <w:rStyle w:val="Hyperlink"/>
            <w:noProof/>
          </w:rPr>
          <w:t>Taxation Returns</w:t>
        </w:r>
        <w:r>
          <w:rPr>
            <w:noProof/>
            <w:webHidden/>
          </w:rPr>
          <w:tab/>
        </w:r>
        <w:r>
          <w:rPr>
            <w:noProof/>
            <w:webHidden/>
          </w:rPr>
          <w:fldChar w:fldCharType="begin"/>
        </w:r>
        <w:r>
          <w:rPr>
            <w:noProof/>
            <w:webHidden/>
          </w:rPr>
          <w:instrText xml:space="preserve"> PAGEREF _Toc156405485 \h </w:instrText>
        </w:r>
        <w:r>
          <w:rPr>
            <w:noProof/>
            <w:webHidden/>
          </w:rPr>
        </w:r>
        <w:r>
          <w:rPr>
            <w:noProof/>
            <w:webHidden/>
          </w:rPr>
          <w:fldChar w:fldCharType="separate"/>
        </w:r>
        <w:r>
          <w:rPr>
            <w:noProof/>
            <w:webHidden/>
          </w:rPr>
          <w:t>70</w:t>
        </w:r>
        <w:r>
          <w:rPr>
            <w:noProof/>
            <w:webHidden/>
          </w:rPr>
          <w:fldChar w:fldCharType="end"/>
        </w:r>
      </w:hyperlink>
    </w:p>
    <w:p w14:paraId="25582D1D" w14:textId="03E95160" w:rsidR="00C52D2C" w:rsidRDefault="00C52D2C">
      <w:pPr>
        <w:pStyle w:val="TOC3"/>
        <w:rPr>
          <w:rFonts w:eastAsiaTheme="minorEastAsia" w:cstheme="minorBidi"/>
          <w:noProof/>
          <w:kern w:val="2"/>
          <w:szCs w:val="22"/>
          <w14:ligatures w14:val="standardContextual"/>
        </w:rPr>
      </w:pPr>
      <w:hyperlink w:anchor="_Toc156405486" w:history="1">
        <w:r w:rsidRPr="004917A6">
          <w:rPr>
            <w:rStyle w:val="Hyperlink"/>
            <w:noProof/>
          </w:rPr>
          <w:t>Superannuation</w:t>
        </w:r>
        <w:r>
          <w:rPr>
            <w:noProof/>
            <w:webHidden/>
          </w:rPr>
          <w:tab/>
        </w:r>
        <w:r>
          <w:rPr>
            <w:noProof/>
            <w:webHidden/>
          </w:rPr>
          <w:fldChar w:fldCharType="begin"/>
        </w:r>
        <w:r>
          <w:rPr>
            <w:noProof/>
            <w:webHidden/>
          </w:rPr>
          <w:instrText xml:space="preserve"> PAGEREF _Toc156405486 \h </w:instrText>
        </w:r>
        <w:r>
          <w:rPr>
            <w:noProof/>
            <w:webHidden/>
          </w:rPr>
        </w:r>
        <w:r>
          <w:rPr>
            <w:noProof/>
            <w:webHidden/>
          </w:rPr>
          <w:fldChar w:fldCharType="separate"/>
        </w:r>
        <w:r>
          <w:rPr>
            <w:noProof/>
            <w:webHidden/>
          </w:rPr>
          <w:t>70</w:t>
        </w:r>
        <w:r>
          <w:rPr>
            <w:noProof/>
            <w:webHidden/>
          </w:rPr>
          <w:fldChar w:fldCharType="end"/>
        </w:r>
      </w:hyperlink>
    </w:p>
    <w:p w14:paraId="42C770A0" w14:textId="0D5414F1" w:rsidR="00C52D2C" w:rsidRDefault="00C52D2C">
      <w:pPr>
        <w:pStyle w:val="TOC1"/>
        <w:rPr>
          <w:rFonts w:asciiTheme="minorHAnsi" w:eastAsiaTheme="minorEastAsia" w:hAnsiTheme="minorHAnsi" w:cstheme="minorBidi"/>
          <w:b w:val="0"/>
          <w:color w:val="auto"/>
          <w:kern w:val="2"/>
          <w14:ligatures w14:val="standardContextual"/>
        </w:rPr>
      </w:pPr>
      <w:hyperlink w:anchor="_Toc156405487" w:history="1">
        <w:r w:rsidRPr="004917A6">
          <w:rPr>
            <w:rStyle w:val="Hyperlink"/>
          </w:rPr>
          <w:t>26.</w:t>
        </w:r>
        <w:r>
          <w:rPr>
            <w:rFonts w:asciiTheme="minorHAnsi" w:eastAsiaTheme="minorEastAsia" w:hAnsiTheme="minorHAnsi" w:cstheme="minorBidi"/>
            <w:b w:val="0"/>
            <w:color w:val="auto"/>
            <w:kern w:val="2"/>
            <w14:ligatures w14:val="standardContextual"/>
          </w:rPr>
          <w:tab/>
        </w:r>
        <w:r w:rsidRPr="004917A6">
          <w:rPr>
            <w:rStyle w:val="Hyperlink"/>
          </w:rPr>
          <w:t>Laws and Safety in Australia</w:t>
        </w:r>
        <w:r>
          <w:rPr>
            <w:webHidden/>
          </w:rPr>
          <w:tab/>
        </w:r>
        <w:r>
          <w:rPr>
            <w:webHidden/>
          </w:rPr>
          <w:fldChar w:fldCharType="begin"/>
        </w:r>
        <w:r>
          <w:rPr>
            <w:webHidden/>
          </w:rPr>
          <w:instrText xml:space="preserve"> PAGEREF _Toc156405487 \h </w:instrText>
        </w:r>
        <w:r>
          <w:rPr>
            <w:webHidden/>
          </w:rPr>
        </w:r>
        <w:r>
          <w:rPr>
            <w:webHidden/>
          </w:rPr>
          <w:fldChar w:fldCharType="separate"/>
        </w:r>
        <w:r>
          <w:rPr>
            <w:webHidden/>
          </w:rPr>
          <w:t>70</w:t>
        </w:r>
        <w:r>
          <w:rPr>
            <w:webHidden/>
          </w:rPr>
          <w:fldChar w:fldCharType="end"/>
        </w:r>
      </w:hyperlink>
    </w:p>
    <w:p w14:paraId="783881B7" w14:textId="01B37370" w:rsidR="00C52D2C" w:rsidRDefault="00C52D2C">
      <w:pPr>
        <w:pStyle w:val="TOC2"/>
        <w:rPr>
          <w:rFonts w:eastAsiaTheme="minorEastAsia" w:cstheme="minorBidi"/>
          <w:noProof/>
          <w:kern w:val="2"/>
          <w:szCs w:val="22"/>
          <w14:ligatures w14:val="standardContextual"/>
        </w:rPr>
      </w:pPr>
      <w:hyperlink w:anchor="_Toc156405488" w:history="1">
        <w:r w:rsidRPr="004917A6">
          <w:rPr>
            <w:rStyle w:val="Hyperlink"/>
            <w:noProof/>
          </w:rPr>
          <w:t>Obeying the Law</w:t>
        </w:r>
        <w:r>
          <w:rPr>
            <w:noProof/>
            <w:webHidden/>
          </w:rPr>
          <w:tab/>
        </w:r>
        <w:r>
          <w:rPr>
            <w:noProof/>
            <w:webHidden/>
          </w:rPr>
          <w:fldChar w:fldCharType="begin"/>
        </w:r>
        <w:r>
          <w:rPr>
            <w:noProof/>
            <w:webHidden/>
          </w:rPr>
          <w:instrText xml:space="preserve"> PAGEREF _Toc156405488 \h </w:instrText>
        </w:r>
        <w:r>
          <w:rPr>
            <w:noProof/>
            <w:webHidden/>
          </w:rPr>
        </w:r>
        <w:r>
          <w:rPr>
            <w:noProof/>
            <w:webHidden/>
          </w:rPr>
          <w:fldChar w:fldCharType="separate"/>
        </w:r>
        <w:r>
          <w:rPr>
            <w:noProof/>
            <w:webHidden/>
          </w:rPr>
          <w:t>70</w:t>
        </w:r>
        <w:r>
          <w:rPr>
            <w:noProof/>
            <w:webHidden/>
          </w:rPr>
          <w:fldChar w:fldCharType="end"/>
        </w:r>
      </w:hyperlink>
    </w:p>
    <w:p w14:paraId="2AD53049" w14:textId="691C118E" w:rsidR="00C52D2C" w:rsidRDefault="00C52D2C">
      <w:pPr>
        <w:pStyle w:val="TOC2"/>
        <w:rPr>
          <w:rFonts w:eastAsiaTheme="minorEastAsia" w:cstheme="minorBidi"/>
          <w:noProof/>
          <w:kern w:val="2"/>
          <w:szCs w:val="22"/>
          <w14:ligatures w14:val="standardContextual"/>
        </w:rPr>
      </w:pPr>
      <w:hyperlink w:anchor="_Toc156405489" w:history="1">
        <w:r w:rsidRPr="004917A6">
          <w:rPr>
            <w:rStyle w:val="Hyperlink"/>
            <w:noProof/>
          </w:rPr>
          <w:t>Legal Services &amp; Advice</w:t>
        </w:r>
        <w:r>
          <w:rPr>
            <w:noProof/>
            <w:webHidden/>
          </w:rPr>
          <w:tab/>
        </w:r>
        <w:r>
          <w:rPr>
            <w:noProof/>
            <w:webHidden/>
          </w:rPr>
          <w:fldChar w:fldCharType="begin"/>
        </w:r>
        <w:r>
          <w:rPr>
            <w:noProof/>
            <w:webHidden/>
          </w:rPr>
          <w:instrText xml:space="preserve"> PAGEREF _Toc156405489 \h </w:instrText>
        </w:r>
        <w:r>
          <w:rPr>
            <w:noProof/>
            <w:webHidden/>
          </w:rPr>
        </w:r>
        <w:r>
          <w:rPr>
            <w:noProof/>
            <w:webHidden/>
          </w:rPr>
          <w:fldChar w:fldCharType="separate"/>
        </w:r>
        <w:r>
          <w:rPr>
            <w:noProof/>
            <w:webHidden/>
          </w:rPr>
          <w:t>70</w:t>
        </w:r>
        <w:r>
          <w:rPr>
            <w:noProof/>
            <w:webHidden/>
          </w:rPr>
          <w:fldChar w:fldCharType="end"/>
        </w:r>
      </w:hyperlink>
    </w:p>
    <w:p w14:paraId="4FAA1C16" w14:textId="37871010" w:rsidR="00C52D2C" w:rsidRDefault="00C52D2C">
      <w:pPr>
        <w:pStyle w:val="TOC2"/>
        <w:rPr>
          <w:rFonts w:eastAsiaTheme="minorEastAsia" w:cstheme="minorBidi"/>
          <w:noProof/>
          <w:kern w:val="2"/>
          <w:szCs w:val="22"/>
          <w14:ligatures w14:val="standardContextual"/>
        </w:rPr>
      </w:pPr>
      <w:hyperlink w:anchor="_Toc156405490" w:history="1">
        <w:r w:rsidRPr="004917A6">
          <w:rPr>
            <w:rStyle w:val="Hyperlink"/>
            <w:noProof/>
          </w:rPr>
          <w:t>Personal Safety</w:t>
        </w:r>
        <w:r>
          <w:rPr>
            <w:noProof/>
            <w:webHidden/>
          </w:rPr>
          <w:tab/>
        </w:r>
        <w:r>
          <w:rPr>
            <w:noProof/>
            <w:webHidden/>
          </w:rPr>
          <w:fldChar w:fldCharType="begin"/>
        </w:r>
        <w:r>
          <w:rPr>
            <w:noProof/>
            <w:webHidden/>
          </w:rPr>
          <w:instrText xml:space="preserve"> PAGEREF _Toc156405490 \h </w:instrText>
        </w:r>
        <w:r>
          <w:rPr>
            <w:noProof/>
            <w:webHidden/>
          </w:rPr>
        </w:r>
        <w:r>
          <w:rPr>
            <w:noProof/>
            <w:webHidden/>
          </w:rPr>
          <w:fldChar w:fldCharType="separate"/>
        </w:r>
        <w:r>
          <w:rPr>
            <w:noProof/>
            <w:webHidden/>
          </w:rPr>
          <w:t>70</w:t>
        </w:r>
        <w:r>
          <w:rPr>
            <w:noProof/>
            <w:webHidden/>
          </w:rPr>
          <w:fldChar w:fldCharType="end"/>
        </w:r>
      </w:hyperlink>
    </w:p>
    <w:p w14:paraId="4C046157" w14:textId="7F0867CE" w:rsidR="00C52D2C" w:rsidRDefault="00C52D2C">
      <w:pPr>
        <w:pStyle w:val="TOC2"/>
        <w:rPr>
          <w:rFonts w:eastAsiaTheme="minorEastAsia" w:cstheme="minorBidi"/>
          <w:noProof/>
          <w:kern w:val="2"/>
          <w:szCs w:val="22"/>
          <w14:ligatures w14:val="standardContextual"/>
        </w:rPr>
      </w:pPr>
      <w:hyperlink w:anchor="_Toc156405491" w:history="1">
        <w:r w:rsidRPr="004917A6">
          <w:rPr>
            <w:rStyle w:val="Hyperlink"/>
            <w:noProof/>
          </w:rPr>
          <w:t>Road Rules</w:t>
        </w:r>
        <w:r>
          <w:rPr>
            <w:noProof/>
            <w:webHidden/>
          </w:rPr>
          <w:tab/>
        </w:r>
        <w:r>
          <w:rPr>
            <w:noProof/>
            <w:webHidden/>
          </w:rPr>
          <w:fldChar w:fldCharType="begin"/>
        </w:r>
        <w:r>
          <w:rPr>
            <w:noProof/>
            <w:webHidden/>
          </w:rPr>
          <w:instrText xml:space="preserve"> PAGEREF _Toc156405491 \h </w:instrText>
        </w:r>
        <w:r>
          <w:rPr>
            <w:noProof/>
            <w:webHidden/>
          </w:rPr>
        </w:r>
        <w:r>
          <w:rPr>
            <w:noProof/>
            <w:webHidden/>
          </w:rPr>
          <w:fldChar w:fldCharType="separate"/>
        </w:r>
        <w:r>
          <w:rPr>
            <w:noProof/>
            <w:webHidden/>
          </w:rPr>
          <w:t>71</w:t>
        </w:r>
        <w:r>
          <w:rPr>
            <w:noProof/>
            <w:webHidden/>
          </w:rPr>
          <w:fldChar w:fldCharType="end"/>
        </w:r>
      </w:hyperlink>
    </w:p>
    <w:p w14:paraId="5F172F47" w14:textId="57319A80" w:rsidR="00C52D2C" w:rsidRDefault="00C52D2C">
      <w:pPr>
        <w:pStyle w:val="TOC2"/>
        <w:rPr>
          <w:rFonts w:eastAsiaTheme="minorEastAsia" w:cstheme="minorBidi"/>
          <w:noProof/>
          <w:kern w:val="2"/>
          <w:szCs w:val="22"/>
          <w14:ligatures w14:val="standardContextual"/>
        </w:rPr>
      </w:pPr>
      <w:hyperlink w:anchor="_Toc156405492" w:history="1">
        <w:r w:rsidRPr="004917A6">
          <w:rPr>
            <w:rStyle w:val="Hyperlink"/>
            <w:noProof/>
          </w:rPr>
          <w:t>Owning a Car</w:t>
        </w:r>
        <w:r>
          <w:rPr>
            <w:noProof/>
            <w:webHidden/>
          </w:rPr>
          <w:tab/>
        </w:r>
        <w:r>
          <w:rPr>
            <w:noProof/>
            <w:webHidden/>
          </w:rPr>
          <w:fldChar w:fldCharType="begin"/>
        </w:r>
        <w:r>
          <w:rPr>
            <w:noProof/>
            <w:webHidden/>
          </w:rPr>
          <w:instrText xml:space="preserve"> PAGEREF _Toc156405492 \h </w:instrText>
        </w:r>
        <w:r>
          <w:rPr>
            <w:noProof/>
            <w:webHidden/>
          </w:rPr>
        </w:r>
        <w:r>
          <w:rPr>
            <w:noProof/>
            <w:webHidden/>
          </w:rPr>
          <w:fldChar w:fldCharType="separate"/>
        </w:r>
        <w:r>
          <w:rPr>
            <w:noProof/>
            <w:webHidden/>
          </w:rPr>
          <w:t>71</w:t>
        </w:r>
        <w:r>
          <w:rPr>
            <w:noProof/>
            <w:webHidden/>
          </w:rPr>
          <w:fldChar w:fldCharType="end"/>
        </w:r>
      </w:hyperlink>
    </w:p>
    <w:p w14:paraId="177DAD7B" w14:textId="4736DBF4" w:rsidR="00C52D2C" w:rsidRDefault="00C52D2C">
      <w:pPr>
        <w:pStyle w:val="TOC3"/>
        <w:rPr>
          <w:rFonts w:eastAsiaTheme="minorEastAsia" w:cstheme="minorBidi"/>
          <w:noProof/>
          <w:kern w:val="2"/>
          <w:szCs w:val="22"/>
          <w14:ligatures w14:val="standardContextual"/>
        </w:rPr>
      </w:pPr>
      <w:hyperlink w:anchor="_Toc156405493" w:history="1">
        <w:r w:rsidRPr="004917A6">
          <w:rPr>
            <w:rStyle w:val="Hyperlink"/>
            <w:noProof/>
          </w:rPr>
          <w:t>Registration</w:t>
        </w:r>
        <w:r>
          <w:rPr>
            <w:noProof/>
            <w:webHidden/>
          </w:rPr>
          <w:tab/>
        </w:r>
        <w:r>
          <w:rPr>
            <w:noProof/>
            <w:webHidden/>
          </w:rPr>
          <w:fldChar w:fldCharType="begin"/>
        </w:r>
        <w:r>
          <w:rPr>
            <w:noProof/>
            <w:webHidden/>
          </w:rPr>
          <w:instrText xml:space="preserve"> PAGEREF _Toc156405493 \h </w:instrText>
        </w:r>
        <w:r>
          <w:rPr>
            <w:noProof/>
            <w:webHidden/>
          </w:rPr>
        </w:r>
        <w:r>
          <w:rPr>
            <w:noProof/>
            <w:webHidden/>
          </w:rPr>
          <w:fldChar w:fldCharType="separate"/>
        </w:r>
        <w:r>
          <w:rPr>
            <w:noProof/>
            <w:webHidden/>
          </w:rPr>
          <w:t>72</w:t>
        </w:r>
        <w:r>
          <w:rPr>
            <w:noProof/>
            <w:webHidden/>
          </w:rPr>
          <w:fldChar w:fldCharType="end"/>
        </w:r>
      </w:hyperlink>
    </w:p>
    <w:p w14:paraId="4B7516BC" w14:textId="6723F53D" w:rsidR="00C52D2C" w:rsidRDefault="00C52D2C">
      <w:pPr>
        <w:pStyle w:val="TOC3"/>
        <w:rPr>
          <w:rFonts w:eastAsiaTheme="minorEastAsia" w:cstheme="minorBidi"/>
          <w:noProof/>
          <w:kern w:val="2"/>
          <w:szCs w:val="22"/>
          <w14:ligatures w14:val="standardContextual"/>
        </w:rPr>
      </w:pPr>
      <w:hyperlink w:anchor="_Toc156405494" w:history="1">
        <w:r w:rsidRPr="004917A6">
          <w:rPr>
            <w:rStyle w:val="Hyperlink"/>
            <w:noProof/>
          </w:rPr>
          <w:t>Insurance</w:t>
        </w:r>
        <w:r>
          <w:rPr>
            <w:noProof/>
            <w:webHidden/>
          </w:rPr>
          <w:tab/>
        </w:r>
        <w:r>
          <w:rPr>
            <w:noProof/>
            <w:webHidden/>
          </w:rPr>
          <w:fldChar w:fldCharType="begin"/>
        </w:r>
        <w:r>
          <w:rPr>
            <w:noProof/>
            <w:webHidden/>
          </w:rPr>
          <w:instrText xml:space="preserve"> PAGEREF _Toc156405494 \h </w:instrText>
        </w:r>
        <w:r>
          <w:rPr>
            <w:noProof/>
            <w:webHidden/>
          </w:rPr>
        </w:r>
        <w:r>
          <w:rPr>
            <w:noProof/>
            <w:webHidden/>
          </w:rPr>
          <w:fldChar w:fldCharType="separate"/>
        </w:r>
        <w:r>
          <w:rPr>
            <w:noProof/>
            <w:webHidden/>
          </w:rPr>
          <w:t>72</w:t>
        </w:r>
        <w:r>
          <w:rPr>
            <w:noProof/>
            <w:webHidden/>
          </w:rPr>
          <w:fldChar w:fldCharType="end"/>
        </w:r>
      </w:hyperlink>
    </w:p>
    <w:p w14:paraId="65F5F5F9" w14:textId="3342ADBD" w:rsidR="00C52D2C" w:rsidRDefault="00C52D2C">
      <w:pPr>
        <w:pStyle w:val="TOC3"/>
        <w:rPr>
          <w:rFonts w:eastAsiaTheme="minorEastAsia" w:cstheme="minorBidi"/>
          <w:noProof/>
          <w:kern w:val="2"/>
          <w:szCs w:val="22"/>
          <w14:ligatures w14:val="standardContextual"/>
        </w:rPr>
      </w:pPr>
      <w:hyperlink w:anchor="_Toc156405495" w:history="1">
        <w:r w:rsidRPr="004917A6">
          <w:rPr>
            <w:rStyle w:val="Hyperlink"/>
            <w:noProof/>
          </w:rPr>
          <w:t>Speed</w:t>
        </w:r>
        <w:r>
          <w:rPr>
            <w:noProof/>
            <w:webHidden/>
          </w:rPr>
          <w:tab/>
        </w:r>
        <w:r>
          <w:rPr>
            <w:noProof/>
            <w:webHidden/>
          </w:rPr>
          <w:fldChar w:fldCharType="begin"/>
        </w:r>
        <w:r>
          <w:rPr>
            <w:noProof/>
            <w:webHidden/>
          </w:rPr>
          <w:instrText xml:space="preserve"> PAGEREF _Toc156405495 \h </w:instrText>
        </w:r>
        <w:r>
          <w:rPr>
            <w:noProof/>
            <w:webHidden/>
          </w:rPr>
        </w:r>
        <w:r>
          <w:rPr>
            <w:noProof/>
            <w:webHidden/>
          </w:rPr>
          <w:fldChar w:fldCharType="separate"/>
        </w:r>
        <w:r>
          <w:rPr>
            <w:noProof/>
            <w:webHidden/>
          </w:rPr>
          <w:t>72</w:t>
        </w:r>
        <w:r>
          <w:rPr>
            <w:noProof/>
            <w:webHidden/>
          </w:rPr>
          <w:fldChar w:fldCharType="end"/>
        </w:r>
      </w:hyperlink>
    </w:p>
    <w:p w14:paraId="27EA3CD5" w14:textId="322A0A9F" w:rsidR="00C52D2C" w:rsidRDefault="00C52D2C">
      <w:pPr>
        <w:pStyle w:val="TOC3"/>
        <w:rPr>
          <w:rFonts w:eastAsiaTheme="minorEastAsia" w:cstheme="minorBidi"/>
          <w:noProof/>
          <w:kern w:val="2"/>
          <w:szCs w:val="22"/>
          <w14:ligatures w14:val="standardContextual"/>
        </w:rPr>
      </w:pPr>
      <w:hyperlink w:anchor="_Toc156405496" w:history="1">
        <w:r w:rsidRPr="004917A6">
          <w:rPr>
            <w:rStyle w:val="Hyperlink"/>
            <w:noProof/>
          </w:rPr>
          <w:t>Mobile Phones and Driving</w:t>
        </w:r>
        <w:r>
          <w:rPr>
            <w:noProof/>
            <w:webHidden/>
          </w:rPr>
          <w:tab/>
        </w:r>
        <w:r>
          <w:rPr>
            <w:noProof/>
            <w:webHidden/>
          </w:rPr>
          <w:fldChar w:fldCharType="begin"/>
        </w:r>
        <w:r>
          <w:rPr>
            <w:noProof/>
            <w:webHidden/>
          </w:rPr>
          <w:instrText xml:space="preserve"> PAGEREF _Toc156405496 \h </w:instrText>
        </w:r>
        <w:r>
          <w:rPr>
            <w:noProof/>
            <w:webHidden/>
          </w:rPr>
        </w:r>
        <w:r>
          <w:rPr>
            <w:noProof/>
            <w:webHidden/>
          </w:rPr>
          <w:fldChar w:fldCharType="separate"/>
        </w:r>
        <w:r>
          <w:rPr>
            <w:noProof/>
            <w:webHidden/>
          </w:rPr>
          <w:t>72</w:t>
        </w:r>
        <w:r>
          <w:rPr>
            <w:noProof/>
            <w:webHidden/>
          </w:rPr>
          <w:fldChar w:fldCharType="end"/>
        </w:r>
      </w:hyperlink>
    </w:p>
    <w:p w14:paraId="602C7604" w14:textId="607DC6FB" w:rsidR="00C52D2C" w:rsidRDefault="00C52D2C">
      <w:pPr>
        <w:pStyle w:val="TOC3"/>
        <w:rPr>
          <w:rFonts w:eastAsiaTheme="minorEastAsia" w:cstheme="minorBidi"/>
          <w:noProof/>
          <w:kern w:val="2"/>
          <w:szCs w:val="22"/>
          <w14:ligatures w14:val="standardContextual"/>
        </w:rPr>
      </w:pPr>
      <w:hyperlink w:anchor="_Toc156405497" w:history="1">
        <w:r w:rsidRPr="004917A6">
          <w:rPr>
            <w:rStyle w:val="Hyperlink"/>
            <w:noProof/>
          </w:rPr>
          <w:t>Demerit Points Scheme</w:t>
        </w:r>
        <w:r>
          <w:rPr>
            <w:noProof/>
            <w:webHidden/>
          </w:rPr>
          <w:tab/>
        </w:r>
        <w:r>
          <w:rPr>
            <w:noProof/>
            <w:webHidden/>
          </w:rPr>
          <w:fldChar w:fldCharType="begin"/>
        </w:r>
        <w:r>
          <w:rPr>
            <w:noProof/>
            <w:webHidden/>
          </w:rPr>
          <w:instrText xml:space="preserve"> PAGEREF _Toc156405497 \h </w:instrText>
        </w:r>
        <w:r>
          <w:rPr>
            <w:noProof/>
            <w:webHidden/>
          </w:rPr>
        </w:r>
        <w:r>
          <w:rPr>
            <w:noProof/>
            <w:webHidden/>
          </w:rPr>
          <w:fldChar w:fldCharType="separate"/>
        </w:r>
        <w:r>
          <w:rPr>
            <w:noProof/>
            <w:webHidden/>
          </w:rPr>
          <w:t>72</w:t>
        </w:r>
        <w:r>
          <w:rPr>
            <w:noProof/>
            <w:webHidden/>
          </w:rPr>
          <w:fldChar w:fldCharType="end"/>
        </w:r>
      </w:hyperlink>
    </w:p>
    <w:p w14:paraId="24B871F6" w14:textId="5D9DB091" w:rsidR="00C52D2C" w:rsidRDefault="00C52D2C">
      <w:pPr>
        <w:pStyle w:val="TOC3"/>
        <w:rPr>
          <w:rFonts w:eastAsiaTheme="minorEastAsia" w:cstheme="minorBidi"/>
          <w:noProof/>
          <w:kern w:val="2"/>
          <w:szCs w:val="22"/>
          <w14:ligatures w14:val="standardContextual"/>
        </w:rPr>
      </w:pPr>
      <w:hyperlink w:anchor="_Toc156405498" w:history="1">
        <w:r w:rsidRPr="004917A6">
          <w:rPr>
            <w:rStyle w:val="Hyperlink"/>
            <w:noProof/>
          </w:rPr>
          <w:t>Licence Requirements</w:t>
        </w:r>
        <w:r>
          <w:rPr>
            <w:noProof/>
            <w:webHidden/>
          </w:rPr>
          <w:tab/>
        </w:r>
        <w:r>
          <w:rPr>
            <w:noProof/>
            <w:webHidden/>
          </w:rPr>
          <w:fldChar w:fldCharType="begin"/>
        </w:r>
        <w:r>
          <w:rPr>
            <w:noProof/>
            <w:webHidden/>
          </w:rPr>
          <w:instrText xml:space="preserve"> PAGEREF _Toc156405498 \h </w:instrText>
        </w:r>
        <w:r>
          <w:rPr>
            <w:noProof/>
            <w:webHidden/>
          </w:rPr>
        </w:r>
        <w:r>
          <w:rPr>
            <w:noProof/>
            <w:webHidden/>
          </w:rPr>
          <w:fldChar w:fldCharType="separate"/>
        </w:r>
        <w:r>
          <w:rPr>
            <w:noProof/>
            <w:webHidden/>
          </w:rPr>
          <w:t>72</w:t>
        </w:r>
        <w:r>
          <w:rPr>
            <w:noProof/>
            <w:webHidden/>
          </w:rPr>
          <w:fldChar w:fldCharType="end"/>
        </w:r>
      </w:hyperlink>
    </w:p>
    <w:p w14:paraId="52F8C388" w14:textId="03EC8B52" w:rsidR="00C52D2C" w:rsidRDefault="00C52D2C">
      <w:pPr>
        <w:pStyle w:val="TOC1"/>
        <w:rPr>
          <w:rFonts w:asciiTheme="minorHAnsi" w:eastAsiaTheme="minorEastAsia" w:hAnsiTheme="minorHAnsi" w:cstheme="minorBidi"/>
          <w:b w:val="0"/>
          <w:color w:val="auto"/>
          <w:kern w:val="2"/>
          <w14:ligatures w14:val="standardContextual"/>
        </w:rPr>
      </w:pPr>
      <w:hyperlink w:anchor="_Toc156405499" w:history="1">
        <w:r w:rsidRPr="004917A6">
          <w:rPr>
            <w:rStyle w:val="Hyperlink"/>
          </w:rPr>
          <w:t>27.</w:t>
        </w:r>
        <w:r>
          <w:rPr>
            <w:rFonts w:asciiTheme="minorHAnsi" w:eastAsiaTheme="minorEastAsia" w:hAnsiTheme="minorHAnsi" w:cstheme="minorBidi"/>
            <w:b w:val="0"/>
            <w:color w:val="auto"/>
            <w:kern w:val="2"/>
            <w14:ligatures w14:val="standardContextual"/>
          </w:rPr>
          <w:tab/>
        </w:r>
        <w:r w:rsidRPr="004917A6">
          <w:rPr>
            <w:rStyle w:val="Hyperlink"/>
          </w:rPr>
          <w:t>Adjusting to Life in Australia</w:t>
        </w:r>
        <w:r>
          <w:rPr>
            <w:webHidden/>
          </w:rPr>
          <w:tab/>
        </w:r>
        <w:r>
          <w:rPr>
            <w:webHidden/>
          </w:rPr>
          <w:fldChar w:fldCharType="begin"/>
        </w:r>
        <w:r>
          <w:rPr>
            <w:webHidden/>
          </w:rPr>
          <w:instrText xml:space="preserve"> PAGEREF _Toc156405499 \h </w:instrText>
        </w:r>
        <w:r>
          <w:rPr>
            <w:webHidden/>
          </w:rPr>
        </w:r>
        <w:r>
          <w:rPr>
            <w:webHidden/>
          </w:rPr>
          <w:fldChar w:fldCharType="separate"/>
        </w:r>
        <w:r>
          <w:rPr>
            <w:webHidden/>
          </w:rPr>
          <w:t>73</w:t>
        </w:r>
        <w:r>
          <w:rPr>
            <w:webHidden/>
          </w:rPr>
          <w:fldChar w:fldCharType="end"/>
        </w:r>
      </w:hyperlink>
    </w:p>
    <w:p w14:paraId="2C721817" w14:textId="5A14E734" w:rsidR="00C52D2C" w:rsidRDefault="00C52D2C">
      <w:pPr>
        <w:pStyle w:val="TOC1"/>
        <w:rPr>
          <w:rFonts w:asciiTheme="minorHAnsi" w:eastAsiaTheme="minorEastAsia" w:hAnsiTheme="minorHAnsi" w:cstheme="minorBidi"/>
          <w:b w:val="0"/>
          <w:color w:val="auto"/>
          <w:kern w:val="2"/>
          <w14:ligatures w14:val="standardContextual"/>
        </w:rPr>
      </w:pPr>
      <w:hyperlink w:anchor="_Toc156405500" w:history="1">
        <w:r w:rsidRPr="004917A6">
          <w:rPr>
            <w:rStyle w:val="Hyperlink"/>
            <w:rFonts w:cstheme="minorHAnsi"/>
          </w:rPr>
          <w:t>28.</w:t>
        </w:r>
        <w:r>
          <w:rPr>
            <w:rFonts w:asciiTheme="minorHAnsi" w:eastAsiaTheme="minorEastAsia" w:hAnsiTheme="minorHAnsi" w:cstheme="minorBidi"/>
            <w:b w:val="0"/>
            <w:color w:val="auto"/>
            <w:kern w:val="2"/>
            <w14:ligatures w14:val="standardContextual"/>
          </w:rPr>
          <w:tab/>
        </w:r>
        <w:r w:rsidRPr="004917A6">
          <w:rPr>
            <w:rStyle w:val="Hyperlink"/>
            <w:rFonts w:cstheme="minorHAnsi"/>
          </w:rPr>
          <w:t>Public Holidays &amp; Special Celebrations</w:t>
        </w:r>
        <w:r>
          <w:rPr>
            <w:webHidden/>
          </w:rPr>
          <w:tab/>
        </w:r>
        <w:r>
          <w:rPr>
            <w:webHidden/>
          </w:rPr>
          <w:fldChar w:fldCharType="begin"/>
        </w:r>
        <w:r>
          <w:rPr>
            <w:webHidden/>
          </w:rPr>
          <w:instrText xml:space="preserve"> PAGEREF _Toc156405500 \h </w:instrText>
        </w:r>
        <w:r>
          <w:rPr>
            <w:webHidden/>
          </w:rPr>
        </w:r>
        <w:r>
          <w:rPr>
            <w:webHidden/>
          </w:rPr>
          <w:fldChar w:fldCharType="separate"/>
        </w:r>
        <w:r>
          <w:rPr>
            <w:webHidden/>
          </w:rPr>
          <w:t>74</w:t>
        </w:r>
        <w:r>
          <w:rPr>
            <w:webHidden/>
          </w:rPr>
          <w:fldChar w:fldCharType="end"/>
        </w:r>
      </w:hyperlink>
    </w:p>
    <w:p w14:paraId="30130279" w14:textId="6AED4169" w:rsidR="00C52D2C" w:rsidRDefault="00C52D2C">
      <w:pPr>
        <w:pStyle w:val="TOC1"/>
        <w:rPr>
          <w:rFonts w:asciiTheme="minorHAnsi" w:eastAsiaTheme="minorEastAsia" w:hAnsiTheme="minorHAnsi" w:cstheme="minorBidi"/>
          <w:b w:val="0"/>
          <w:color w:val="auto"/>
          <w:kern w:val="2"/>
          <w14:ligatures w14:val="standardContextual"/>
        </w:rPr>
      </w:pPr>
      <w:hyperlink w:anchor="_Toc156405501" w:history="1">
        <w:r w:rsidRPr="004917A6">
          <w:rPr>
            <w:rStyle w:val="Hyperlink"/>
            <w:rFonts w:cstheme="minorHAnsi"/>
          </w:rPr>
          <w:t>29.</w:t>
        </w:r>
        <w:r>
          <w:rPr>
            <w:rFonts w:asciiTheme="minorHAnsi" w:eastAsiaTheme="minorEastAsia" w:hAnsiTheme="minorHAnsi" w:cstheme="minorBidi"/>
            <w:b w:val="0"/>
            <w:color w:val="auto"/>
            <w:kern w:val="2"/>
            <w14:ligatures w14:val="standardContextual"/>
          </w:rPr>
          <w:tab/>
        </w:r>
        <w:r w:rsidRPr="004917A6">
          <w:rPr>
            <w:rStyle w:val="Hyperlink"/>
            <w:rFonts w:cstheme="minorHAnsi"/>
          </w:rPr>
          <w:t>Home Fire Safety</w:t>
        </w:r>
        <w:r>
          <w:rPr>
            <w:webHidden/>
          </w:rPr>
          <w:tab/>
        </w:r>
        <w:r>
          <w:rPr>
            <w:webHidden/>
          </w:rPr>
          <w:fldChar w:fldCharType="begin"/>
        </w:r>
        <w:r>
          <w:rPr>
            <w:webHidden/>
          </w:rPr>
          <w:instrText xml:space="preserve"> PAGEREF _Toc156405501 \h </w:instrText>
        </w:r>
        <w:r>
          <w:rPr>
            <w:webHidden/>
          </w:rPr>
        </w:r>
        <w:r>
          <w:rPr>
            <w:webHidden/>
          </w:rPr>
          <w:fldChar w:fldCharType="separate"/>
        </w:r>
        <w:r>
          <w:rPr>
            <w:webHidden/>
          </w:rPr>
          <w:t>75</w:t>
        </w:r>
        <w:r>
          <w:rPr>
            <w:webHidden/>
          </w:rPr>
          <w:fldChar w:fldCharType="end"/>
        </w:r>
      </w:hyperlink>
    </w:p>
    <w:p w14:paraId="6452A6CF" w14:textId="1A9A7D7A" w:rsidR="00C52D2C" w:rsidRDefault="00C52D2C">
      <w:pPr>
        <w:pStyle w:val="TOC2"/>
        <w:rPr>
          <w:rFonts w:eastAsiaTheme="minorEastAsia" w:cstheme="minorBidi"/>
          <w:noProof/>
          <w:kern w:val="2"/>
          <w:szCs w:val="22"/>
          <w14:ligatures w14:val="standardContextual"/>
        </w:rPr>
      </w:pPr>
      <w:hyperlink w:anchor="_Toc156405502" w:history="1">
        <w:r w:rsidRPr="004917A6">
          <w:rPr>
            <w:rStyle w:val="Hyperlink"/>
            <w:noProof/>
          </w:rPr>
          <w:t>Smoke Alarms</w:t>
        </w:r>
        <w:r>
          <w:rPr>
            <w:noProof/>
            <w:webHidden/>
          </w:rPr>
          <w:tab/>
        </w:r>
        <w:r>
          <w:rPr>
            <w:noProof/>
            <w:webHidden/>
          </w:rPr>
          <w:fldChar w:fldCharType="begin"/>
        </w:r>
        <w:r>
          <w:rPr>
            <w:noProof/>
            <w:webHidden/>
          </w:rPr>
          <w:instrText xml:space="preserve"> PAGEREF _Toc156405502 \h </w:instrText>
        </w:r>
        <w:r>
          <w:rPr>
            <w:noProof/>
            <w:webHidden/>
          </w:rPr>
        </w:r>
        <w:r>
          <w:rPr>
            <w:noProof/>
            <w:webHidden/>
          </w:rPr>
          <w:fldChar w:fldCharType="separate"/>
        </w:r>
        <w:r>
          <w:rPr>
            <w:noProof/>
            <w:webHidden/>
          </w:rPr>
          <w:t>75</w:t>
        </w:r>
        <w:r>
          <w:rPr>
            <w:noProof/>
            <w:webHidden/>
          </w:rPr>
          <w:fldChar w:fldCharType="end"/>
        </w:r>
      </w:hyperlink>
    </w:p>
    <w:p w14:paraId="51D63EA5" w14:textId="7848E8F4" w:rsidR="00C52D2C" w:rsidRDefault="00C52D2C">
      <w:pPr>
        <w:pStyle w:val="TOC2"/>
        <w:rPr>
          <w:rFonts w:eastAsiaTheme="minorEastAsia" w:cstheme="minorBidi"/>
          <w:noProof/>
          <w:kern w:val="2"/>
          <w:szCs w:val="22"/>
          <w14:ligatures w14:val="standardContextual"/>
        </w:rPr>
      </w:pPr>
      <w:hyperlink w:anchor="_Toc156405503" w:history="1">
        <w:r w:rsidRPr="004917A6">
          <w:rPr>
            <w:rStyle w:val="Hyperlink"/>
            <w:noProof/>
          </w:rPr>
          <w:t>Plan Your Escape</w:t>
        </w:r>
        <w:r>
          <w:rPr>
            <w:noProof/>
            <w:webHidden/>
          </w:rPr>
          <w:tab/>
        </w:r>
        <w:r>
          <w:rPr>
            <w:noProof/>
            <w:webHidden/>
          </w:rPr>
          <w:fldChar w:fldCharType="begin"/>
        </w:r>
        <w:r>
          <w:rPr>
            <w:noProof/>
            <w:webHidden/>
          </w:rPr>
          <w:instrText xml:space="preserve"> PAGEREF _Toc156405503 \h </w:instrText>
        </w:r>
        <w:r>
          <w:rPr>
            <w:noProof/>
            <w:webHidden/>
          </w:rPr>
        </w:r>
        <w:r>
          <w:rPr>
            <w:noProof/>
            <w:webHidden/>
          </w:rPr>
          <w:fldChar w:fldCharType="separate"/>
        </w:r>
        <w:r>
          <w:rPr>
            <w:noProof/>
            <w:webHidden/>
          </w:rPr>
          <w:t>75</w:t>
        </w:r>
        <w:r>
          <w:rPr>
            <w:noProof/>
            <w:webHidden/>
          </w:rPr>
          <w:fldChar w:fldCharType="end"/>
        </w:r>
      </w:hyperlink>
    </w:p>
    <w:p w14:paraId="232E2BEA" w14:textId="27D82CAF" w:rsidR="00C52D2C" w:rsidRDefault="00C52D2C">
      <w:pPr>
        <w:pStyle w:val="TOC1"/>
        <w:rPr>
          <w:rFonts w:asciiTheme="minorHAnsi" w:eastAsiaTheme="minorEastAsia" w:hAnsiTheme="minorHAnsi" w:cstheme="minorBidi"/>
          <w:b w:val="0"/>
          <w:color w:val="auto"/>
          <w:kern w:val="2"/>
          <w14:ligatures w14:val="standardContextual"/>
        </w:rPr>
      </w:pPr>
      <w:hyperlink w:anchor="_Toc156405504" w:history="1">
        <w:r w:rsidRPr="004917A6">
          <w:rPr>
            <w:rStyle w:val="Hyperlink"/>
          </w:rPr>
          <w:t>30.</w:t>
        </w:r>
        <w:r>
          <w:rPr>
            <w:rFonts w:asciiTheme="minorHAnsi" w:eastAsiaTheme="minorEastAsia" w:hAnsiTheme="minorHAnsi" w:cstheme="minorBidi"/>
            <w:b w:val="0"/>
            <w:color w:val="auto"/>
            <w:kern w:val="2"/>
            <w14:ligatures w14:val="standardContextual"/>
          </w:rPr>
          <w:tab/>
        </w:r>
        <w:r w:rsidRPr="004917A6">
          <w:rPr>
            <w:rStyle w:val="Hyperlink"/>
          </w:rPr>
          <w:t>Completion within the Expected Duration of Study</w:t>
        </w:r>
        <w:r>
          <w:rPr>
            <w:webHidden/>
          </w:rPr>
          <w:tab/>
        </w:r>
        <w:r>
          <w:rPr>
            <w:webHidden/>
          </w:rPr>
          <w:fldChar w:fldCharType="begin"/>
        </w:r>
        <w:r>
          <w:rPr>
            <w:webHidden/>
          </w:rPr>
          <w:instrText xml:space="preserve"> PAGEREF _Toc156405504 \h </w:instrText>
        </w:r>
        <w:r>
          <w:rPr>
            <w:webHidden/>
          </w:rPr>
        </w:r>
        <w:r>
          <w:rPr>
            <w:webHidden/>
          </w:rPr>
          <w:fldChar w:fldCharType="separate"/>
        </w:r>
        <w:r>
          <w:rPr>
            <w:webHidden/>
          </w:rPr>
          <w:t>75</w:t>
        </w:r>
        <w:r>
          <w:rPr>
            <w:webHidden/>
          </w:rPr>
          <w:fldChar w:fldCharType="end"/>
        </w:r>
      </w:hyperlink>
    </w:p>
    <w:p w14:paraId="3D578008" w14:textId="4DAA647F" w:rsidR="00C52D2C" w:rsidRDefault="00C52D2C">
      <w:pPr>
        <w:pStyle w:val="TOC2"/>
        <w:rPr>
          <w:rFonts w:eastAsiaTheme="minorEastAsia" w:cstheme="minorBidi"/>
          <w:noProof/>
          <w:kern w:val="2"/>
          <w:szCs w:val="22"/>
          <w14:ligatures w14:val="standardContextual"/>
        </w:rPr>
      </w:pPr>
      <w:hyperlink w:anchor="_Toc156405505" w:history="1">
        <w:r w:rsidRPr="004917A6">
          <w:rPr>
            <w:rStyle w:val="Hyperlink"/>
            <w:noProof/>
          </w:rPr>
          <w:t>Appendix 1. Qualification Grading Categories (Form TL017)</w:t>
        </w:r>
        <w:r>
          <w:rPr>
            <w:noProof/>
            <w:webHidden/>
          </w:rPr>
          <w:tab/>
        </w:r>
        <w:r>
          <w:rPr>
            <w:noProof/>
            <w:webHidden/>
          </w:rPr>
          <w:fldChar w:fldCharType="begin"/>
        </w:r>
        <w:r>
          <w:rPr>
            <w:noProof/>
            <w:webHidden/>
          </w:rPr>
          <w:instrText xml:space="preserve"> PAGEREF _Toc156405505 \h </w:instrText>
        </w:r>
        <w:r>
          <w:rPr>
            <w:noProof/>
            <w:webHidden/>
          </w:rPr>
        </w:r>
        <w:r>
          <w:rPr>
            <w:noProof/>
            <w:webHidden/>
          </w:rPr>
          <w:fldChar w:fldCharType="separate"/>
        </w:r>
        <w:r>
          <w:rPr>
            <w:noProof/>
            <w:webHidden/>
          </w:rPr>
          <w:t>76</w:t>
        </w:r>
        <w:r>
          <w:rPr>
            <w:noProof/>
            <w:webHidden/>
          </w:rPr>
          <w:fldChar w:fldCharType="end"/>
        </w:r>
      </w:hyperlink>
    </w:p>
    <w:p w14:paraId="60D78C72" w14:textId="1B7D8E0D" w:rsidR="00C52D2C" w:rsidRDefault="00C52D2C">
      <w:pPr>
        <w:pStyle w:val="TOC2"/>
        <w:rPr>
          <w:rFonts w:eastAsiaTheme="minorEastAsia" w:cstheme="minorBidi"/>
          <w:noProof/>
          <w:kern w:val="2"/>
          <w:szCs w:val="22"/>
          <w14:ligatures w14:val="standardContextual"/>
        </w:rPr>
      </w:pPr>
      <w:hyperlink w:anchor="_Toc156405506" w:history="1">
        <w:r w:rsidRPr="004917A6">
          <w:rPr>
            <w:rStyle w:val="Hyperlink"/>
            <w:noProof/>
          </w:rPr>
          <w:t>Appendix 2. Fire evacuation plan</w:t>
        </w:r>
        <w:r>
          <w:rPr>
            <w:noProof/>
            <w:webHidden/>
          </w:rPr>
          <w:tab/>
        </w:r>
        <w:r>
          <w:rPr>
            <w:noProof/>
            <w:webHidden/>
          </w:rPr>
          <w:fldChar w:fldCharType="begin"/>
        </w:r>
        <w:r>
          <w:rPr>
            <w:noProof/>
            <w:webHidden/>
          </w:rPr>
          <w:instrText xml:space="preserve"> PAGEREF _Toc156405506 \h </w:instrText>
        </w:r>
        <w:r>
          <w:rPr>
            <w:noProof/>
            <w:webHidden/>
          </w:rPr>
        </w:r>
        <w:r>
          <w:rPr>
            <w:noProof/>
            <w:webHidden/>
          </w:rPr>
          <w:fldChar w:fldCharType="separate"/>
        </w:r>
        <w:r>
          <w:rPr>
            <w:noProof/>
            <w:webHidden/>
          </w:rPr>
          <w:t>77</w:t>
        </w:r>
        <w:r>
          <w:rPr>
            <w:noProof/>
            <w:webHidden/>
          </w:rPr>
          <w:fldChar w:fldCharType="end"/>
        </w:r>
      </w:hyperlink>
    </w:p>
    <w:p w14:paraId="4833CD93" w14:textId="2D451043" w:rsidR="00C52D2C" w:rsidRDefault="00C52D2C">
      <w:pPr>
        <w:pStyle w:val="TOC2"/>
        <w:rPr>
          <w:rFonts w:eastAsiaTheme="minorEastAsia" w:cstheme="minorBidi"/>
          <w:noProof/>
          <w:kern w:val="2"/>
          <w:szCs w:val="22"/>
          <w14:ligatures w14:val="standardContextual"/>
        </w:rPr>
      </w:pPr>
      <w:hyperlink w:anchor="_Toc156405507" w:history="1">
        <w:r w:rsidRPr="004917A6">
          <w:rPr>
            <w:rStyle w:val="Hyperlink"/>
            <w:noProof/>
          </w:rPr>
          <w:t>Appendix 3. Service Table</w:t>
        </w:r>
        <w:r>
          <w:rPr>
            <w:noProof/>
            <w:webHidden/>
          </w:rPr>
          <w:tab/>
        </w:r>
        <w:r>
          <w:rPr>
            <w:noProof/>
            <w:webHidden/>
          </w:rPr>
          <w:fldChar w:fldCharType="begin"/>
        </w:r>
        <w:r>
          <w:rPr>
            <w:noProof/>
            <w:webHidden/>
          </w:rPr>
          <w:instrText xml:space="preserve"> PAGEREF _Toc156405507 \h </w:instrText>
        </w:r>
        <w:r>
          <w:rPr>
            <w:noProof/>
            <w:webHidden/>
          </w:rPr>
        </w:r>
        <w:r>
          <w:rPr>
            <w:noProof/>
            <w:webHidden/>
          </w:rPr>
          <w:fldChar w:fldCharType="separate"/>
        </w:r>
        <w:r>
          <w:rPr>
            <w:noProof/>
            <w:webHidden/>
          </w:rPr>
          <w:t>80</w:t>
        </w:r>
        <w:r>
          <w:rPr>
            <w:noProof/>
            <w:webHidden/>
          </w:rPr>
          <w:fldChar w:fldCharType="end"/>
        </w:r>
      </w:hyperlink>
    </w:p>
    <w:p w14:paraId="06626A48" w14:textId="4E77B793" w:rsidR="00C52D2C" w:rsidRDefault="00C52D2C">
      <w:pPr>
        <w:pStyle w:val="TOC2"/>
        <w:rPr>
          <w:rFonts w:eastAsiaTheme="minorEastAsia" w:cstheme="minorBidi"/>
          <w:noProof/>
          <w:kern w:val="2"/>
          <w:szCs w:val="22"/>
          <w14:ligatures w14:val="standardContextual"/>
        </w:rPr>
      </w:pPr>
      <w:hyperlink w:anchor="_Toc156405508" w:history="1">
        <w:r w:rsidRPr="004917A6">
          <w:rPr>
            <w:rStyle w:val="Hyperlink"/>
            <w:noProof/>
          </w:rPr>
          <w:t>Appendix 4. Unique Student Identifier Fact Sheet</w:t>
        </w:r>
        <w:r>
          <w:rPr>
            <w:noProof/>
            <w:webHidden/>
          </w:rPr>
          <w:tab/>
        </w:r>
        <w:r>
          <w:rPr>
            <w:noProof/>
            <w:webHidden/>
          </w:rPr>
          <w:fldChar w:fldCharType="begin"/>
        </w:r>
        <w:r>
          <w:rPr>
            <w:noProof/>
            <w:webHidden/>
          </w:rPr>
          <w:instrText xml:space="preserve"> PAGEREF _Toc156405508 \h </w:instrText>
        </w:r>
        <w:r>
          <w:rPr>
            <w:noProof/>
            <w:webHidden/>
          </w:rPr>
        </w:r>
        <w:r>
          <w:rPr>
            <w:noProof/>
            <w:webHidden/>
          </w:rPr>
          <w:fldChar w:fldCharType="separate"/>
        </w:r>
        <w:r>
          <w:rPr>
            <w:noProof/>
            <w:webHidden/>
          </w:rPr>
          <w:t>81</w:t>
        </w:r>
        <w:r>
          <w:rPr>
            <w:noProof/>
            <w:webHidden/>
          </w:rPr>
          <w:fldChar w:fldCharType="end"/>
        </w:r>
      </w:hyperlink>
    </w:p>
    <w:p w14:paraId="35CCB63B" w14:textId="0893F286" w:rsidR="00714B8E" w:rsidRDefault="00C713FB" w:rsidP="00800B4D">
      <w:pPr>
        <w:pStyle w:val="Heading1"/>
        <w:numPr>
          <w:ilvl w:val="0"/>
          <w:numId w:val="0"/>
        </w:numPr>
        <w:rPr>
          <w:color w:val="auto"/>
          <w:sz w:val="24"/>
        </w:rPr>
        <w:sectPr w:rsidR="00714B8E" w:rsidSect="00162D3F">
          <w:headerReference w:type="default" r:id="rId14"/>
          <w:headerReference w:type="first" r:id="rId15"/>
          <w:footerReference w:type="first" r:id="rId16"/>
          <w:pgSz w:w="12240" w:h="15840" w:code="1"/>
          <w:pgMar w:top="1134" w:right="1134" w:bottom="1134" w:left="1134" w:header="567" w:footer="567" w:gutter="0"/>
          <w:pgBorders w:offsetFrom="page">
            <w:left w:val="threeDEngrave" w:sz="48" w:space="24" w:color="EE8800" w:themeColor="text2" w:themeShade="BF"/>
          </w:pgBorders>
          <w:cols w:space="720"/>
          <w:docGrid w:linePitch="272"/>
        </w:sectPr>
      </w:pPr>
      <w:r w:rsidRPr="00B966F8">
        <w:rPr>
          <w:color w:val="auto"/>
          <w:sz w:val="24"/>
        </w:rPr>
        <w:fldChar w:fldCharType="end"/>
      </w:r>
      <w:bookmarkStart w:id="0" w:name="_Toc291527626"/>
    </w:p>
    <w:p w14:paraId="764D5667" w14:textId="3924047B" w:rsidR="00433A76" w:rsidRPr="00800B4D" w:rsidRDefault="00433A76" w:rsidP="00800B4D">
      <w:pPr>
        <w:pStyle w:val="Heading1"/>
        <w:numPr>
          <w:ilvl w:val="0"/>
          <w:numId w:val="0"/>
        </w:numPr>
      </w:pPr>
      <w:bookmarkStart w:id="1" w:name="_Toc156405364"/>
      <w:r w:rsidRPr="0038451A">
        <w:lastRenderedPageBreak/>
        <w:t>Welcome from GBCA</w:t>
      </w:r>
      <w:bookmarkEnd w:id="1"/>
    </w:p>
    <w:p w14:paraId="0FF89F16" w14:textId="5C71296E" w:rsidR="00433A76" w:rsidRDefault="00800B4D" w:rsidP="00136C4D">
      <w:pPr>
        <w:rPr>
          <w:rFonts w:ascii="Arial" w:hAnsi="Arial" w:cs="Arial"/>
          <w:sz w:val="28"/>
        </w:rPr>
      </w:pPr>
      <w:bookmarkStart w:id="2" w:name="_Toc421471098"/>
      <w:bookmarkStart w:id="3" w:name="_Toc421473032"/>
      <w:bookmarkStart w:id="4" w:name="_Toc421714516"/>
      <w:bookmarkStart w:id="5" w:name="_Toc421719063"/>
      <w:r w:rsidRPr="00B966F8">
        <w:rPr>
          <w:noProof/>
          <w:lang w:val="en-US" w:eastAsia="zh-TW"/>
        </w:rPr>
        <mc:AlternateContent>
          <mc:Choice Requires="wps">
            <w:drawing>
              <wp:anchor distT="0" distB="0" distL="114300" distR="114300" simplePos="0" relativeHeight="251668480" behindDoc="0" locked="0" layoutInCell="1" allowOverlap="1" wp14:anchorId="74189D3A" wp14:editId="68E12474">
                <wp:simplePos x="0" y="0"/>
                <wp:positionH relativeFrom="margin">
                  <wp:posOffset>1765935</wp:posOffset>
                </wp:positionH>
                <wp:positionV relativeFrom="paragraph">
                  <wp:posOffset>10795</wp:posOffset>
                </wp:positionV>
                <wp:extent cx="4695825" cy="192405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4695825" cy="192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C36E93" w14:textId="598CD5B1" w:rsidR="00842CE3" w:rsidRPr="00E622A6" w:rsidRDefault="00842CE3" w:rsidP="00E622A6">
                            <w:pPr>
                              <w:jc w:val="both"/>
                              <w:rPr>
                                <w:sz w:val="22"/>
                                <w:szCs w:val="24"/>
                              </w:rPr>
                            </w:pPr>
                            <w:r w:rsidRPr="00E622A6">
                              <w:rPr>
                                <w:sz w:val="22"/>
                                <w:szCs w:val="24"/>
                              </w:rPr>
                              <w:t xml:space="preserve">Welcome to the Global Business College of Australia (GBCA), as the </w:t>
                            </w:r>
                            <w:r>
                              <w:rPr>
                                <w:sz w:val="22"/>
                                <w:szCs w:val="24"/>
                              </w:rPr>
                              <w:t>M</w:t>
                            </w:r>
                            <w:r w:rsidRPr="00E622A6">
                              <w:rPr>
                                <w:sz w:val="22"/>
                                <w:szCs w:val="24"/>
                              </w:rPr>
                              <w:t>anag</w:t>
                            </w:r>
                            <w:r>
                              <w:rPr>
                                <w:sz w:val="22"/>
                                <w:szCs w:val="24"/>
                              </w:rPr>
                              <w:t>ing Director</w:t>
                            </w:r>
                            <w:r w:rsidRPr="00E622A6">
                              <w:rPr>
                                <w:sz w:val="22"/>
                                <w:szCs w:val="24"/>
                              </w:rPr>
                              <w:t>, I would like to thank you for your interest in GBCA.</w:t>
                            </w:r>
                          </w:p>
                          <w:p w14:paraId="0775E81B" w14:textId="724F87FA" w:rsidR="00842CE3" w:rsidRPr="00E622A6" w:rsidRDefault="00842CE3" w:rsidP="00E622A6">
                            <w:pPr>
                              <w:jc w:val="both"/>
                              <w:rPr>
                                <w:sz w:val="22"/>
                                <w:szCs w:val="24"/>
                              </w:rPr>
                            </w:pPr>
                            <w:r w:rsidRPr="00E622A6">
                              <w:rPr>
                                <w:sz w:val="22"/>
                                <w:szCs w:val="24"/>
                              </w:rPr>
                              <w:br/>
                              <w:t xml:space="preserve">At GBCA we are committed to providing quality education in </w:t>
                            </w:r>
                            <w:r>
                              <w:rPr>
                                <w:sz w:val="22"/>
                                <w:szCs w:val="24"/>
                              </w:rPr>
                              <w:t>education and training</w:t>
                            </w:r>
                            <w:r w:rsidRPr="00E622A6">
                              <w:rPr>
                                <w:sz w:val="22"/>
                                <w:szCs w:val="24"/>
                              </w:rPr>
                              <w:t xml:space="preserve">. GBCA will equip and prepare students with the knowledge and skills required for a successful career. Our curriculum integrates innovative classroom learning, with practical industry skills and theory. </w:t>
                            </w:r>
                          </w:p>
                          <w:p w14:paraId="5155FA19" w14:textId="77777777" w:rsidR="00842CE3" w:rsidRPr="00E622A6" w:rsidRDefault="00842CE3" w:rsidP="00E622A6">
                            <w:pPr>
                              <w:jc w:val="both"/>
                              <w:rPr>
                                <w:sz w:val="22"/>
                                <w:szCs w:val="24"/>
                              </w:rPr>
                            </w:pPr>
                            <w:r w:rsidRPr="00E622A6">
                              <w:rPr>
                                <w:sz w:val="22"/>
                                <w:szCs w:val="24"/>
                              </w:rPr>
                              <w:br/>
                              <w:t>I wish you every success in your studies at GBCA.</w:t>
                            </w:r>
                          </w:p>
                          <w:p w14:paraId="6A6863F3" w14:textId="77777777" w:rsidR="00842CE3" w:rsidRDefault="00842CE3" w:rsidP="00E622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189D3A" id="Text Box 91" o:spid="_x0000_s1027" type="#_x0000_t202" style="position:absolute;margin-left:139.05pt;margin-top:.85pt;width:369.75pt;height:151.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" filled="f" stroked="f" strokeweight=".5pt">
                <v:textbox>
                  <w:txbxContent>
                    <w:p w14:paraId="7FC36E93" w14:textId="598CD5B1" w:rsidR="00842CE3" w:rsidRPr="00E622A6" w:rsidRDefault="00842CE3" w:rsidP="00E622A6">
                      <w:pPr>
                        <w:jc w:val="both"/>
                        <w:rPr>
                          <w:sz w:val="22"/>
                          <w:szCs w:val="24"/>
                        </w:rPr>
                      </w:pPr>
                      <w:r w:rsidRPr="00E622A6">
                        <w:rPr>
                          <w:sz w:val="22"/>
                          <w:szCs w:val="24"/>
                        </w:rPr>
                        <w:t xml:space="preserve">Welcome to the Global Business College of Australia (GBCA), as the </w:t>
                      </w:r>
                      <w:r>
                        <w:rPr>
                          <w:sz w:val="22"/>
                          <w:szCs w:val="24"/>
                        </w:rPr>
                        <w:t>M</w:t>
                      </w:r>
                      <w:r w:rsidRPr="00E622A6">
                        <w:rPr>
                          <w:sz w:val="22"/>
                          <w:szCs w:val="24"/>
                        </w:rPr>
                        <w:t>anag</w:t>
                      </w:r>
                      <w:r>
                        <w:rPr>
                          <w:sz w:val="22"/>
                          <w:szCs w:val="24"/>
                        </w:rPr>
                        <w:t>ing Director</w:t>
                      </w:r>
                      <w:r w:rsidRPr="00E622A6">
                        <w:rPr>
                          <w:sz w:val="22"/>
                          <w:szCs w:val="24"/>
                        </w:rPr>
                        <w:t>, I would like to thank you for your interest in GBCA.</w:t>
                      </w:r>
                    </w:p>
                    <w:p w14:paraId="0775E81B" w14:textId="724F87FA" w:rsidR="00842CE3" w:rsidRPr="00E622A6" w:rsidRDefault="00842CE3" w:rsidP="00E622A6">
                      <w:pPr>
                        <w:jc w:val="both"/>
                        <w:rPr>
                          <w:sz w:val="22"/>
                          <w:szCs w:val="24"/>
                        </w:rPr>
                      </w:pPr>
                      <w:r w:rsidRPr="00E622A6">
                        <w:rPr>
                          <w:sz w:val="22"/>
                          <w:szCs w:val="24"/>
                        </w:rPr>
                        <w:br/>
                        <w:t xml:space="preserve">At GBCA we are committed to providing quality education in </w:t>
                      </w:r>
                      <w:r>
                        <w:rPr>
                          <w:sz w:val="22"/>
                          <w:szCs w:val="24"/>
                        </w:rPr>
                        <w:t>education and training</w:t>
                      </w:r>
                      <w:r w:rsidRPr="00E622A6">
                        <w:rPr>
                          <w:sz w:val="22"/>
                          <w:szCs w:val="24"/>
                        </w:rPr>
                        <w:t xml:space="preserve">. GBCA will equip and prepare students with the knowledge and skills required for a successful career. Our curriculum integrates innovative classroom learning, with practical industry skills and theory. </w:t>
                      </w:r>
                    </w:p>
                    <w:p w14:paraId="5155FA19" w14:textId="77777777" w:rsidR="00842CE3" w:rsidRPr="00E622A6" w:rsidRDefault="00842CE3" w:rsidP="00E622A6">
                      <w:pPr>
                        <w:jc w:val="both"/>
                        <w:rPr>
                          <w:sz w:val="22"/>
                          <w:szCs w:val="24"/>
                        </w:rPr>
                      </w:pPr>
                      <w:r w:rsidRPr="00E622A6">
                        <w:rPr>
                          <w:sz w:val="22"/>
                          <w:szCs w:val="24"/>
                        </w:rPr>
                        <w:br/>
                        <w:t>I wish you every success in your studies at GBCA.</w:t>
                      </w:r>
                    </w:p>
                    <w:p w14:paraId="6A6863F3" w14:textId="77777777" w:rsidR="00842CE3" w:rsidRDefault="00842CE3" w:rsidP="00E622A6"/>
                  </w:txbxContent>
                </v:textbox>
                <w10:wrap anchorx="margin"/>
              </v:shape>
            </w:pict>
          </mc:Fallback>
        </mc:AlternateContent>
      </w:r>
      <w:bookmarkEnd w:id="2"/>
      <w:bookmarkEnd w:id="3"/>
      <w:bookmarkEnd w:id="4"/>
      <w:bookmarkEnd w:id="5"/>
      <w:r w:rsidRPr="00B966F8">
        <w:rPr>
          <w:noProof/>
          <w:lang w:val="en-US" w:eastAsia="zh-TW"/>
        </w:rPr>
        <w:drawing>
          <wp:anchor distT="0" distB="0" distL="114300" distR="114300" simplePos="0" relativeHeight="251714560" behindDoc="1" locked="0" layoutInCell="1" allowOverlap="1" wp14:anchorId="20F0BBCD" wp14:editId="5D5DBA89">
            <wp:simplePos x="0" y="0"/>
            <wp:positionH relativeFrom="margin">
              <wp:align>left</wp:align>
            </wp:positionH>
            <wp:positionV relativeFrom="paragraph">
              <wp:posOffset>8890</wp:posOffset>
            </wp:positionV>
            <wp:extent cx="1609725" cy="1597660"/>
            <wp:effectExtent l="0" t="0" r="9525" b="2540"/>
            <wp:wrapTight wrapText="bothSides">
              <wp:wrapPolygon edited="0">
                <wp:start x="0" y="0"/>
                <wp:lineTo x="0" y="21377"/>
                <wp:lineTo x="21472" y="21377"/>
                <wp:lineTo x="21472" y="0"/>
                <wp:lineTo x="0" y="0"/>
              </wp:wrapPolygon>
            </wp:wrapTight>
            <wp:docPr id="86" name="Picture 86" descr="Celina Ping 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lina Ping Yu"/>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9725" cy="1597660"/>
                    </a:xfrm>
                    <a:prstGeom prst="rect">
                      <a:avLst/>
                    </a:prstGeom>
                    <a:noFill/>
                    <a:ln>
                      <a:noFill/>
                    </a:ln>
                  </pic:spPr>
                </pic:pic>
              </a:graphicData>
            </a:graphic>
          </wp:anchor>
        </w:drawing>
      </w:r>
      <w:r w:rsidR="00577224" w:rsidRPr="00B966F8">
        <w:rPr>
          <w:rFonts w:ascii="Arial" w:hAnsi="Arial" w:cs="Arial"/>
          <w:sz w:val="28"/>
        </w:rPr>
        <w:t xml:space="preserve"> </w:t>
      </w:r>
    </w:p>
    <w:p w14:paraId="4FFBD799" w14:textId="77777777" w:rsidR="001A13DC" w:rsidRDefault="001A13DC" w:rsidP="00136C4D">
      <w:pPr>
        <w:rPr>
          <w:rFonts w:ascii="Arial" w:hAnsi="Arial" w:cs="Arial"/>
          <w:sz w:val="28"/>
        </w:rPr>
      </w:pPr>
    </w:p>
    <w:p w14:paraId="0B8AE2CD" w14:textId="70468535" w:rsidR="001A13DC" w:rsidRDefault="001A13DC" w:rsidP="00136C4D">
      <w:pPr>
        <w:rPr>
          <w:rFonts w:ascii="Arial" w:hAnsi="Arial" w:cs="Arial"/>
          <w:sz w:val="28"/>
        </w:rPr>
      </w:pPr>
    </w:p>
    <w:p w14:paraId="6A2B7A42" w14:textId="4B354C3D" w:rsidR="00433A76" w:rsidRPr="00B966F8" w:rsidRDefault="00433A76" w:rsidP="00136C4D">
      <w:pPr>
        <w:rPr>
          <w:rFonts w:ascii="Arial" w:hAnsi="Arial" w:cs="Arial"/>
        </w:rPr>
      </w:pPr>
    </w:p>
    <w:p w14:paraId="20FE2120" w14:textId="06255F88" w:rsidR="00433A76" w:rsidRPr="00B966F8" w:rsidRDefault="00433A76" w:rsidP="00136C4D">
      <w:pPr>
        <w:rPr>
          <w:rFonts w:ascii="Arial" w:hAnsi="Arial" w:cs="Arial"/>
        </w:rPr>
      </w:pPr>
    </w:p>
    <w:p w14:paraId="504998B9" w14:textId="25005C71" w:rsidR="00E622A6" w:rsidRDefault="00E622A6" w:rsidP="00527CCF"/>
    <w:p w14:paraId="3274D1B7" w14:textId="77777777" w:rsidR="00136C4D" w:rsidRDefault="00136C4D" w:rsidP="00527CCF"/>
    <w:p w14:paraId="469E3185" w14:textId="77777777" w:rsidR="001A13DC" w:rsidRDefault="001A13DC" w:rsidP="00527CCF"/>
    <w:p w14:paraId="3DDEA591" w14:textId="48065CF3" w:rsidR="001A13DC" w:rsidRDefault="001A13DC" w:rsidP="00527CCF"/>
    <w:p w14:paraId="218274E2" w14:textId="2BB5D7CB" w:rsidR="001A13DC" w:rsidRDefault="001A13DC" w:rsidP="00527CCF"/>
    <w:p w14:paraId="24CAC756" w14:textId="68BA3C3B" w:rsidR="001A13DC" w:rsidRDefault="00800B4D" w:rsidP="00527CCF">
      <w:r w:rsidRPr="00B966F8">
        <w:rPr>
          <w:noProof/>
          <w:lang w:val="en-US" w:eastAsia="zh-TW"/>
        </w:rPr>
        <mc:AlternateContent>
          <mc:Choice Requires="wps">
            <w:drawing>
              <wp:anchor distT="0" distB="0" distL="114300" distR="114300" simplePos="0" relativeHeight="251716608" behindDoc="1" locked="0" layoutInCell="1" allowOverlap="1" wp14:anchorId="24D8D72E" wp14:editId="29C8F551">
                <wp:simplePos x="0" y="0"/>
                <wp:positionH relativeFrom="margin">
                  <wp:align>left</wp:align>
                </wp:positionH>
                <wp:positionV relativeFrom="paragraph">
                  <wp:posOffset>12700</wp:posOffset>
                </wp:positionV>
                <wp:extent cx="1809750" cy="495300"/>
                <wp:effectExtent l="0" t="0" r="0" b="0"/>
                <wp:wrapTight wrapText="bothSides">
                  <wp:wrapPolygon edited="0">
                    <wp:start x="682" y="0"/>
                    <wp:lineTo x="682" y="20769"/>
                    <wp:lineTo x="20918" y="20769"/>
                    <wp:lineTo x="20918" y="0"/>
                    <wp:lineTo x="682" y="0"/>
                  </wp:wrapPolygon>
                </wp:wrapTight>
                <wp:docPr id="15" name="Text Box 15"/>
                <wp:cNvGraphicFramePr/>
                <a:graphic xmlns:a="http://schemas.openxmlformats.org/drawingml/2006/main">
                  <a:graphicData uri="http://schemas.microsoft.com/office/word/2010/wordprocessingShape">
                    <wps:wsp>
                      <wps:cNvSpPr txBox="1"/>
                      <wps:spPr>
                        <a:xfrm>
                          <a:off x="0" y="0"/>
                          <a:ext cx="180975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FD2AAB" w14:textId="77777777" w:rsidR="00842CE3" w:rsidRPr="00F7542B" w:rsidRDefault="00842CE3" w:rsidP="001A13DC">
                            <w:pPr>
                              <w:jc w:val="center"/>
                              <w:rPr>
                                <w:b/>
                                <w:sz w:val="28"/>
                                <w:szCs w:val="26"/>
                              </w:rPr>
                            </w:pPr>
                            <w:r w:rsidRPr="00F7542B">
                              <w:rPr>
                                <w:b/>
                                <w:sz w:val="28"/>
                                <w:szCs w:val="26"/>
                              </w:rPr>
                              <w:t>Celina Yu</w:t>
                            </w:r>
                          </w:p>
                          <w:p w14:paraId="275AC8B3" w14:textId="3E53C4B1" w:rsidR="00842CE3" w:rsidRPr="00F7542B" w:rsidRDefault="00842CE3" w:rsidP="001A13DC">
                            <w:pPr>
                              <w:jc w:val="center"/>
                              <w:rPr>
                                <w:b/>
                                <w:sz w:val="28"/>
                                <w:szCs w:val="26"/>
                              </w:rPr>
                            </w:pPr>
                            <w:r>
                              <w:rPr>
                                <w:b/>
                                <w:sz w:val="28"/>
                                <w:szCs w:val="26"/>
                              </w:rPr>
                              <w:t>Managing Director</w:t>
                            </w:r>
                          </w:p>
                          <w:p w14:paraId="60D2480D" w14:textId="77777777" w:rsidR="00842CE3" w:rsidRDefault="00842CE3" w:rsidP="001A13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8D72E" id="Text Box 15" o:spid="_x0000_s1028" type="#_x0000_t202" style="position:absolute;margin-left:0;margin-top:1pt;width:142.5pt;height:39pt;z-index:-251599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" filled="f" stroked="f" strokeweight=".5pt">
                <v:textbox>
                  <w:txbxContent>
                    <w:p w14:paraId="4CFD2AAB" w14:textId="77777777" w:rsidR="00842CE3" w:rsidRPr="00F7542B" w:rsidRDefault="00842CE3" w:rsidP="001A13DC">
                      <w:pPr>
                        <w:jc w:val="center"/>
                        <w:rPr>
                          <w:b/>
                          <w:sz w:val="28"/>
                          <w:szCs w:val="26"/>
                        </w:rPr>
                      </w:pPr>
                      <w:r w:rsidRPr="00F7542B">
                        <w:rPr>
                          <w:b/>
                          <w:sz w:val="28"/>
                          <w:szCs w:val="26"/>
                        </w:rPr>
                        <w:t>Celina Yu</w:t>
                      </w:r>
                    </w:p>
                    <w:p w14:paraId="275AC8B3" w14:textId="3E53C4B1" w:rsidR="00842CE3" w:rsidRPr="00F7542B" w:rsidRDefault="00842CE3" w:rsidP="001A13DC">
                      <w:pPr>
                        <w:jc w:val="center"/>
                        <w:rPr>
                          <w:b/>
                          <w:sz w:val="28"/>
                          <w:szCs w:val="26"/>
                        </w:rPr>
                      </w:pPr>
                      <w:r>
                        <w:rPr>
                          <w:b/>
                          <w:sz w:val="28"/>
                          <w:szCs w:val="26"/>
                        </w:rPr>
                        <w:t>Managing Director</w:t>
                      </w:r>
                    </w:p>
                    <w:p w14:paraId="60D2480D" w14:textId="77777777" w:rsidR="00842CE3" w:rsidRDefault="00842CE3" w:rsidP="001A13DC"/>
                  </w:txbxContent>
                </v:textbox>
                <w10:wrap type="tight" anchorx="margin"/>
              </v:shape>
            </w:pict>
          </mc:Fallback>
        </mc:AlternateContent>
      </w:r>
    </w:p>
    <w:p w14:paraId="124E01CA" w14:textId="4D0B0EB2" w:rsidR="001A13DC" w:rsidRDefault="001A13DC" w:rsidP="00527CCF"/>
    <w:p w14:paraId="55A76A2A" w14:textId="7B8FDBD6" w:rsidR="001A13DC" w:rsidRDefault="001A13DC" w:rsidP="00527CCF"/>
    <w:p w14:paraId="12A0A78D" w14:textId="3A9E8718" w:rsidR="001A13DC" w:rsidRDefault="001A13DC" w:rsidP="00527CCF"/>
    <w:p w14:paraId="38487AFB" w14:textId="2D1FB55C" w:rsidR="001A13DC" w:rsidRPr="00B966F8" w:rsidRDefault="001A13DC" w:rsidP="00527CCF"/>
    <w:p w14:paraId="4FA2AFD9" w14:textId="77777777" w:rsidR="00F523D5" w:rsidRPr="00B966F8" w:rsidRDefault="006F0AF4" w:rsidP="00CA3B85">
      <w:pPr>
        <w:pStyle w:val="Heading1"/>
        <w:numPr>
          <w:ilvl w:val="0"/>
          <w:numId w:val="33"/>
        </w:numPr>
        <w:rPr>
          <w:sz w:val="28"/>
        </w:rPr>
      </w:pPr>
      <w:bookmarkStart w:id="6" w:name="_Toc156405365"/>
      <w:r w:rsidRPr="0038451A">
        <w:t>Introduction</w:t>
      </w:r>
      <w:bookmarkEnd w:id="6"/>
    </w:p>
    <w:p w14:paraId="2F40E84E" w14:textId="77777777" w:rsidR="00F523D5" w:rsidRPr="00B966F8" w:rsidRDefault="00F523D5" w:rsidP="00D61B9E">
      <w:pPr>
        <w:rPr>
          <w:rFonts w:ascii="Arial" w:hAnsi="Arial" w:cs="Arial"/>
          <w:color w:val="EE8800" w:themeColor="text2" w:themeShade="BF"/>
          <w:lang w:val="en-US"/>
        </w:rPr>
      </w:pPr>
    </w:p>
    <w:p w14:paraId="681CD552" w14:textId="5DCDAEB6" w:rsidR="006209AD" w:rsidRPr="00B966F8" w:rsidRDefault="008212C1" w:rsidP="00D61B9E">
      <w:pPr>
        <w:pStyle w:val="Heading2"/>
        <w:rPr>
          <w:rFonts w:ascii="Arial" w:hAnsi="Arial" w:cs="Arial"/>
        </w:rPr>
      </w:pPr>
      <w:bookmarkStart w:id="7" w:name="_Toc292366129"/>
      <w:bookmarkStart w:id="8" w:name="_Toc292366367"/>
      <w:bookmarkStart w:id="9" w:name="_Toc156405366"/>
      <w:r w:rsidRPr="00B966F8">
        <w:rPr>
          <w:rFonts w:ascii="Arial" w:hAnsi="Arial" w:cs="Arial"/>
        </w:rPr>
        <w:t>U</w:t>
      </w:r>
      <w:r w:rsidR="00192D60" w:rsidRPr="00B966F8">
        <w:rPr>
          <w:rFonts w:ascii="Arial" w:hAnsi="Arial" w:cs="Arial"/>
        </w:rPr>
        <w:t>sing This</w:t>
      </w:r>
      <w:r w:rsidRPr="00B966F8">
        <w:rPr>
          <w:rFonts w:ascii="Arial" w:hAnsi="Arial" w:cs="Arial"/>
        </w:rPr>
        <w:t xml:space="preserve"> H</w:t>
      </w:r>
      <w:bookmarkEnd w:id="0"/>
      <w:bookmarkEnd w:id="7"/>
      <w:bookmarkEnd w:id="8"/>
      <w:r w:rsidR="00192D60" w:rsidRPr="00B966F8">
        <w:rPr>
          <w:rFonts w:ascii="Arial" w:hAnsi="Arial" w:cs="Arial"/>
        </w:rPr>
        <w:t>andbook</w:t>
      </w:r>
      <w:bookmarkEnd w:id="9"/>
    </w:p>
    <w:p w14:paraId="35309497" w14:textId="77777777" w:rsidR="006209AD" w:rsidRPr="00B966F8" w:rsidRDefault="006209AD" w:rsidP="00D61B9E">
      <w:pPr>
        <w:spacing w:before="60"/>
        <w:rPr>
          <w:rFonts w:ascii="Arial" w:hAnsi="Arial" w:cs="Arial"/>
        </w:rPr>
      </w:pPr>
    </w:p>
    <w:p w14:paraId="23C12A9E" w14:textId="24E97279" w:rsidR="006209AD" w:rsidRPr="00B966F8" w:rsidRDefault="006209AD" w:rsidP="00D61B9E">
      <w:pPr>
        <w:spacing w:before="60"/>
        <w:rPr>
          <w:rFonts w:ascii="Arial" w:hAnsi="Arial" w:cs="Arial"/>
        </w:rPr>
      </w:pPr>
      <w:r w:rsidRPr="00B966F8">
        <w:rPr>
          <w:rFonts w:ascii="Arial" w:hAnsi="Arial" w:cs="Arial"/>
        </w:rPr>
        <w:t xml:space="preserve">This handbook is to be issued to all </w:t>
      </w:r>
      <w:r w:rsidR="00057F0B">
        <w:rPr>
          <w:rFonts w:ascii="Arial" w:hAnsi="Arial" w:cs="Arial"/>
        </w:rPr>
        <w:t xml:space="preserve">domestic and </w:t>
      </w:r>
      <w:r w:rsidR="008F5BD1" w:rsidRPr="00B966F8">
        <w:rPr>
          <w:rFonts w:ascii="Arial" w:hAnsi="Arial" w:cs="Arial"/>
        </w:rPr>
        <w:t>international</w:t>
      </w:r>
      <w:r w:rsidRPr="00B966F8">
        <w:rPr>
          <w:rFonts w:ascii="Arial" w:hAnsi="Arial" w:cs="Arial"/>
        </w:rPr>
        <w:t xml:space="preserve"> students who are looking to </w:t>
      </w:r>
      <w:r w:rsidR="008B4B69" w:rsidRPr="00B966F8">
        <w:rPr>
          <w:rFonts w:ascii="Arial" w:hAnsi="Arial" w:cs="Arial"/>
        </w:rPr>
        <w:t>enrol with</w:t>
      </w:r>
      <w:r w:rsidRPr="00B966F8">
        <w:rPr>
          <w:rFonts w:ascii="Arial" w:hAnsi="Arial" w:cs="Arial"/>
        </w:rPr>
        <w:t xml:space="preserve"> </w:t>
      </w:r>
      <w:r w:rsidR="00E150A1" w:rsidRPr="00B966F8">
        <w:rPr>
          <w:rFonts w:ascii="Arial" w:hAnsi="Arial" w:cs="Arial"/>
        </w:rPr>
        <w:t>GBCA</w:t>
      </w:r>
      <w:r w:rsidRPr="00B966F8">
        <w:rPr>
          <w:rFonts w:ascii="Arial" w:hAnsi="Arial" w:cs="Arial"/>
        </w:rPr>
        <w:t xml:space="preserve"> </w:t>
      </w:r>
      <w:r w:rsidR="008B4B69" w:rsidRPr="00B966F8">
        <w:rPr>
          <w:rFonts w:ascii="Arial" w:hAnsi="Arial" w:cs="Arial"/>
        </w:rPr>
        <w:t xml:space="preserve">in order to </w:t>
      </w:r>
      <w:r w:rsidR="00BD304D" w:rsidRPr="00B966F8">
        <w:rPr>
          <w:rFonts w:ascii="Arial" w:hAnsi="Arial" w:cs="Arial"/>
        </w:rPr>
        <w:t>develop their skills and knowledge</w:t>
      </w:r>
      <w:r w:rsidR="008B4B69" w:rsidRPr="00B966F8">
        <w:rPr>
          <w:rFonts w:ascii="Arial" w:hAnsi="Arial" w:cs="Arial"/>
        </w:rPr>
        <w:t>.</w:t>
      </w:r>
    </w:p>
    <w:p w14:paraId="448CA6FF" w14:textId="77777777" w:rsidR="006209AD" w:rsidRPr="00B966F8" w:rsidRDefault="006209AD" w:rsidP="00D61B9E">
      <w:pPr>
        <w:spacing w:before="60"/>
        <w:rPr>
          <w:rFonts w:ascii="Arial" w:hAnsi="Arial" w:cs="Arial"/>
        </w:rPr>
      </w:pPr>
    </w:p>
    <w:p w14:paraId="62EF55EF" w14:textId="36B4640B" w:rsidR="006209AD" w:rsidRPr="00B966F8" w:rsidRDefault="008212C1" w:rsidP="00D61B9E">
      <w:pPr>
        <w:pStyle w:val="Heading2"/>
        <w:rPr>
          <w:rFonts w:ascii="Arial" w:hAnsi="Arial" w:cs="Arial"/>
        </w:rPr>
      </w:pPr>
      <w:bookmarkStart w:id="10" w:name="_Toc150147863"/>
      <w:bookmarkStart w:id="11" w:name="_Toc291527627"/>
      <w:bookmarkStart w:id="12" w:name="_Toc292366130"/>
      <w:bookmarkStart w:id="13" w:name="_Toc292366368"/>
      <w:bookmarkStart w:id="14" w:name="_Toc156405367"/>
      <w:r w:rsidRPr="00B966F8">
        <w:rPr>
          <w:rFonts w:ascii="Arial" w:hAnsi="Arial" w:cs="Arial"/>
        </w:rPr>
        <w:t>H</w:t>
      </w:r>
      <w:bookmarkEnd w:id="10"/>
      <w:bookmarkEnd w:id="11"/>
      <w:bookmarkEnd w:id="12"/>
      <w:bookmarkEnd w:id="13"/>
      <w:r w:rsidR="00192D60" w:rsidRPr="00B966F8">
        <w:rPr>
          <w:rFonts w:ascii="Arial" w:hAnsi="Arial" w:cs="Arial"/>
        </w:rPr>
        <w:t>istory</w:t>
      </w:r>
      <w:bookmarkEnd w:id="14"/>
    </w:p>
    <w:p w14:paraId="12C08EBD" w14:textId="77777777" w:rsidR="006209AD" w:rsidRPr="00B966F8" w:rsidRDefault="006209AD" w:rsidP="00D61B9E">
      <w:pPr>
        <w:spacing w:before="60"/>
        <w:rPr>
          <w:rFonts w:ascii="Arial" w:hAnsi="Arial" w:cs="Arial"/>
        </w:rPr>
      </w:pPr>
    </w:p>
    <w:p w14:paraId="0030A522" w14:textId="77777777" w:rsidR="006209AD" w:rsidRPr="00B966F8" w:rsidRDefault="00E150A1" w:rsidP="00D61B9E">
      <w:pPr>
        <w:tabs>
          <w:tab w:val="center" w:pos="4513"/>
        </w:tabs>
        <w:suppressAutoHyphens/>
        <w:rPr>
          <w:rFonts w:ascii="Arial" w:hAnsi="Arial" w:cs="Arial"/>
          <w:spacing w:val="-2"/>
        </w:rPr>
      </w:pPr>
      <w:r w:rsidRPr="00B966F8">
        <w:rPr>
          <w:rFonts w:ascii="Arial" w:hAnsi="Arial" w:cs="Arial"/>
          <w:spacing w:val="-2"/>
        </w:rPr>
        <w:t>GBCA</w:t>
      </w:r>
      <w:r w:rsidR="006209AD" w:rsidRPr="00B966F8">
        <w:rPr>
          <w:rFonts w:ascii="Arial" w:hAnsi="Arial" w:cs="Arial"/>
          <w:spacing w:val="-2"/>
        </w:rPr>
        <w:t xml:space="preserve"> works within the </w:t>
      </w:r>
      <w:r w:rsidR="005E4361" w:rsidRPr="00B966F8">
        <w:rPr>
          <w:rFonts w:ascii="Arial" w:hAnsi="Arial" w:cs="Arial"/>
          <w:spacing w:val="-2"/>
        </w:rPr>
        <w:t xml:space="preserve">Standards for </w:t>
      </w:r>
      <w:r w:rsidR="00D61B9E" w:rsidRPr="00B966F8">
        <w:rPr>
          <w:rFonts w:ascii="Arial" w:hAnsi="Arial" w:cs="Arial"/>
          <w:spacing w:val="-2"/>
        </w:rPr>
        <w:t>Regis</w:t>
      </w:r>
      <w:r w:rsidR="005E4361" w:rsidRPr="00B966F8">
        <w:rPr>
          <w:rFonts w:ascii="Arial" w:hAnsi="Arial" w:cs="Arial"/>
          <w:spacing w:val="-2"/>
        </w:rPr>
        <w:t>tered Training Organisations (RTO’s) 2015</w:t>
      </w:r>
      <w:r w:rsidR="006209AD" w:rsidRPr="00B966F8">
        <w:rPr>
          <w:rFonts w:ascii="Arial" w:hAnsi="Arial" w:cs="Arial"/>
          <w:spacing w:val="-2"/>
        </w:rPr>
        <w:t xml:space="preserve"> which has brought about major changes in the vocational pathways we are able to offer to our </w:t>
      </w:r>
      <w:r w:rsidR="00971AD5" w:rsidRPr="00B966F8">
        <w:rPr>
          <w:rFonts w:ascii="Arial" w:hAnsi="Arial" w:cs="Arial"/>
          <w:spacing w:val="-2"/>
        </w:rPr>
        <w:t>learner</w:t>
      </w:r>
      <w:r w:rsidR="006209AD" w:rsidRPr="00B966F8">
        <w:rPr>
          <w:rFonts w:ascii="Arial" w:hAnsi="Arial" w:cs="Arial"/>
          <w:spacing w:val="-2"/>
        </w:rPr>
        <w:t>s.</w:t>
      </w:r>
    </w:p>
    <w:p w14:paraId="653BACDE" w14:textId="77777777" w:rsidR="006209AD" w:rsidRPr="00B966F8" w:rsidRDefault="006209AD" w:rsidP="00D61B9E">
      <w:pPr>
        <w:tabs>
          <w:tab w:val="center" w:pos="4513"/>
        </w:tabs>
        <w:suppressAutoHyphens/>
        <w:rPr>
          <w:rFonts w:ascii="Arial" w:hAnsi="Arial" w:cs="Arial"/>
          <w:spacing w:val="-2"/>
        </w:rPr>
      </w:pPr>
    </w:p>
    <w:p w14:paraId="3D639E3C" w14:textId="38150E12" w:rsidR="006209AD" w:rsidRDefault="006209AD" w:rsidP="00F654E6">
      <w:pPr>
        <w:spacing w:before="60"/>
        <w:rPr>
          <w:rFonts w:ascii="Arial" w:hAnsi="Arial" w:cs="Arial"/>
        </w:rPr>
      </w:pPr>
      <w:r w:rsidRPr="00B966F8">
        <w:rPr>
          <w:rFonts w:ascii="Arial" w:hAnsi="Arial" w:cs="Arial"/>
        </w:rPr>
        <w:t xml:space="preserve">We are registered by the </w:t>
      </w:r>
      <w:r w:rsidR="00D703C0" w:rsidRPr="00B966F8">
        <w:rPr>
          <w:rFonts w:ascii="Arial" w:hAnsi="Arial" w:cs="Arial"/>
        </w:rPr>
        <w:t>Australian Skills Quality Authority</w:t>
      </w:r>
      <w:r w:rsidRPr="00B966F8">
        <w:rPr>
          <w:rFonts w:ascii="Arial" w:hAnsi="Arial" w:cs="Arial"/>
        </w:rPr>
        <w:t xml:space="preserve"> to deliver </w:t>
      </w:r>
      <w:r w:rsidR="00F94CC5">
        <w:rPr>
          <w:rFonts w:ascii="Arial" w:hAnsi="Arial" w:cs="Arial"/>
        </w:rPr>
        <w:t>a number of National Recognised Vocational Education programs</w:t>
      </w:r>
      <w:r w:rsidRPr="00B966F8">
        <w:rPr>
          <w:rFonts w:ascii="Arial" w:hAnsi="Arial" w:cs="Arial"/>
        </w:rPr>
        <w:t xml:space="preserve"> students</w:t>
      </w:r>
      <w:r w:rsidR="00F94CC5">
        <w:rPr>
          <w:rFonts w:ascii="Arial" w:hAnsi="Arial" w:cs="Arial"/>
        </w:rPr>
        <w:t xml:space="preserve"> in a number of fields: English, Business, IT, Interpreting and Financial Services.</w:t>
      </w:r>
    </w:p>
    <w:p w14:paraId="1AC9A168" w14:textId="5183A5F6" w:rsidR="00F94CC5" w:rsidRDefault="00F94CC5" w:rsidP="00F654E6">
      <w:pPr>
        <w:spacing w:before="60"/>
        <w:rPr>
          <w:rFonts w:ascii="Arial" w:hAnsi="Arial" w:cs="Arial"/>
        </w:rPr>
      </w:pPr>
    </w:p>
    <w:p w14:paraId="3095E3A7" w14:textId="605B2D49" w:rsidR="00EF1FD7" w:rsidRPr="00F94CC5" w:rsidRDefault="00235718" w:rsidP="00F94CC5">
      <w:pPr>
        <w:rPr>
          <w:rFonts w:ascii="Arial" w:hAnsi="Arial" w:cs="Arial"/>
          <w:lang w:val="en-US"/>
        </w:rPr>
      </w:pPr>
      <w:bookmarkStart w:id="15" w:name="_Toc150147864"/>
      <w:bookmarkStart w:id="16" w:name="_Toc291527628"/>
      <w:bookmarkStart w:id="17" w:name="_Toc292366131"/>
      <w:bookmarkStart w:id="18" w:name="_Toc292366369"/>
      <w:r>
        <w:rPr>
          <w:rFonts w:ascii="Helvetica" w:hAnsi="Helvetica"/>
          <w:color w:val="000000"/>
          <w:shd w:val="clear" w:color="auto" w:fill="FFFFFF"/>
        </w:rPr>
        <w:t xml:space="preserve">GBCA has partnered </w:t>
      </w:r>
      <w:r w:rsidR="00781132">
        <w:rPr>
          <w:rFonts w:ascii="Helvetica" w:hAnsi="Helvetica"/>
          <w:color w:val="000000"/>
          <w:shd w:val="clear" w:color="auto" w:fill="FFFFFF"/>
        </w:rPr>
        <w:t>with industry employers to create opportunities for its students to participate in work-based training and vocational placement to enhance their employability after completing GBCA courses.</w:t>
      </w:r>
    </w:p>
    <w:p w14:paraId="39813A38" w14:textId="77777777" w:rsidR="0038734A" w:rsidRPr="0038734A" w:rsidRDefault="0038734A" w:rsidP="00D50623">
      <w:pPr>
        <w:rPr>
          <w:rFonts w:ascii="Arial" w:hAnsi="Arial" w:cs="Arial"/>
        </w:rPr>
      </w:pPr>
    </w:p>
    <w:p w14:paraId="5C93F121" w14:textId="4E0DB42A" w:rsidR="00D50623" w:rsidRDefault="00D50623" w:rsidP="0012018B">
      <w:pPr>
        <w:pStyle w:val="Heading2"/>
      </w:pPr>
      <w:bookmarkStart w:id="19" w:name="_Toc156405368"/>
      <w:r w:rsidRPr="00D50623">
        <w:t>GBCA Responsibilities</w:t>
      </w:r>
      <w:bookmarkEnd w:id="19"/>
    </w:p>
    <w:p w14:paraId="7EC583EC" w14:textId="77777777" w:rsidR="00CE260F" w:rsidRPr="00773C59" w:rsidRDefault="00CE260F" w:rsidP="00937EF0"/>
    <w:p w14:paraId="32965EE6" w14:textId="0F40D522" w:rsidR="006F0AF4" w:rsidRDefault="006F0AF4" w:rsidP="0012018B">
      <w:pPr>
        <w:rPr>
          <w:rFonts w:ascii="Arial" w:hAnsi="Arial" w:cs="Arial"/>
          <w:lang w:val="en-US"/>
        </w:rPr>
      </w:pPr>
      <w:r w:rsidRPr="000F1239">
        <w:rPr>
          <w:rFonts w:ascii="Arial" w:hAnsi="Arial" w:cs="Arial"/>
          <w:lang w:val="en-US"/>
        </w:rPr>
        <w:t xml:space="preserve">GBCA is responsible for providing compliant training and assessment services under </w:t>
      </w:r>
      <w:r w:rsidR="000F1239" w:rsidRPr="000F1239">
        <w:rPr>
          <w:rFonts w:ascii="Arial" w:hAnsi="Arial" w:cs="Arial"/>
          <w:lang w:val="en-US"/>
        </w:rPr>
        <w:t xml:space="preserve">all legislative </w:t>
      </w:r>
      <w:r w:rsidRPr="000F1239">
        <w:rPr>
          <w:rFonts w:ascii="Arial" w:hAnsi="Arial" w:cs="Arial"/>
          <w:lang w:val="en-US"/>
        </w:rPr>
        <w:t>standards</w:t>
      </w:r>
      <w:r w:rsidR="004E12F8" w:rsidRPr="000F1239">
        <w:rPr>
          <w:rFonts w:ascii="Arial" w:hAnsi="Arial" w:cs="Arial"/>
          <w:lang w:val="en-US"/>
        </w:rPr>
        <w:t>, and issuance of AQF certification documentation</w:t>
      </w:r>
      <w:r w:rsidRPr="000F1239">
        <w:rPr>
          <w:rFonts w:ascii="Arial" w:hAnsi="Arial" w:cs="Arial"/>
          <w:lang w:val="en-US"/>
        </w:rPr>
        <w:t xml:space="preserve">. </w:t>
      </w:r>
    </w:p>
    <w:p w14:paraId="453D281B" w14:textId="77777777" w:rsidR="0012018B" w:rsidRPr="00721934" w:rsidRDefault="0012018B" w:rsidP="0012018B">
      <w:pPr>
        <w:rPr>
          <w:rStyle w:val="Bold"/>
        </w:rPr>
      </w:pPr>
    </w:p>
    <w:p w14:paraId="4DC36436" w14:textId="24092D58" w:rsidR="000F1239" w:rsidRDefault="000F1239" w:rsidP="0012018B">
      <w:r w:rsidRPr="000F1239">
        <w:lastRenderedPageBreak/>
        <w:t xml:space="preserve">We </w:t>
      </w:r>
      <w:r w:rsidR="00773C59">
        <w:t xml:space="preserve">are </w:t>
      </w:r>
      <w:r w:rsidRPr="000F1239">
        <w:t>commi</w:t>
      </w:r>
      <w:r w:rsidR="00773C59">
        <w:t>tted</w:t>
      </w:r>
      <w:r w:rsidRPr="000F1239">
        <w:t xml:space="preserve"> to meet all ESOS Framework, CRICOS and domestic VET Quality Framework requirements at all times.</w:t>
      </w:r>
      <w:r w:rsidRPr="00DB4E33">
        <w:t xml:space="preserve"> </w:t>
      </w:r>
    </w:p>
    <w:p w14:paraId="5BE85078" w14:textId="2A7B9B2B" w:rsidR="000F1239" w:rsidRDefault="000F1239" w:rsidP="006F0AF4">
      <w:pPr>
        <w:rPr>
          <w:rFonts w:ascii="Arial" w:hAnsi="Arial" w:cs="Arial"/>
        </w:rPr>
      </w:pPr>
    </w:p>
    <w:p w14:paraId="62FC7A04" w14:textId="77777777" w:rsidR="00EF1FD7" w:rsidRPr="000F1239" w:rsidRDefault="00EF1FD7" w:rsidP="006F0AF4">
      <w:pPr>
        <w:rPr>
          <w:rFonts w:ascii="Arial" w:hAnsi="Arial" w:cs="Arial"/>
        </w:rPr>
      </w:pPr>
    </w:p>
    <w:p w14:paraId="7A63F829" w14:textId="77777777" w:rsidR="000F1239" w:rsidRPr="00691C7C" w:rsidRDefault="000F1239" w:rsidP="00772F60">
      <w:pPr>
        <w:rPr>
          <w:b/>
        </w:rPr>
      </w:pPr>
      <w:r w:rsidRPr="00691C7C">
        <w:rPr>
          <w:b/>
        </w:rPr>
        <w:t>International Students</w:t>
      </w:r>
    </w:p>
    <w:p w14:paraId="683444AA" w14:textId="77777777" w:rsidR="000F1239" w:rsidRPr="000F1239" w:rsidRDefault="000F1239" w:rsidP="00772F60">
      <w:r w:rsidRPr="000F1239">
        <w:t>International students studying in Australia have additional protection provided under Australia law.</w:t>
      </w:r>
    </w:p>
    <w:p w14:paraId="383B0CB1" w14:textId="77777777" w:rsidR="000F1239" w:rsidRPr="000F1239" w:rsidRDefault="000F1239" w:rsidP="00772F60">
      <w:r w:rsidRPr="000F1239">
        <w:t>Further information is available to students on your rights as an international Student studying in Australia on the links below:</w:t>
      </w:r>
    </w:p>
    <w:p w14:paraId="1CE4C9B0" w14:textId="1BBB7482" w:rsidR="006B12E0" w:rsidRDefault="00C52D2C" w:rsidP="00CA3B85">
      <w:pPr>
        <w:pStyle w:val="ListParagraph"/>
        <w:numPr>
          <w:ilvl w:val="0"/>
          <w:numId w:val="36"/>
        </w:numPr>
      </w:pPr>
      <w:hyperlink r:id="rId18" w:history="1">
        <w:r w:rsidR="006B12E0" w:rsidRPr="001A571D">
          <w:rPr>
            <w:rStyle w:val="Hyperlink"/>
          </w:rPr>
          <w:t>https://internationaleducation.gov.au/regulatory-information/Pages/Information-for-Students.aspx</w:t>
        </w:r>
      </w:hyperlink>
    </w:p>
    <w:p w14:paraId="22ED46B4" w14:textId="742F5A84" w:rsidR="002955A0" w:rsidRDefault="00C52D2C" w:rsidP="00CA3B85">
      <w:pPr>
        <w:pStyle w:val="ListParagraph"/>
        <w:numPr>
          <w:ilvl w:val="0"/>
          <w:numId w:val="36"/>
        </w:numPr>
      </w:pPr>
      <w:hyperlink r:id="rId19" w:history="1">
        <w:r w:rsidR="00572CBC" w:rsidRPr="001A571D">
          <w:rPr>
            <w:rStyle w:val="Hyperlink"/>
          </w:rPr>
          <w:t>https://www.studyinaustralia.gov.au</w:t>
        </w:r>
      </w:hyperlink>
    </w:p>
    <w:p w14:paraId="2D7B9706" w14:textId="77777777" w:rsidR="00FB209D" w:rsidRPr="00B966F8" w:rsidRDefault="00FB209D" w:rsidP="0001092D">
      <w:pPr>
        <w:rPr>
          <w:rFonts w:ascii="Arial" w:hAnsi="Arial" w:cs="Arial"/>
          <w:lang w:val="en-US"/>
        </w:rPr>
      </w:pPr>
    </w:p>
    <w:p w14:paraId="03BE1F4B" w14:textId="77777777" w:rsidR="002955A0" w:rsidRPr="00B966F8" w:rsidRDefault="002955A0" w:rsidP="002955A0">
      <w:pPr>
        <w:pStyle w:val="ListParagraph"/>
        <w:ind w:left="360"/>
        <w:rPr>
          <w:rFonts w:ascii="Arial" w:hAnsi="Arial" w:cs="Arial"/>
          <w:lang w:val="en-US"/>
        </w:rPr>
      </w:pPr>
    </w:p>
    <w:p w14:paraId="2FC320B1" w14:textId="24E54514" w:rsidR="006209AD" w:rsidRPr="00B966F8" w:rsidRDefault="00192D60" w:rsidP="00E162DC">
      <w:pPr>
        <w:pStyle w:val="Heading2"/>
        <w:rPr>
          <w:rFonts w:ascii="Arial" w:hAnsi="Arial" w:cs="Arial"/>
        </w:rPr>
      </w:pPr>
      <w:bookmarkStart w:id="20" w:name="_Toc156405369"/>
      <w:r w:rsidRPr="00B966F8">
        <w:rPr>
          <w:rFonts w:ascii="Arial" w:hAnsi="Arial" w:cs="Arial"/>
        </w:rPr>
        <w:t>Campus</w:t>
      </w:r>
      <w:r w:rsidR="008212C1" w:rsidRPr="00B966F8">
        <w:rPr>
          <w:rFonts w:ascii="Arial" w:hAnsi="Arial" w:cs="Arial"/>
        </w:rPr>
        <w:t xml:space="preserve"> L</w:t>
      </w:r>
      <w:bookmarkEnd w:id="15"/>
      <w:bookmarkEnd w:id="16"/>
      <w:bookmarkEnd w:id="17"/>
      <w:bookmarkEnd w:id="18"/>
      <w:r w:rsidRPr="00B966F8">
        <w:rPr>
          <w:rFonts w:ascii="Arial" w:hAnsi="Arial" w:cs="Arial"/>
        </w:rPr>
        <w:t>ocations</w:t>
      </w:r>
      <w:r w:rsidR="003805FD" w:rsidRPr="00B966F8">
        <w:rPr>
          <w:rFonts w:ascii="Arial" w:hAnsi="Arial" w:cs="Arial"/>
        </w:rPr>
        <w:t xml:space="preserve"> &amp; D</w:t>
      </w:r>
      <w:r w:rsidRPr="00B966F8">
        <w:rPr>
          <w:rFonts w:ascii="Arial" w:hAnsi="Arial" w:cs="Arial"/>
        </w:rPr>
        <w:t>elivery</w:t>
      </w:r>
      <w:r w:rsidR="003805FD" w:rsidRPr="00B966F8">
        <w:rPr>
          <w:rFonts w:ascii="Arial" w:hAnsi="Arial" w:cs="Arial"/>
        </w:rPr>
        <w:t xml:space="preserve"> S</w:t>
      </w:r>
      <w:r w:rsidRPr="00B966F8">
        <w:rPr>
          <w:rFonts w:ascii="Arial" w:hAnsi="Arial" w:cs="Arial"/>
        </w:rPr>
        <w:t>ite</w:t>
      </w:r>
      <w:bookmarkEnd w:id="20"/>
    </w:p>
    <w:p w14:paraId="52FA269B" w14:textId="1A2355B4" w:rsidR="00E60459" w:rsidRPr="00737BF4" w:rsidRDefault="00E60459" w:rsidP="00577224">
      <w:pPr>
        <w:tabs>
          <w:tab w:val="left" w:pos="4536"/>
        </w:tabs>
        <w:spacing w:before="60"/>
        <w:rPr>
          <w:rFonts w:ascii="Arial" w:hAnsi="Arial" w:cs="Arial"/>
          <w:b/>
        </w:rPr>
      </w:pPr>
      <w:r w:rsidRPr="00737BF4">
        <w:rPr>
          <w:rFonts w:ascii="Arial" w:hAnsi="Arial" w:cs="Arial"/>
          <w:b/>
        </w:rPr>
        <w:t>La Trobe St Campus</w:t>
      </w:r>
    </w:p>
    <w:p w14:paraId="6BC9F2BA" w14:textId="13B2EE2E" w:rsidR="00577224" w:rsidRPr="00B966F8" w:rsidRDefault="0068528C" w:rsidP="00577224">
      <w:pPr>
        <w:tabs>
          <w:tab w:val="left" w:pos="4536"/>
        </w:tabs>
        <w:spacing w:before="60"/>
        <w:rPr>
          <w:rFonts w:ascii="Arial" w:hAnsi="Arial" w:cs="Arial"/>
        </w:rPr>
      </w:pPr>
      <w:r w:rsidRPr="00B966F8">
        <w:rPr>
          <w:rFonts w:ascii="Arial" w:hAnsi="Arial" w:cs="Arial"/>
        </w:rPr>
        <w:t>337-339 La Trobe Street</w:t>
      </w:r>
      <w:r w:rsidR="00781132">
        <w:rPr>
          <w:rFonts w:ascii="Arial" w:hAnsi="Arial" w:cs="Arial"/>
        </w:rPr>
        <w:t xml:space="preserve"> and 338 Queen Street</w:t>
      </w:r>
    </w:p>
    <w:p w14:paraId="3D71ADE6" w14:textId="04B238EE" w:rsidR="0068528C" w:rsidRDefault="003E1E20" w:rsidP="00577224">
      <w:pPr>
        <w:tabs>
          <w:tab w:val="left" w:pos="4536"/>
        </w:tabs>
        <w:spacing w:before="60"/>
        <w:rPr>
          <w:rFonts w:ascii="Arial" w:hAnsi="Arial" w:cs="Arial"/>
        </w:rPr>
      </w:pPr>
      <w:r>
        <w:rPr>
          <w:rFonts w:ascii="Arial" w:hAnsi="Arial" w:cs="Arial"/>
        </w:rPr>
        <w:t xml:space="preserve">Melbourne, VIC </w:t>
      </w:r>
      <w:r w:rsidR="0068528C" w:rsidRPr="00B966F8">
        <w:rPr>
          <w:rFonts w:ascii="Arial" w:hAnsi="Arial" w:cs="Arial"/>
        </w:rPr>
        <w:t>3000</w:t>
      </w:r>
    </w:p>
    <w:p w14:paraId="4C6E7928" w14:textId="50732683" w:rsidR="00D65CEC" w:rsidRDefault="00D65CEC" w:rsidP="00577224">
      <w:pPr>
        <w:tabs>
          <w:tab w:val="left" w:pos="4536"/>
        </w:tabs>
        <w:spacing w:before="60"/>
        <w:rPr>
          <w:rFonts w:ascii="Arial" w:hAnsi="Arial" w:cs="Arial"/>
        </w:rPr>
      </w:pPr>
    </w:p>
    <w:p w14:paraId="452AC401" w14:textId="443EAC59" w:rsidR="00D65CEC" w:rsidRPr="00691C7C" w:rsidRDefault="00672B61" w:rsidP="00577224">
      <w:pPr>
        <w:tabs>
          <w:tab w:val="left" w:pos="4536"/>
        </w:tabs>
        <w:spacing w:before="60"/>
        <w:rPr>
          <w:rFonts w:ascii="Arial" w:hAnsi="Arial" w:cs="Arial"/>
          <w:b/>
          <w:color w:val="EE8800" w:themeColor="text2" w:themeShade="BF"/>
          <w:sz w:val="22"/>
          <w:lang w:val="en-US"/>
        </w:rPr>
      </w:pPr>
      <w:r>
        <w:rPr>
          <w:rFonts w:ascii="Arial" w:hAnsi="Arial" w:cs="Arial"/>
          <w:b/>
          <w:color w:val="EE8800" w:themeColor="text2" w:themeShade="BF"/>
          <w:sz w:val="22"/>
          <w:lang w:val="en-US"/>
        </w:rPr>
        <w:t>Office</w:t>
      </w:r>
      <w:r w:rsidR="00D65CEC" w:rsidRPr="00691C7C">
        <w:rPr>
          <w:rFonts w:ascii="Arial" w:hAnsi="Arial" w:cs="Arial"/>
          <w:b/>
          <w:color w:val="EE8800" w:themeColor="text2" w:themeShade="BF"/>
          <w:sz w:val="22"/>
          <w:lang w:val="en-US"/>
        </w:rPr>
        <w:t xml:space="preserve"> hours</w:t>
      </w:r>
    </w:p>
    <w:p w14:paraId="32BEED52" w14:textId="023EA44F" w:rsidR="00D65CEC" w:rsidRPr="00B966F8" w:rsidRDefault="00D65CEC" w:rsidP="00577224">
      <w:pPr>
        <w:tabs>
          <w:tab w:val="left" w:pos="4536"/>
        </w:tabs>
        <w:spacing w:before="60"/>
        <w:rPr>
          <w:rFonts w:ascii="Arial" w:hAnsi="Arial" w:cs="Arial"/>
        </w:rPr>
      </w:pPr>
      <w:r>
        <w:rPr>
          <w:rFonts w:ascii="Arial" w:hAnsi="Arial" w:cs="Arial"/>
        </w:rPr>
        <w:t xml:space="preserve">Monday – Friday </w:t>
      </w:r>
      <w:r w:rsidR="00C84211">
        <w:rPr>
          <w:rFonts w:ascii="Arial" w:hAnsi="Arial" w:cs="Arial"/>
        </w:rPr>
        <w:t>9:00</w:t>
      </w:r>
      <w:r>
        <w:rPr>
          <w:rFonts w:ascii="Arial" w:hAnsi="Arial" w:cs="Arial"/>
        </w:rPr>
        <w:t xml:space="preserve">am – </w:t>
      </w:r>
      <w:r w:rsidR="00C84211">
        <w:rPr>
          <w:rFonts w:ascii="Arial" w:hAnsi="Arial" w:cs="Arial"/>
        </w:rPr>
        <w:t>5:00</w:t>
      </w:r>
      <w:r>
        <w:rPr>
          <w:rFonts w:ascii="Arial" w:hAnsi="Arial" w:cs="Arial"/>
        </w:rPr>
        <w:t>pm</w:t>
      </w:r>
    </w:p>
    <w:p w14:paraId="4D2932C9" w14:textId="77777777" w:rsidR="00182CA2" w:rsidRDefault="00182CA2" w:rsidP="008A6775">
      <w:pPr>
        <w:tabs>
          <w:tab w:val="left" w:pos="4536"/>
        </w:tabs>
        <w:spacing w:before="60"/>
        <w:rPr>
          <w:rFonts w:ascii="Arial" w:hAnsi="Arial" w:cs="Arial"/>
        </w:rPr>
      </w:pPr>
    </w:p>
    <w:p w14:paraId="36A13883" w14:textId="766B3B25" w:rsidR="00CE260F" w:rsidRDefault="00CE260F">
      <w:pPr>
        <w:rPr>
          <w:b/>
          <w:color w:val="EE8800" w:themeColor="text2" w:themeShade="BF"/>
          <w:sz w:val="22"/>
          <w:lang w:val="en-US"/>
        </w:rPr>
      </w:pPr>
      <w:r>
        <w:br/>
      </w:r>
      <w:r>
        <w:rPr>
          <w:b/>
          <w:color w:val="EE8800" w:themeColor="text2" w:themeShade="BF"/>
          <w:sz w:val="22"/>
          <w:lang w:val="en-US"/>
        </w:rPr>
        <w:br w:type="page"/>
      </w:r>
    </w:p>
    <w:p w14:paraId="3DC1DF22" w14:textId="188E99F1" w:rsidR="00883C1E" w:rsidRPr="00B82E75" w:rsidRDefault="008454D1" w:rsidP="00B82E75">
      <w:pPr>
        <w:rPr>
          <w:b/>
          <w:color w:val="EE8800" w:themeColor="text2" w:themeShade="BF"/>
          <w:sz w:val="22"/>
          <w:lang w:val="en-US"/>
        </w:rPr>
      </w:pPr>
      <w:r>
        <w:rPr>
          <w:b/>
          <w:color w:val="EE8800" w:themeColor="text2" w:themeShade="BF"/>
          <w:sz w:val="22"/>
          <w:lang w:val="en-US"/>
        </w:rPr>
        <w:lastRenderedPageBreak/>
        <w:t>I</w:t>
      </w:r>
      <w:r w:rsidR="00883C1E" w:rsidRPr="00B82E75">
        <w:rPr>
          <w:b/>
          <w:color w:val="EE8800" w:themeColor="text2" w:themeShade="BF"/>
          <w:sz w:val="22"/>
          <w:lang w:val="en-US"/>
        </w:rPr>
        <w:t>n the scope:</w:t>
      </w:r>
    </w:p>
    <w:p w14:paraId="33F8DB3A" w14:textId="6CFF1D34" w:rsidR="008454D1" w:rsidRDefault="008454D1" w:rsidP="008454D1">
      <w:pPr>
        <w:rPr>
          <w:rFonts w:ascii="Arial" w:hAnsi="Arial" w:cs="Arial"/>
          <w:lang w:val="en-US"/>
        </w:rPr>
      </w:pPr>
    </w:p>
    <w:p w14:paraId="12104BA1" w14:textId="082CE4B5" w:rsidR="008454D1" w:rsidRDefault="008454D1" w:rsidP="008454D1">
      <w:pPr>
        <w:rPr>
          <w:rFonts w:ascii="Arial" w:hAnsi="Arial" w:cs="Arial"/>
          <w:lang w:val="en-US"/>
        </w:rPr>
      </w:pPr>
      <w:r>
        <w:rPr>
          <w:rFonts w:ascii="Arial" w:hAnsi="Arial" w:cs="Arial"/>
          <w:lang w:val="en-US"/>
        </w:rPr>
        <w:t xml:space="preserve">GBCA offers courses </w:t>
      </w:r>
      <w:r w:rsidR="006065CD">
        <w:rPr>
          <w:rFonts w:ascii="Arial" w:hAnsi="Arial" w:cs="Arial"/>
          <w:lang w:val="en-US"/>
        </w:rPr>
        <w:t xml:space="preserve">for </w:t>
      </w:r>
      <w:r>
        <w:rPr>
          <w:rFonts w:ascii="Arial" w:hAnsi="Arial" w:cs="Arial"/>
          <w:lang w:val="en-US"/>
        </w:rPr>
        <w:t>international students from Certificate III to Advanced Diploma level in the following study areas:</w:t>
      </w:r>
    </w:p>
    <w:p w14:paraId="2A246745" w14:textId="26F521E0" w:rsidR="008C67DC" w:rsidRPr="008454D1" w:rsidRDefault="00B90C0A" w:rsidP="00CA3B85">
      <w:pPr>
        <w:pStyle w:val="ListParagraph"/>
        <w:numPr>
          <w:ilvl w:val="0"/>
          <w:numId w:val="58"/>
        </w:numPr>
        <w:rPr>
          <w:rFonts w:ascii="Arial" w:hAnsi="Arial" w:cs="Arial"/>
          <w:lang w:val="en-US"/>
        </w:rPr>
      </w:pPr>
      <w:r w:rsidRPr="008454D1">
        <w:rPr>
          <w:rFonts w:ascii="Arial" w:hAnsi="Arial" w:cs="Arial"/>
          <w:lang w:val="en-US"/>
        </w:rPr>
        <w:t>English: General English</w:t>
      </w:r>
      <w:r w:rsidR="008454D1">
        <w:rPr>
          <w:rFonts w:ascii="Arial" w:hAnsi="Arial" w:cs="Arial"/>
          <w:lang w:val="en-US"/>
        </w:rPr>
        <w:t xml:space="preserve"> Elementary level to Upper Intermediate level, and English for Academic Purposes. </w:t>
      </w:r>
    </w:p>
    <w:p w14:paraId="3322E8AF" w14:textId="77777777" w:rsidR="008454D1" w:rsidRDefault="008454D1" w:rsidP="00CA3B85">
      <w:pPr>
        <w:pStyle w:val="ListParagraph"/>
        <w:numPr>
          <w:ilvl w:val="0"/>
          <w:numId w:val="58"/>
        </w:numPr>
        <w:tabs>
          <w:tab w:val="left" w:pos="4536"/>
        </w:tabs>
        <w:spacing w:before="60"/>
        <w:rPr>
          <w:rFonts w:ascii="Arial" w:hAnsi="Arial" w:cs="Arial"/>
          <w:lang w:val="en-US"/>
        </w:rPr>
      </w:pPr>
      <w:r>
        <w:rPr>
          <w:rFonts w:ascii="Arial" w:hAnsi="Arial" w:cs="Arial"/>
          <w:lang w:val="en-US"/>
        </w:rPr>
        <w:t>Business and Leadership Management</w:t>
      </w:r>
    </w:p>
    <w:p w14:paraId="51648808" w14:textId="5D4559D7" w:rsidR="00E276E1" w:rsidRPr="00E276E1" w:rsidRDefault="00F8361E" w:rsidP="00CA3B85">
      <w:pPr>
        <w:pStyle w:val="ListParagraph"/>
        <w:numPr>
          <w:ilvl w:val="0"/>
          <w:numId w:val="58"/>
        </w:numPr>
        <w:tabs>
          <w:tab w:val="left" w:pos="4536"/>
        </w:tabs>
        <w:spacing w:before="60"/>
        <w:rPr>
          <w:rFonts w:ascii="Arial" w:hAnsi="Arial" w:cs="Arial"/>
          <w:lang w:val="en-US"/>
        </w:rPr>
      </w:pPr>
      <w:r>
        <w:rPr>
          <w:rFonts w:ascii="Arial" w:hAnsi="Arial" w:cs="Arial"/>
          <w:lang w:val="en-US"/>
        </w:rPr>
        <w:t xml:space="preserve">Accounting and </w:t>
      </w:r>
      <w:r w:rsidR="00E276E1" w:rsidRPr="00E276E1">
        <w:rPr>
          <w:rFonts w:ascii="Arial" w:hAnsi="Arial" w:cs="Arial"/>
          <w:lang w:val="en-US"/>
        </w:rPr>
        <w:t>Bookkeepin</w:t>
      </w:r>
      <w:r w:rsidR="008454D1">
        <w:rPr>
          <w:rFonts w:ascii="Arial" w:hAnsi="Arial" w:cs="Arial"/>
          <w:lang w:val="en-US"/>
        </w:rPr>
        <w:t>g</w:t>
      </w:r>
    </w:p>
    <w:p w14:paraId="237BB8AF" w14:textId="284BCF70" w:rsidR="0021754D" w:rsidRDefault="0021754D" w:rsidP="00CA3B85">
      <w:pPr>
        <w:pStyle w:val="ListParagraph"/>
        <w:numPr>
          <w:ilvl w:val="0"/>
          <w:numId w:val="58"/>
        </w:numPr>
        <w:rPr>
          <w:rFonts w:ascii="Arial" w:hAnsi="Arial" w:cs="Arial"/>
          <w:lang w:val="en-US"/>
        </w:rPr>
      </w:pPr>
      <w:r>
        <w:rPr>
          <w:rFonts w:ascii="Arial" w:hAnsi="Arial" w:cs="Arial"/>
          <w:lang w:val="en-US"/>
        </w:rPr>
        <w:t xml:space="preserve">Interpreting </w:t>
      </w:r>
      <w:r w:rsidR="008454D1">
        <w:rPr>
          <w:rFonts w:ascii="Arial" w:hAnsi="Arial" w:cs="Arial"/>
          <w:lang w:val="en-US"/>
        </w:rPr>
        <w:t>and Translating (</w:t>
      </w:r>
      <w:r w:rsidR="00B90C0A">
        <w:rPr>
          <w:rFonts w:ascii="Arial" w:hAnsi="Arial" w:cs="Arial"/>
          <w:lang w:val="en-US"/>
        </w:rPr>
        <w:t>Mandarin stream)</w:t>
      </w:r>
    </w:p>
    <w:p w14:paraId="012863F0" w14:textId="0A1AB9FD" w:rsidR="00F8361E" w:rsidRPr="00F8361E" w:rsidRDefault="00C00B65" w:rsidP="00CA3B85">
      <w:pPr>
        <w:pStyle w:val="ListParagraph"/>
        <w:numPr>
          <w:ilvl w:val="0"/>
          <w:numId w:val="58"/>
        </w:numPr>
        <w:rPr>
          <w:rFonts w:ascii="Arial" w:hAnsi="Arial" w:cs="Arial"/>
          <w:lang w:val="en-US"/>
        </w:rPr>
      </w:pPr>
      <w:r>
        <w:rPr>
          <w:rFonts w:ascii="Arial" w:hAnsi="Arial" w:cs="Arial"/>
          <w:lang w:val="en-US"/>
        </w:rPr>
        <w:t>Information Technology</w:t>
      </w:r>
    </w:p>
    <w:p w14:paraId="3783604F" w14:textId="33902CC8" w:rsidR="00842CE3" w:rsidRPr="008C67DC" w:rsidRDefault="00F8361E" w:rsidP="00CA3B85">
      <w:pPr>
        <w:pStyle w:val="ListParagraph"/>
        <w:numPr>
          <w:ilvl w:val="0"/>
          <w:numId w:val="58"/>
        </w:numPr>
        <w:rPr>
          <w:rFonts w:ascii="Arial" w:hAnsi="Arial" w:cs="Arial"/>
          <w:lang w:val="en-US"/>
        </w:rPr>
      </w:pPr>
      <w:r>
        <w:rPr>
          <w:rFonts w:ascii="Verdana" w:hAnsi="Verdana"/>
          <w:color w:val="000000"/>
          <w:sz w:val="18"/>
          <w:szCs w:val="18"/>
          <w:shd w:val="clear" w:color="auto" w:fill="FFFFFF"/>
        </w:rPr>
        <w:t xml:space="preserve">Early Childhood Education and Care </w:t>
      </w:r>
    </w:p>
    <w:p w14:paraId="63CF94C0" w14:textId="76C094F1" w:rsidR="00883C1E" w:rsidRDefault="008C67DC" w:rsidP="00CA3B85">
      <w:pPr>
        <w:pStyle w:val="ListParagraph"/>
        <w:numPr>
          <w:ilvl w:val="0"/>
          <w:numId w:val="58"/>
        </w:numPr>
        <w:rPr>
          <w:rFonts w:ascii="Arial" w:hAnsi="Arial" w:cs="Arial"/>
          <w:lang w:val="en-US"/>
        </w:rPr>
      </w:pPr>
      <w:r>
        <w:rPr>
          <w:rFonts w:ascii="Arial" w:hAnsi="Arial" w:cs="Arial"/>
          <w:lang w:val="en-US"/>
        </w:rPr>
        <w:t>Individual Support</w:t>
      </w:r>
      <w:r w:rsidR="006065CD">
        <w:rPr>
          <w:rFonts w:ascii="Arial" w:hAnsi="Arial" w:cs="Arial"/>
          <w:lang w:val="en-US"/>
        </w:rPr>
        <w:t xml:space="preserve">, Aged Care and Community Services </w:t>
      </w:r>
      <w:r>
        <w:rPr>
          <w:rFonts w:ascii="Arial" w:hAnsi="Arial" w:cs="Arial"/>
          <w:lang w:val="en-US"/>
        </w:rPr>
        <w:t xml:space="preserve"> </w:t>
      </w:r>
    </w:p>
    <w:p w14:paraId="62377CF3" w14:textId="77777777" w:rsidR="006065CD" w:rsidRPr="006065CD" w:rsidRDefault="006065CD" w:rsidP="006065CD">
      <w:pPr>
        <w:rPr>
          <w:rFonts w:ascii="Arial" w:hAnsi="Arial" w:cs="Arial"/>
          <w:lang w:val="en-US"/>
        </w:rPr>
      </w:pPr>
    </w:p>
    <w:p w14:paraId="44A8E0C2" w14:textId="6EB60983" w:rsidR="00493E5E" w:rsidRDefault="00493E5E" w:rsidP="00663A16">
      <w:pPr>
        <w:tabs>
          <w:tab w:val="left" w:pos="4536"/>
        </w:tabs>
        <w:spacing w:before="60"/>
        <w:rPr>
          <w:rFonts w:ascii="Arial" w:hAnsi="Arial" w:cs="Arial"/>
        </w:rPr>
      </w:pPr>
      <w:r w:rsidRPr="00586ADD">
        <w:rPr>
          <w:rFonts w:ascii="Arial" w:hAnsi="Arial" w:cs="Arial"/>
        </w:rPr>
        <w:t xml:space="preserve">Please obtain Course Fact Sheets </w:t>
      </w:r>
      <w:r w:rsidR="00E12435" w:rsidRPr="00586ADD">
        <w:rPr>
          <w:rFonts w:ascii="Arial" w:hAnsi="Arial" w:cs="Arial"/>
        </w:rPr>
        <w:t xml:space="preserve">of </w:t>
      </w:r>
      <w:r w:rsidR="00DB6965" w:rsidRPr="00586ADD">
        <w:rPr>
          <w:rFonts w:ascii="Arial" w:hAnsi="Arial" w:cs="Arial"/>
        </w:rPr>
        <w:t xml:space="preserve">the </w:t>
      </w:r>
      <w:r w:rsidR="00E12435" w:rsidRPr="00586ADD">
        <w:rPr>
          <w:rFonts w:ascii="Arial" w:hAnsi="Arial" w:cs="Arial"/>
        </w:rPr>
        <w:t xml:space="preserve">above courses </w:t>
      </w:r>
      <w:r w:rsidRPr="00586ADD">
        <w:rPr>
          <w:rFonts w:ascii="Arial" w:hAnsi="Arial" w:cs="Arial"/>
        </w:rPr>
        <w:t xml:space="preserve">from Student </w:t>
      </w:r>
      <w:r w:rsidR="00C84211">
        <w:rPr>
          <w:rFonts w:ascii="Arial" w:hAnsi="Arial" w:cs="Arial"/>
        </w:rPr>
        <w:t>Administration</w:t>
      </w:r>
      <w:r w:rsidRPr="00586ADD">
        <w:rPr>
          <w:rFonts w:ascii="Arial" w:hAnsi="Arial" w:cs="Arial"/>
        </w:rPr>
        <w:t xml:space="preserve"> Officer</w:t>
      </w:r>
      <w:r w:rsidR="001D7C7E">
        <w:rPr>
          <w:rFonts w:ascii="Arial" w:hAnsi="Arial" w:cs="Arial"/>
        </w:rPr>
        <w:t>s</w:t>
      </w:r>
      <w:r w:rsidRPr="00586ADD">
        <w:rPr>
          <w:rFonts w:ascii="Arial" w:hAnsi="Arial" w:cs="Arial"/>
        </w:rPr>
        <w:t xml:space="preserve"> </w:t>
      </w:r>
      <w:r w:rsidR="00EB4A80">
        <w:rPr>
          <w:rFonts w:ascii="Arial" w:hAnsi="Arial" w:cs="Arial"/>
        </w:rPr>
        <w:t xml:space="preserve">or from </w:t>
      </w:r>
      <w:hyperlink r:id="rId20" w:history="1">
        <w:r w:rsidR="00EB4A80" w:rsidRPr="005E40BF">
          <w:rPr>
            <w:rStyle w:val="Hyperlink"/>
            <w:rFonts w:ascii="Arial" w:hAnsi="Arial" w:cs="Arial"/>
          </w:rPr>
          <w:t>http://gbca.edu.au/courses-programs/</w:t>
        </w:r>
      </w:hyperlink>
      <w:r w:rsidR="00EB4A80">
        <w:rPr>
          <w:rFonts w:ascii="Arial" w:hAnsi="Arial" w:cs="Arial"/>
        </w:rPr>
        <w:t xml:space="preserve"> </w:t>
      </w:r>
      <w:r w:rsidRPr="00586ADD">
        <w:rPr>
          <w:rFonts w:ascii="Arial" w:hAnsi="Arial" w:cs="Arial"/>
        </w:rPr>
        <w:t>for more information</w:t>
      </w:r>
      <w:r w:rsidR="00DB6965" w:rsidRPr="00586ADD">
        <w:rPr>
          <w:rFonts w:ascii="Arial" w:hAnsi="Arial" w:cs="Arial"/>
        </w:rPr>
        <w:t>.</w:t>
      </w:r>
      <w:r>
        <w:rPr>
          <w:rFonts w:ascii="Arial" w:hAnsi="Arial" w:cs="Arial"/>
        </w:rPr>
        <w:t xml:space="preserve"> </w:t>
      </w:r>
    </w:p>
    <w:p w14:paraId="36200E2B" w14:textId="77777777" w:rsidR="002C30AB" w:rsidRPr="00B966F8" w:rsidRDefault="002C30AB" w:rsidP="006F70E1">
      <w:pPr>
        <w:rPr>
          <w:rFonts w:ascii="Arial" w:hAnsi="Arial" w:cs="Arial"/>
        </w:rPr>
      </w:pPr>
    </w:p>
    <w:p w14:paraId="54BE59FF" w14:textId="77777777" w:rsidR="002447D9" w:rsidRPr="00B966F8" w:rsidRDefault="002447D9" w:rsidP="002447D9">
      <w:pPr>
        <w:pStyle w:val="Heading2"/>
      </w:pPr>
      <w:bookmarkStart w:id="21" w:name="_Toc156405370"/>
      <w:r w:rsidRPr="00B966F8">
        <w:t>Facilities and resources available to students</w:t>
      </w:r>
      <w:bookmarkEnd w:id="21"/>
    </w:p>
    <w:p w14:paraId="258F6122" w14:textId="2A343EA9" w:rsidR="002447D9" w:rsidRPr="00B966F8" w:rsidRDefault="002447D9" w:rsidP="00CA3B85">
      <w:pPr>
        <w:pStyle w:val="ListParagraph"/>
        <w:numPr>
          <w:ilvl w:val="0"/>
          <w:numId w:val="20"/>
        </w:numPr>
        <w:autoSpaceDE w:val="0"/>
        <w:autoSpaceDN w:val="0"/>
        <w:adjustRightInd w:val="0"/>
        <w:rPr>
          <w:rFonts w:ascii="Arial" w:hAnsi="Arial" w:cs="Arial"/>
        </w:rPr>
      </w:pPr>
      <w:r w:rsidRPr="00B966F8">
        <w:rPr>
          <w:rFonts w:ascii="Arial" w:hAnsi="Arial" w:cs="Arial"/>
        </w:rPr>
        <w:t>Classroom</w:t>
      </w:r>
      <w:r w:rsidR="00C84581">
        <w:rPr>
          <w:rFonts w:ascii="Arial" w:hAnsi="Arial" w:cs="Arial"/>
        </w:rPr>
        <w:t xml:space="preserve"> with projectors</w:t>
      </w:r>
    </w:p>
    <w:p w14:paraId="088E127F" w14:textId="77777777" w:rsidR="002447D9" w:rsidRPr="00B966F8" w:rsidRDefault="002447D9" w:rsidP="00CA3B85">
      <w:pPr>
        <w:pStyle w:val="ListParagraph"/>
        <w:numPr>
          <w:ilvl w:val="0"/>
          <w:numId w:val="20"/>
        </w:numPr>
        <w:autoSpaceDE w:val="0"/>
        <w:autoSpaceDN w:val="0"/>
        <w:adjustRightInd w:val="0"/>
        <w:rPr>
          <w:rFonts w:ascii="Arial" w:hAnsi="Arial" w:cs="Arial"/>
        </w:rPr>
      </w:pPr>
      <w:r w:rsidRPr="00B966F8">
        <w:rPr>
          <w:rFonts w:ascii="Arial" w:hAnsi="Arial" w:cs="Arial"/>
        </w:rPr>
        <w:t>Whiteboards</w:t>
      </w:r>
    </w:p>
    <w:p w14:paraId="4D684E01" w14:textId="77777777" w:rsidR="002447D9" w:rsidRPr="00B966F8" w:rsidRDefault="002447D9" w:rsidP="00CA3B85">
      <w:pPr>
        <w:pStyle w:val="ListParagraph"/>
        <w:numPr>
          <w:ilvl w:val="0"/>
          <w:numId w:val="20"/>
        </w:numPr>
        <w:autoSpaceDE w:val="0"/>
        <w:autoSpaceDN w:val="0"/>
        <w:adjustRightInd w:val="0"/>
        <w:rPr>
          <w:rFonts w:ascii="Arial" w:hAnsi="Arial" w:cs="Arial"/>
        </w:rPr>
      </w:pPr>
      <w:r w:rsidRPr="00B966F8">
        <w:rPr>
          <w:rFonts w:ascii="Arial" w:hAnsi="Arial" w:cs="Arial"/>
        </w:rPr>
        <w:t>Student lounge</w:t>
      </w:r>
    </w:p>
    <w:p w14:paraId="35855B39" w14:textId="77777777" w:rsidR="002447D9" w:rsidRPr="00B966F8" w:rsidRDefault="002447D9" w:rsidP="00CA3B85">
      <w:pPr>
        <w:pStyle w:val="ListParagraph"/>
        <w:numPr>
          <w:ilvl w:val="0"/>
          <w:numId w:val="20"/>
        </w:numPr>
        <w:autoSpaceDE w:val="0"/>
        <w:autoSpaceDN w:val="0"/>
        <w:adjustRightInd w:val="0"/>
        <w:rPr>
          <w:rFonts w:ascii="Arial" w:hAnsi="Arial" w:cs="Arial"/>
        </w:rPr>
      </w:pPr>
      <w:r w:rsidRPr="00B966F8">
        <w:rPr>
          <w:rFonts w:ascii="Arial" w:hAnsi="Arial" w:cs="Arial"/>
        </w:rPr>
        <w:t>Kitchen</w:t>
      </w:r>
    </w:p>
    <w:p w14:paraId="580971E6" w14:textId="77777777" w:rsidR="002447D9" w:rsidRPr="00B966F8" w:rsidRDefault="002447D9" w:rsidP="00CA3B85">
      <w:pPr>
        <w:pStyle w:val="ListParagraph"/>
        <w:numPr>
          <w:ilvl w:val="0"/>
          <w:numId w:val="20"/>
        </w:numPr>
        <w:autoSpaceDE w:val="0"/>
        <w:autoSpaceDN w:val="0"/>
        <w:adjustRightInd w:val="0"/>
        <w:rPr>
          <w:rFonts w:ascii="Arial" w:hAnsi="Arial" w:cs="Arial"/>
        </w:rPr>
      </w:pPr>
      <w:r w:rsidRPr="00B966F8">
        <w:rPr>
          <w:rFonts w:ascii="Arial" w:hAnsi="Arial" w:cs="Arial"/>
        </w:rPr>
        <w:t>Bathrooms (including disabled toilet)</w:t>
      </w:r>
    </w:p>
    <w:p w14:paraId="7D63565F" w14:textId="7F05472B" w:rsidR="002447D9" w:rsidRPr="00B966F8" w:rsidRDefault="002447D9" w:rsidP="00CA3B85">
      <w:pPr>
        <w:pStyle w:val="ListParagraph"/>
        <w:numPr>
          <w:ilvl w:val="0"/>
          <w:numId w:val="20"/>
        </w:numPr>
        <w:autoSpaceDE w:val="0"/>
        <w:autoSpaceDN w:val="0"/>
        <w:adjustRightInd w:val="0"/>
        <w:rPr>
          <w:rFonts w:ascii="Arial" w:hAnsi="Arial" w:cs="Arial"/>
        </w:rPr>
      </w:pPr>
      <w:r w:rsidRPr="00B966F8">
        <w:rPr>
          <w:rFonts w:ascii="Arial" w:hAnsi="Arial" w:cs="Arial"/>
        </w:rPr>
        <w:t>Library</w:t>
      </w:r>
    </w:p>
    <w:p w14:paraId="66F58833" w14:textId="68A26E62" w:rsidR="002447D9" w:rsidRPr="00B966F8" w:rsidRDefault="002447D9" w:rsidP="00CA3B85">
      <w:pPr>
        <w:pStyle w:val="ListParagraph"/>
        <w:numPr>
          <w:ilvl w:val="0"/>
          <w:numId w:val="20"/>
        </w:numPr>
        <w:autoSpaceDE w:val="0"/>
        <w:autoSpaceDN w:val="0"/>
        <w:adjustRightInd w:val="0"/>
        <w:rPr>
          <w:rFonts w:ascii="Arial" w:hAnsi="Arial" w:cs="Arial"/>
        </w:rPr>
      </w:pPr>
      <w:r w:rsidRPr="00B966F8">
        <w:rPr>
          <w:rFonts w:ascii="Arial" w:hAnsi="Arial" w:cs="Arial"/>
        </w:rPr>
        <w:t>Computer</w:t>
      </w:r>
      <w:r w:rsidR="00C84581">
        <w:rPr>
          <w:rFonts w:ascii="Arial" w:hAnsi="Arial" w:cs="Arial"/>
        </w:rPr>
        <w:t xml:space="preserve"> Lab</w:t>
      </w:r>
    </w:p>
    <w:p w14:paraId="7476F8F2" w14:textId="798EE9F5" w:rsidR="002447D9" w:rsidRDefault="00663A16" w:rsidP="00CA3B85">
      <w:pPr>
        <w:pStyle w:val="ListParagraph"/>
        <w:numPr>
          <w:ilvl w:val="0"/>
          <w:numId w:val="20"/>
        </w:numPr>
        <w:autoSpaceDE w:val="0"/>
        <w:autoSpaceDN w:val="0"/>
        <w:adjustRightInd w:val="0"/>
        <w:rPr>
          <w:rFonts w:ascii="Arial" w:hAnsi="Arial" w:cs="Arial"/>
        </w:rPr>
      </w:pPr>
      <w:r>
        <w:rPr>
          <w:rFonts w:ascii="Arial" w:hAnsi="Arial" w:cs="Arial"/>
        </w:rPr>
        <w:t xml:space="preserve">Unlimited </w:t>
      </w:r>
      <w:r w:rsidR="002447D9" w:rsidRPr="00B966F8">
        <w:rPr>
          <w:rFonts w:ascii="Arial" w:hAnsi="Arial" w:cs="Arial"/>
        </w:rPr>
        <w:t>Wi-Fi network</w:t>
      </w:r>
    </w:p>
    <w:p w14:paraId="4AA0BD1A" w14:textId="3A719D56" w:rsidR="00BF46BC" w:rsidRDefault="00BF46BC" w:rsidP="00CA3B85">
      <w:pPr>
        <w:pStyle w:val="ListParagraph"/>
        <w:numPr>
          <w:ilvl w:val="0"/>
          <w:numId w:val="20"/>
        </w:numPr>
        <w:autoSpaceDE w:val="0"/>
        <w:autoSpaceDN w:val="0"/>
        <w:adjustRightInd w:val="0"/>
        <w:rPr>
          <w:rFonts w:ascii="Arial" w:hAnsi="Arial" w:cs="Arial"/>
        </w:rPr>
      </w:pPr>
      <w:r>
        <w:rPr>
          <w:rFonts w:ascii="Arial" w:hAnsi="Arial" w:cs="Arial"/>
        </w:rPr>
        <w:t>Print</w:t>
      </w:r>
      <w:r w:rsidR="00C84581">
        <w:rPr>
          <w:rFonts w:ascii="Arial" w:hAnsi="Arial" w:cs="Arial"/>
        </w:rPr>
        <w:t>ing services</w:t>
      </w:r>
    </w:p>
    <w:p w14:paraId="42D2B2FC" w14:textId="77777777" w:rsidR="00842CE3" w:rsidRDefault="00842CE3" w:rsidP="00E162DC">
      <w:pPr>
        <w:tabs>
          <w:tab w:val="left" w:pos="4536"/>
        </w:tabs>
        <w:spacing w:before="60"/>
        <w:rPr>
          <w:rFonts w:ascii="Arial" w:hAnsi="Arial" w:cs="Arial"/>
        </w:rPr>
      </w:pPr>
    </w:p>
    <w:p w14:paraId="28294E6E" w14:textId="5F13A569" w:rsidR="00842CE3" w:rsidRDefault="00842CE3" w:rsidP="00842CE3">
      <w:pPr>
        <w:pStyle w:val="Heading2"/>
      </w:pPr>
      <w:bookmarkStart w:id="22" w:name="_Toc156405371"/>
      <w:r>
        <w:t>Student acceptable use of technology policy</w:t>
      </w:r>
      <w:bookmarkEnd w:id="22"/>
    </w:p>
    <w:p w14:paraId="0FBD8710" w14:textId="286E40DB" w:rsidR="00842CE3" w:rsidRPr="00842CE3" w:rsidRDefault="00842CE3" w:rsidP="00842CE3">
      <w:pPr>
        <w:rPr>
          <w:rFonts w:cs="Arial"/>
        </w:rPr>
      </w:pPr>
      <w:bookmarkStart w:id="23" w:name="_Hlk512934501"/>
      <w:r>
        <w:rPr>
          <w:rFonts w:cs="Arial"/>
        </w:rPr>
        <w:t>GBCA</w:t>
      </w:r>
      <w:r w:rsidRPr="00842CE3">
        <w:rPr>
          <w:rFonts w:cs="Arial"/>
        </w:rPr>
        <w:t xml:space="preserve"> provides technology resources to its students solely for educational purposes.  Through technology, the </w:t>
      </w:r>
      <w:r>
        <w:rPr>
          <w:rFonts w:cs="Arial"/>
        </w:rPr>
        <w:t>college</w:t>
      </w:r>
      <w:r w:rsidRPr="00842CE3">
        <w:rPr>
          <w:rFonts w:cs="Arial"/>
        </w:rPr>
        <w:t xml:space="preserve"> provides access for students and staff to resources from around the world. The goal in providing these resources is to promote educational excellence in the </w:t>
      </w:r>
      <w:r>
        <w:rPr>
          <w:rFonts w:cs="Arial"/>
        </w:rPr>
        <w:t>college</w:t>
      </w:r>
      <w:r w:rsidRPr="00842CE3">
        <w:rPr>
          <w:rFonts w:cs="Arial"/>
        </w:rPr>
        <w:t xml:space="preserve"> by facilitating resource sharing, innovation, and communication with the support and supervision of parents, teachers, and support staff</w:t>
      </w:r>
      <w:r>
        <w:rPr>
          <w:rFonts w:cs="Arial"/>
        </w:rPr>
        <w:t>.</w:t>
      </w:r>
    </w:p>
    <w:p w14:paraId="1DE41949" w14:textId="77777777" w:rsidR="00250A5A" w:rsidRDefault="00842CE3" w:rsidP="00842CE3">
      <w:pPr>
        <w:shd w:val="clear" w:color="auto" w:fill="FFFFFF"/>
        <w:spacing w:before="240" w:after="255"/>
        <w:rPr>
          <w:rFonts w:ascii="Arial" w:eastAsia="Times New Roman" w:hAnsi="Arial" w:cs="Arial"/>
          <w:color w:val="222222"/>
        </w:rPr>
      </w:pPr>
      <w:r w:rsidRPr="00842CE3">
        <w:rPr>
          <w:rFonts w:ascii="Arial" w:eastAsia="Times New Roman" w:hAnsi="Arial" w:cs="Arial"/>
          <w:color w:val="222222"/>
        </w:rPr>
        <w:t xml:space="preserve">With access to computers and people all over the world comes the potential availability of material that may not be considered to be of educational value in the context of </w:t>
      </w:r>
      <w:r w:rsidR="00250A5A">
        <w:rPr>
          <w:rFonts w:ascii="Arial" w:eastAsia="Times New Roman" w:hAnsi="Arial" w:cs="Arial"/>
          <w:color w:val="222222"/>
        </w:rPr>
        <w:t>the college</w:t>
      </w:r>
      <w:r w:rsidRPr="00842CE3">
        <w:rPr>
          <w:rFonts w:ascii="Arial" w:eastAsia="Times New Roman" w:hAnsi="Arial" w:cs="Arial"/>
          <w:color w:val="222222"/>
        </w:rPr>
        <w:t xml:space="preserve"> setting, or that may be harmful or disruptive.  Because information on networks is transitory and diverse, the </w:t>
      </w:r>
      <w:r w:rsidR="00250A5A">
        <w:rPr>
          <w:rFonts w:ascii="Arial" w:eastAsia="Times New Roman" w:hAnsi="Arial" w:cs="Arial"/>
          <w:color w:val="222222"/>
        </w:rPr>
        <w:t>college</w:t>
      </w:r>
      <w:r w:rsidRPr="00842CE3">
        <w:rPr>
          <w:rFonts w:ascii="Arial" w:eastAsia="Times New Roman" w:hAnsi="Arial" w:cs="Arial"/>
          <w:color w:val="222222"/>
        </w:rPr>
        <w:t xml:space="preserve"> cannot completely predict or control what users may or may not locate. </w:t>
      </w:r>
      <w:r w:rsidR="00250A5A">
        <w:rPr>
          <w:rFonts w:ascii="Arial" w:eastAsia="Times New Roman" w:hAnsi="Arial" w:cs="Arial"/>
          <w:color w:val="222222"/>
        </w:rPr>
        <w:t>GBCA</w:t>
      </w:r>
      <w:r w:rsidRPr="00842CE3">
        <w:rPr>
          <w:rFonts w:ascii="Arial" w:eastAsia="Times New Roman" w:hAnsi="Arial" w:cs="Arial"/>
          <w:color w:val="222222"/>
        </w:rPr>
        <w:t xml:space="preserve"> believes that the educational value of limited access to the information, interaction, and research capabilities that technology offers outweighs the possibility that users may obtain or encounter material that is not consistent with the educational goals of the </w:t>
      </w:r>
      <w:r w:rsidR="00250A5A">
        <w:rPr>
          <w:rFonts w:ascii="Arial" w:eastAsia="Times New Roman" w:hAnsi="Arial" w:cs="Arial"/>
          <w:color w:val="222222"/>
        </w:rPr>
        <w:t>college</w:t>
      </w:r>
      <w:r w:rsidRPr="00842CE3">
        <w:rPr>
          <w:rFonts w:ascii="Arial" w:eastAsia="Times New Roman" w:hAnsi="Arial" w:cs="Arial"/>
          <w:color w:val="222222"/>
        </w:rPr>
        <w:t>.</w:t>
      </w:r>
      <w:r w:rsidRPr="00842CE3">
        <w:rPr>
          <w:rFonts w:ascii="Arial" w:eastAsia="Times New Roman" w:hAnsi="Arial" w:cs="Arial"/>
          <w:color w:val="222222"/>
        </w:rPr>
        <w:br/>
      </w:r>
      <w:r w:rsidRPr="00842CE3">
        <w:rPr>
          <w:rFonts w:ascii="Arial" w:eastAsia="Times New Roman" w:hAnsi="Arial" w:cs="Arial"/>
          <w:color w:val="222222"/>
        </w:rPr>
        <w:br/>
        <w:t xml:space="preserve">In accordance with the </w:t>
      </w:r>
      <w:r w:rsidR="00250A5A" w:rsidRPr="00250A5A">
        <w:rPr>
          <w:rFonts w:ascii="Arial" w:eastAsia="Times New Roman" w:hAnsi="Arial" w:cs="Arial"/>
          <w:color w:val="222222"/>
        </w:rPr>
        <w:t>Enhancing Online Safety for Children Act 2015</w:t>
      </w:r>
      <w:r w:rsidR="00250A5A">
        <w:rPr>
          <w:rFonts w:ascii="Arial" w:eastAsia="Times New Roman" w:hAnsi="Arial" w:cs="Arial"/>
          <w:color w:val="222222"/>
        </w:rPr>
        <w:t xml:space="preserve">, GBCA </w:t>
      </w:r>
      <w:r w:rsidRPr="00842CE3">
        <w:rPr>
          <w:rFonts w:ascii="Arial" w:eastAsia="Times New Roman" w:hAnsi="Arial" w:cs="Arial"/>
          <w:color w:val="222222"/>
        </w:rPr>
        <w:t xml:space="preserve">installs and operates filtering software to limit users’ Internet access to materials that are obscene, pornographic, harmful to children, or otherwise inappropriate, or disruptive to the educational process, notwithstanding that such software may in certain cases block access to other materials as well.  </w:t>
      </w:r>
    </w:p>
    <w:p w14:paraId="69355C5A" w14:textId="16291F3A" w:rsidR="00842CE3" w:rsidRPr="00842CE3" w:rsidRDefault="00842CE3" w:rsidP="00250A5A">
      <w:pPr>
        <w:shd w:val="clear" w:color="auto" w:fill="FFFFFF"/>
        <w:spacing w:before="240" w:after="255"/>
        <w:rPr>
          <w:rFonts w:ascii="Arial" w:eastAsia="Times New Roman" w:hAnsi="Arial" w:cs="Arial"/>
          <w:color w:val="222222"/>
        </w:rPr>
      </w:pPr>
      <w:r w:rsidRPr="00842CE3">
        <w:rPr>
          <w:rFonts w:ascii="Arial" w:eastAsia="Times New Roman" w:hAnsi="Arial" w:cs="Arial"/>
          <w:color w:val="222222"/>
        </w:rPr>
        <w:t xml:space="preserve">At the same time, the </w:t>
      </w:r>
      <w:r w:rsidR="00250A5A">
        <w:rPr>
          <w:rFonts w:ascii="Arial" w:eastAsia="Times New Roman" w:hAnsi="Arial" w:cs="Arial"/>
          <w:color w:val="222222"/>
        </w:rPr>
        <w:t>college</w:t>
      </w:r>
      <w:r w:rsidRPr="00842CE3">
        <w:rPr>
          <w:rFonts w:ascii="Arial" w:eastAsia="Times New Roman" w:hAnsi="Arial" w:cs="Arial"/>
          <w:color w:val="222222"/>
        </w:rPr>
        <w:t xml:space="preserve"> cannot guarantee that filtering software will in all instances successfully block access to materials deemed harmful, indecent, offensive, pornographic, or otherwise inappropriate.  The use of </w:t>
      </w:r>
      <w:r w:rsidRPr="00842CE3">
        <w:rPr>
          <w:rFonts w:ascii="Arial" w:eastAsia="Times New Roman" w:hAnsi="Arial" w:cs="Arial"/>
          <w:color w:val="222222"/>
        </w:rPr>
        <w:lastRenderedPageBreak/>
        <w:t>filtering software does not negate or otherwise affect the obligations of users to abide by the terms of this policy and to refrain from accessing such inappropriate materials.</w:t>
      </w:r>
      <w:r w:rsidRPr="00842CE3">
        <w:rPr>
          <w:rFonts w:ascii="Arial" w:eastAsia="Times New Roman" w:hAnsi="Arial" w:cs="Arial"/>
          <w:color w:val="222222"/>
        </w:rPr>
        <w:br/>
      </w:r>
      <w:r w:rsidRPr="00842CE3">
        <w:rPr>
          <w:rFonts w:ascii="Arial" w:eastAsia="Times New Roman" w:hAnsi="Arial" w:cs="Arial"/>
          <w:color w:val="222222"/>
        </w:rPr>
        <w:br/>
        <w:t xml:space="preserve">No technology is guaranteed to be error-free or totally dependable, nor is it safe when used </w:t>
      </w:r>
      <w:r w:rsidR="00250A5A">
        <w:rPr>
          <w:rFonts w:ascii="Arial" w:eastAsia="Times New Roman" w:hAnsi="Arial" w:cs="Arial"/>
          <w:color w:val="222222"/>
        </w:rPr>
        <w:t>i</w:t>
      </w:r>
      <w:r w:rsidRPr="00842CE3">
        <w:rPr>
          <w:rFonts w:ascii="Arial" w:eastAsia="Times New Roman" w:hAnsi="Arial" w:cs="Arial"/>
          <w:color w:val="222222"/>
        </w:rPr>
        <w:t xml:space="preserve">rresponsibly.  Among other matters, the </w:t>
      </w:r>
      <w:r w:rsidR="00250A5A">
        <w:rPr>
          <w:rFonts w:ascii="Arial" w:eastAsia="Times New Roman" w:hAnsi="Arial" w:cs="Arial"/>
          <w:color w:val="222222"/>
        </w:rPr>
        <w:t>college</w:t>
      </w:r>
      <w:r w:rsidRPr="00842CE3">
        <w:rPr>
          <w:rFonts w:ascii="Arial" w:eastAsia="Times New Roman" w:hAnsi="Arial" w:cs="Arial"/>
          <w:color w:val="222222"/>
        </w:rPr>
        <w:t xml:space="preserve"> is not liable or responsible for:</w:t>
      </w:r>
    </w:p>
    <w:p w14:paraId="3F24DDA9" w14:textId="77777777" w:rsidR="00842CE3" w:rsidRPr="00842CE3" w:rsidRDefault="00842CE3" w:rsidP="00CA3B85">
      <w:pPr>
        <w:numPr>
          <w:ilvl w:val="0"/>
          <w:numId w:val="84"/>
        </w:numPr>
        <w:shd w:val="clear" w:color="auto" w:fill="FFFFFF"/>
        <w:ind w:left="255"/>
        <w:rPr>
          <w:rFonts w:ascii="Arial" w:eastAsia="Times New Roman" w:hAnsi="Arial" w:cs="Arial"/>
          <w:color w:val="222222"/>
        </w:rPr>
      </w:pPr>
      <w:r w:rsidRPr="00842CE3">
        <w:rPr>
          <w:rFonts w:ascii="Arial" w:eastAsia="Times New Roman" w:hAnsi="Arial" w:cs="Arial"/>
          <w:color w:val="222222"/>
        </w:rPr>
        <w:t>Any information that may be lost, damaged, or unavailable due to technical, or other, difficulties;</w:t>
      </w:r>
    </w:p>
    <w:p w14:paraId="045864A1" w14:textId="77777777" w:rsidR="00842CE3" w:rsidRPr="00842CE3" w:rsidRDefault="00842CE3" w:rsidP="00CA3B85">
      <w:pPr>
        <w:numPr>
          <w:ilvl w:val="0"/>
          <w:numId w:val="84"/>
        </w:numPr>
        <w:shd w:val="clear" w:color="auto" w:fill="FFFFFF"/>
        <w:ind w:left="255"/>
        <w:rPr>
          <w:rFonts w:ascii="Arial" w:eastAsia="Times New Roman" w:hAnsi="Arial" w:cs="Arial"/>
          <w:color w:val="222222"/>
        </w:rPr>
      </w:pPr>
      <w:r w:rsidRPr="00842CE3">
        <w:rPr>
          <w:rFonts w:ascii="Arial" w:eastAsia="Times New Roman" w:hAnsi="Arial" w:cs="Arial"/>
          <w:color w:val="222222"/>
        </w:rPr>
        <w:t>The accuracy or suitability of any information that is retrieved through technology;</w:t>
      </w:r>
    </w:p>
    <w:p w14:paraId="4E192BDC" w14:textId="77777777" w:rsidR="00842CE3" w:rsidRPr="00842CE3" w:rsidRDefault="00842CE3" w:rsidP="00CA3B85">
      <w:pPr>
        <w:numPr>
          <w:ilvl w:val="0"/>
          <w:numId w:val="84"/>
        </w:numPr>
        <w:shd w:val="clear" w:color="auto" w:fill="FFFFFF"/>
        <w:ind w:left="255"/>
        <w:rPr>
          <w:rFonts w:ascii="Arial" w:eastAsia="Times New Roman" w:hAnsi="Arial" w:cs="Arial"/>
          <w:color w:val="222222"/>
        </w:rPr>
      </w:pPr>
      <w:r w:rsidRPr="00842CE3">
        <w:rPr>
          <w:rFonts w:ascii="Arial" w:eastAsia="Times New Roman" w:hAnsi="Arial" w:cs="Arial"/>
          <w:color w:val="222222"/>
        </w:rPr>
        <w:t>Breaches of confidentiality;</w:t>
      </w:r>
    </w:p>
    <w:p w14:paraId="36B479AE" w14:textId="139B614B" w:rsidR="00842CE3" w:rsidRPr="00842CE3" w:rsidRDefault="00842CE3" w:rsidP="00CA3B85">
      <w:pPr>
        <w:numPr>
          <w:ilvl w:val="0"/>
          <w:numId w:val="84"/>
        </w:numPr>
        <w:shd w:val="clear" w:color="auto" w:fill="FFFFFF"/>
        <w:ind w:left="255"/>
        <w:rPr>
          <w:rFonts w:ascii="Arial" w:eastAsia="Times New Roman" w:hAnsi="Arial" w:cs="Arial"/>
          <w:color w:val="222222"/>
        </w:rPr>
      </w:pPr>
      <w:r w:rsidRPr="00842CE3">
        <w:rPr>
          <w:rFonts w:ascii="Arial" w:eastAsia="Times New Roman" w:hAnsi="Arial" w:cs="Arial"/>
          <w:color w:val="222222"/>
        </w:rPr>
        <w:t>Defamatory material;</w:t>
      </w:r>
    </w:p>
    <w:p w14:paraId="6A0590E5" w14:textId="566139D1" w:rsidR="00250A5A" w:rsidRPr="00250A5A" w:rsidRDefault="00250A5A" w:rsidP="00250A5A">
      <w:pPr>
        <w:shd w:val="clear" w:color="auto" w:fill="FFFFFF"/>
        <w:spacing w:before="240" w:after="255"/>
        <w:rPr>
          <w:rFonts w:ascii="Arial" w:eastAsia="Times New Roman" w:hAnsi="Arial" w:cs="Arial"/>
          <w:color w:val="222222"/>
        </w:rPr>
      </w:pPr>
      <w:r w:rsidRPr="00250A5A">
        <w:rPr>
          <w:rFonts w:ascii="Arial" w:eastAsia="Times New Roman" w:hAnsi="Arial" w:cs="Arial"/>
          <w:color w:val="222222"/>
        </w:rPr>
        <w:t xml:space="preserve">The </w:t>
      </w:r>
      <w:r>
        <w:rPr>
          <w:rFonts w:ascii="Arial" w:eastAsia="Times New Roman" w:hAnsi="Arial" w:cs="Arial"/>
          <w:color w:val="222222"/>
        </w:rPr>
        <w:t>college</w:t>
      </w:r>
      <w:r w:rsidRPr="00250A5A">
        <w:rPr>
          <w:rFonts w:ascii="Arial" w:eastAsia="Times New Roman" w:hAnsi="Arial" w:cs="Arial"/>
          <w:color w:val="222222"/>
        </w:rPr>
        <w:t xml:space="preserve">’s electronic network is part of the curriculum and is not a public forum for general use.  Student users may access technology for only educational purposes.  The actions of student users accessing networks through the </w:t>
      </w:r>
      <w:r>
        <w:rPr>
          <w:rFonts w:ascii="Arial" w:eastAsia="Times New Roman" w:hAnsi="Arial" w:cs="Arial"/>
          <w:color w:val="222222"/>
        </w:rPr>
        <w:t>college</w:t>
      </w:r>
      <w:r w:rsidRPr="00250A5A">
        <w:rPr>
          <w:rFonts w:ascii="Arial" w:eastAsia="Times New Roman" w:hAnsi="Arial" w:cs="Arial"/>
          <w:color w:val="222222"/>
        </w:rPr>
        <w:t xml:space="preserve"> reflect on the </w:t>
      </w:r>
      <w:r>
        <w:rPr>
          <w:rFonts w:ascii="Arial" w:eastAsia="Times New Roman" w:hAnsi="Arial" w:cs="Arial"/>
          <w:color w:val="222222"/>
        </w:rPr>
        <w:t>college</w:t>
      </w:r>
      <w:r w:rsidRPr="00250A5A">
        <w:rPr>
          <w:rFonts w:ascii="Arial" w:eastAsia="Times New Roman" w:hAnsi="Arial" w:cs="Arial"/>
          <w:color w:val="222222"/>
        </w:rPr>
        <w:t>; therefore, student users must conduct themselves accordingly by exercising good judgment and complying with this policy and any accompanying administrative regulations and guidelines.  Students are responsible for their behavio</w:t>
      </w:r>
      <w:r w:rsidR="00ED3A4D">
        <w:rPr>
          <w:rFonts w:ascii="Arial" w:eastAsia="Times New Roman" w:hAnsi="Arial" w:cs="Arial"/>
          <w:color w:val="222222"/>
        </w:rPr>
        <w:t>u</w:t>
      </w:r>
      <w:r w:rsidRPr="00250A5A">
        <w:rPr>
          <w:rFonts w:ascii="Arial" w:eastAsia="Times New Roman" w:hAnsi="Arial" w:cs="Arial"/>
          <w:color w:val="222222"/>
        </w:rPr>
        <w:t xml:space="preserve">r and communications using the </w:t>
      </w:r>
      <w:r w:rsidR="00ED3A4D">
        <w:rPr>
          <w:rFonts w:ascii="Arial" w:eastAsia="Times New Roman" w:hAnsi="Arial" w:cs="Arial"/>
          <w:color w:val="222222"/>
        </w:rPr>
        <w:t>college</w:t>
      </w:r>
      <w:r w:rsidRPr="00250A5A">
        <w:rPr>
          <w:rFonts w:ascii="Arial" w:eastAsia="Times New Roman" w:hAnsi="Arial" w:cs="Arial"/>
          <w:color w:val="222222"/>
        </w:rPr>
        <w:t xml:space="preserve"> computers and networks.</w:t>
      </w:r>
      <w:r w:rsidRPr="00250A5A">
        <w:rPr>
          <w:rFonts w:ascii="Arial" w:eastAsia="Times New Roman" w:hAnsi="Arial" w:cs="Arial"/>
          <w:color w:val="222222"/>
        </w:rPr>
        <w:br/>
      </w:r>
      <w:r w:rsidRPr="00250A5A">
        <w:rPr>
          <w:rFonts w:ascii="Arial" w:eastAsia="Times New Roman" w:hAnsi="Arial" w:cs="Arial"/>
          <w:color w:val="222222"/>
        </w:rPr>
        <w:br/>
        <w:t>Student users of technology shall</w:t>
      </w:r>
      <w:r>
        <w:rPr>
          <w:rFonts w:ascii="Arial" w:eastAsia="Times New Roman" w:hAnsi="Arial" w:cs="Arial"/>
          <w:color w:val="222222"/>
        </w:rPr>
        <w:t>:</w:t>
      </w:r>
    </w:p>
    <w:p w14:paraId="72948B96" w14:textId="5E5AD068" w:rsidR="00250A5A" w:rsidRPr="00250A5A" w:rsidRDefault="00250A5A" w:rsidP="00CA3B85">
      <w:pPr>
        <w:numPr>
          <w:ilvl w:val="0"/>
          <w:numId w:val="85"/>
        </w:numPr>
        <w:shd w:val="clear" w:color="auto" w:fill="FFFFFF"/>
        <w:ind w:left="255"/>
        <w:rPr>
          <w:rFonts w:ascii="Arial" w:eastAsia="Times New Roman" w:hAnsi="Arial" w:cs="Arial"/>
          <w:color w:val="222222"/>
        </w:rPr>
      </w:pPr>
      <w:r w:rsidRPr="00250A5A">
        <w:rPr>
          <w:rFonts w:ascii="Arial" w:eastAsia="Times New Roman" w:hAnsi="Arial" w:cs="Arial"/>
          <w:color w:val="222222"/>
        </w:rPr>
        <w:t xml:space="preserve">Use or access </w:t>
      </w:r>
      <w:r>
        <w:rPr>
          <w:rFonts w:ascii="Arial" w:eastAsia="Times New Roman" w:hAnsi="Arial" w:cs="Arial"/>
          <w:color w:val="222222"/>
        </w:rPr>
        <w:t>college</w:t>
      </w:r>
      <w:r w:rsidRPr="00250A5A">
        <w:rPr>
          <w:rFonts w:ascii="Arial" w:eastAsia="Times New Roman" w:hAnsi="Arial" w:cs="Arial"/>
          <w:color w:val="222222"/>
        </w:rPr>
        <w:t xml:space="preserve"> technology only for educational purposes</w:t>
      </w:r>
    </w:p>
    <w:p w14:paraId="47BBF6FF" w14:textId="77777777" w:rsidR="00250A5A" w:rsidRPr="00250A5A" w:rsidRDefault="00250A5A" w:rsidP="00CA3B85">
      <w:pPr>
        <w:numPr>
          <w:ilvl w:val="0"/>
          <w:numId w:val="85"/>
        </w:numPr>
        <w:shd w:val="clear" w:color="auto" w:fill="FFFFFF"/>
        <w:ind w:left="255"/>
        <w:rPr>
          <w:rFonts w:ascii="Arial" w:eastAsia="Times New Roman" w:hAnsi="Arial" w:cs="Arial"/>
          <w:color w:val="222222"/>
        </w:rPr>
      </w:pPr>
      <w:r w:rsidRPr="00250A5A">
        <w:rPr>
          <w:rFonts w:ascii="Arial" w:eastAsia="Times New Roman" w:hAnsi="Arial" w:cs="Arial"/>
          <w:color w:val="222222"/>
        </w:rPr>
        <w:t>Comply with copyright laws and software licensing agreements</w:t>
      </w:r>
    </w:p>
    <w:p w14:paraId="10FF7812" w14:textId="77777777" w:rsidR="00250A5A" w:rsidRPr="00250A5A" w:rsidRDefault="00250A5A" w:rsidP="00CA3B85">
      <w:pPr>
        <w:numPr>
          <w:ilvl w:val="0"/>
          <w:numId w:val="85"/>
        </w:numPr>
        <w:shd w:val="clear" w:color="auto" w:fill="FFFFFF"/>
        <w:ind w:left="255"/>
        <w:rPr>
          <w:rFonts w:ascii="Arial" w:eastAsia="Times New Roman" w:hAnsi="Arial" w:cs="Arial"/>
          <w:color w:val="222222"/>
        </w:rPr>
      </w:pPr>
      <w:r w:rsidRPr="00250A5A">
        <w:rPr>
          <w:rFonts w:ascii="Arial" w:eastAsia="Times New Roman" w:hAnsi="Arial" w:cs="Arial"/>
          <w:color w:val="222222"/>
        </w:rPr>
        <w:t>Understand that email and network files are not private.  Network administrators may review files and communications to maintain system integrity and monitor responsible student use.</w:t>
      </w:r>
    </w:p>
    <w:p w14:paraId="33ADFF71" w14:textId="77777777" w:rsidR="00250A5A" w:rsidRPr="00250A5A" w:rsidRDefault="00250A5A" w:rsidP="00CA3B85">
      <w:pPr>
        <w:numPr>
          <w:ilvl w:val="0"/>
          <w:numId w:val="85"/>
        </w:numPr>
        <w:shd w:val="clear" w:color="auto" w:fill="FFFFFF"/>
        <w:ind w:left="255"/>
        <w:rPr>
          <w:rFonts w:ascii="Arial" w:eastAsia="Times New Roman" w:hAnsi="Arial" w:cs="Arial"/>
          <w:color w:val="222222"/>
        </w:rPr>
      </w:pPr>
      <w:r w:rsidRPr="00250A5A">
        <w:rPr>
          <w:rFonts w:ascii="Arial" w:eastAsia="Times New Roman" w:hAnsi="Arial" w:cs="Arial"/>
          <w:color w:val="222222"/>
        </w:rPr>
        <w:t>Respect the privacy rights of others.</w:t>
      </w:r>
    </w:p>
    <w:p w14:paraId="352D4EAB" w14:textId="77777777" w:rsidR="00250A5A" w:rsidRPr="00250A5A" w:rsidRDefault="00250A5A" w:rsidP="00CA3B85">
      <w:pPr>
        <w:numPr>
          <w:ilvl w:val="0"/>
          <w:numId w:val="85"/>
        </w:numPr>
        <w:shd w:val="clear" w:color="auto" w:fill="FFFFFF"/>
        <w:ind w:left="255"/>
        <w:rPr>
          <w:rFonts w:ascii="Arial" w:eastAsia="Times New Roman" w:hAnsi="Arial" w:cs="Arial"/>
          <w:color w:val="222222"/>
        </w:rPr>
      </w:pPr>
      <w:r w:rsidRPr="00250A5A">
        <w:rPr>
          <w:rFonts w:ascii="Arial" w:eastAsia="Times New Roman" w:hAnsi="Arial" w:cs="Arial"/>
          <w:color w:val="222222"/>
        </w:rPr>
        <w:t>Be responsible at all times for the proper use of technology, including proper use of access privileges, complying with all required system security identification codes, and not sharing any codes or passwords.</w:t>
      </w:r>
    </w:p>
    <w:p w14:paraId="262FCDF0" w14:textId="77777777" w:rsidR="00250A5A" w:rsidRPr="00250A5A" w:rsidRDefault="00250A5A" w:rsidP="00CA3B85">
      <w:pPr>
        <w:numPr>
          <w:ilvl w:val="0"/>
          <w:numId w:val="85"/>
        </w:numPr>
        <w:shd w:val="clear" w:color="auto" w:fill="FFFFFF"/>
        <w:ind w:left="255"/>
        <w:rPr>
          <w:rFonts w:ascii="Arial" w:eastAsia="Times New Roman" w:hAnsi="Arial" w:cs="Arial"/>
          <w:color w:val="222222"/>
        </w:rPr>
      </w:pPr>
      <w:r w:rsidRPr="00250A5A">
        <w:rPr>
          <w:rFonts w:ascii="Arial" w:eastAsia="Times New Roman" w:hAnsi="Arial" w:cs="Arial"/>
          <w:color w:val="222222"/>
        </w:rPr>
        <w:t>Maintain the integrity of technological resources from potentially damaging messages, physical abuse, or viruses.</w:t>
      </w:r>
    </w:p>
    <w:p w14:paraId="12FC4589" w14:textId="77777777" w:rsidR="00250A5A" w:rsidRPr="00250A5A" w:rsidRDefault="00250A5A" w:rsidP="00CA3B85">
      <w:pPr>
        <w:numPr>
          <w:ilvl w:val="0"/>
          <w:numId w:val="85"/>
        </w:numPr>
        <w:shd w:val="clear" w:color="auto" w:fill="FFFFFF"/>
        <w:ind w:left="255"/>
        <w:rPr>
          <w:rFonts w:ascii="Arial" w:eastAsia="Times New Roman" w:hAnsi="Arial" w:cs="Arial"/>
          <w:color w:val="222222"/>
        </w:rPr>
      </w:pPr>
      <w:r w:rsidRPr="00250A5A">
        <w:rPr>
          <w:rFonts w:ascii="Arial" w:eastAsia="Times New Roman" w:hAnsi="Arial" w:cs="Arial"/>
          <w:color w:val="222222"/>
        </w:rPr>
        <w:t>Abide by the policies and procedures of networks and systems linked by technology.</w:t>
      </w:r>
    </w:p>
    <w:p w14:paraId="730447F9" w14:textId="6151849A" w:rsidR="00250A5A" w:rsidRPr="00250A5A" w:rsidRDefault="00250A5A" w:rsidP="00250A5A">
      <w:pPr>
        <w:shd w:val="clear" w:color="auto" w:fill="FFFFFF"/>
        <w:spacing w:before="240" w:after="255"/>
        <w:rPr>
          <w:rFonts w:ascii="Arial" w:eastAsia="Times New Roman" w:hAnsi="Arial" w:cs="Arial"/>
          <w:color w:val="222222"/>
        </w:rPr>
      </w:pPr>
      <w:r w:rsidRPr="00250A5A">
        <w:rPr>
          <w:rFonts w:ascii="Arial" w:eastAsia="Times New Roman" w:hAnsi="Arial" w:cs="Arial"/>
          <w:color w:val="222222"/>
        </w:rPr>
        <w:t xml:space="preserve">Students may not use </w:t>
      </w:r>
      <w:r>
        <w:rPr>
          <w:rFonts w:ascii="Arial" w:eastAsia="Times New Roman" w:hAnsi="Arial" w:cs="Arial"/>
          <w:color w:val="222222"/>
        </w:rPr>
        <w:t>college</w:t>
      </w:r>
      <w:r w:rsidRPr="00250A5A">
        <w:rPr>
          <w:rFonts w:ascii="Arial" w:eastAsia="Times New Roman" w:hAnsi="Arial" w:cs="Arial"/>
          <w:color w:val="222222"/>
        </w:rPr>
        <w:t xml:space="preserve"> technology including property issued under the 1:1 program for improper uses. These uses include, but are not limited to:</w:t>
      </w:r>
    </w:p>
    <w:p w14:paraId="064A05EF"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Any and all illegal purposes;</w:t>
      </w:r>
    </w:p>
    <w:p w14:paraId="60D259A5"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Any and all obscene or pornographic purposes, including, but not limited to, retrieving or viewing sexually explicit material;</w:t>
      </w:r>
    </w:p>
    <w:p w14:paraId="00C5F526"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Any and all discriminatory purposes, including harassment and bullying of individuals based on race, gender, religion, sexual orientation, or disability, among others;</w:t>
      </w:r>
    </w:p>
    <w:p w14:paraId="455A5CFD"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Any and all purposes that would violate state, federal or international law, including</w:t>
      </w:r>
    </w:p>
    <w:p w14:paraId="36AE39DE" w14:textId="42C6A28E" w:rsidR="00250A5A" w:rsidRPr="00250A5A" w:rsidRDefault="00250A5A" w:rsidP="00CA3B85">
      <w:pPr>
        <w:numPr>
          <w:ilvl w:val="1"/>
          <w:numId w:val="86"/>
        </w:numPr>
        <w:shd w:val="clear" w:color="auto" w:fill="FFFFFF"/>
        <w:spacing w:after="120"/>
        <w:ind w:left="510"/>
        <w:rPr>
          <w:rFonts w:ascii="Arial" w:eastAsia="Times New Roman" w:hAnsi="Arial" w:cs="Arial"/>
          <w:color w:val="222222"/>
        </w:rPr>
      </w:pPr>
      <w:r w:rsidRPr="00250A5A">
        <w:rPr>
          <w:rFonts w:ascii="Arial" w:eastAsia="Times New Roman" w:hAnsi="Arial" w:cs="Arial"/>
          <w:color w:val="222222"/>
        </w:rPr>
        <w:t xml:space="preserve">The </w:t>
      </w:r>
      <w:r>
        <w:rPr>
          <w:rFonts w:ascii="Arial" w:eastAsia="Times New Roman" w:hAnsi="Arial" w:cs="Arial"/>
          <w:color w:val="222222"/>
        </w:rPr>
        <w:t>college privacy policy</w:t>
      </w:r>
      <w:r w:rsidRPr="00250A5A">
        <w:rPr>
          <w:rFonts w:ascii="Arial" w:eastAsia="Times New Roman" w:hAnsi="Arial" w:cs="Arial"/>
          <w:color w:val="222222"/>
        </w:rPr>
        <w:t>, which governs students' rights to privacy and the confidential maintenance of certain information including, but not limited to, a student's grades and test scores;</w:t>
      </w:r>
    </w:p>
    <w:p w14:paraId="3D5A94A4" w14:textId="77777777" w:rsidR="00ED3A4D" w:rsidRDefault="00ED3A4D" w:rsidP="00CA3B85">
      <w:pPr>
        <w:numPr>
          <w:ilvl w:val="1"/>
          <w:numId w:val="86"/>
        </w:numPr>
        <w:shd w:val="clear" w:color="auto" w:fill="FFFFFF"/>
        <w:ind w:left="510"/>
        <w:rPr>
          <w:rFonts w:ascii="Arial" w:eastAsia="Times New Roman" w:hAnsi="Arial" w:cs="Arial"/>
          <w:color w:val="222222"/>
        </w:rPr>
      </w:pPr>
      <w:r w:rsidRPr="00B966F8">
        <w:rPr>
          <w:rFonts w:ascii="Arial" w:hAnsi="Arial" w:cs="Arial"/>
        </w:rPr>
        <w:t>Copyright Act</w:t>
      </w:r>
      <w:r w:rsidRPr="00250A5A">
        <w:rPr>
          <w:rFonts w:ascii="Arial" w:eastAsia="Times New Roman" w:hAnsi="Arial" w:cs="Arial"/>
          <w:color w:val="222222"/>
        </w:rPr>
        <w:t xml:space="preserve"> </w:t>
      </w:r>
    </w:p>
    <w:p w14:paraId="7A2BE86E" w14:textId="6C98CF6E" w:rsidR="00250A5A" w:rsidRPr="00250A5A" w:rsidRDefault="00250A5A" w:rsidP="00CA3B85">
      <w:pPr>
        <w:numPr>
          <w:ilvl w:val="1"/>
          <w:numId w:val="86"/>
        </w:numPr>
        <w:shd w:val="clear" w:color="auto" w:fill="FFFFFF"/>
        <w:ind w:left="510"/>
        <w:rPr>
          <w:rFonts w:ascii="Arial" w:eastAsia="Times New Roman" w:hAnsi="Arial" w:cs="Arial"/>
          <w:color w:val="222222"/>
        </w:rPr>
      </w:pPr>
      <w:r w:rsidRPr="00250A5A">
        <w:rPr>
          <w:rFonts w:ascii="Arial" w:eastAsia="Times New Roman" w:hAnsi="Arial" w:cs="Arial"/>
          <w:color w:val="222222"/>
        </w:rPr>
        <w:t>Enhancing Online Safety for Children Act 2015</w:t>
      </w:r>
    </w:p>
    <w:p w14:paraId="292D0C4A"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Any use of profanity, obscenity, or language that is offensive or threatening;</w:t>
      </w:r>
    </w:p>
    <w:p w14:paraId="403D29A8"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Reposting or forwarding personal communications without the author's prior consent;</w:t>
      </w:r>
    </w:p>
    <w:p w14:paraId="0573E368"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Reposting or forwarding of junk mail, chain letters, or inappropriate or offensive jokes;</w:t>
      </w:r>
    </w:p>
    <w:p w14:paraId="49E7CA4C"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Destruction, alteration, disfigurement or unauthorized access of hardware, software, or firmware;</w:t>
      </w:r>
    </w:p>
    <w:p w14:paraId="5C48A451"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lastRenderedPageBreak/>
        <w:t>Obtaining financial gain or Transacting any business or commercial activities;</w:t>
      </w:r>
    </w:p>
    <w:p w14:paraId="69D4A80A"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Plagiarizing (claiming another person's writings as your own);</w:t>
      </w:r>
    </w:p>
    <w:p w14:paraId="1E3F8810"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Political advocacy;</w:t>
      </w:r>
    </w:p>
    <w:p w14:paraId="06538E08"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Disrupting the use of others to any process, program or tool, including downloading or otherwise spreading computer viruses;</w:t>
      </w:r>
    </w:p>
    <w:p w14:paraId="4E7C6F92"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Engaging in hacking of any kind, including, but not limited to, the illegal or unauthorized access;</w:t>
      </w:r>
    </w:p>
    <w:p w14:paraId="16D10364"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Allowing others to use Property issued under the program without authorization, including students whose access privileges have been suspended or revoked;</w:t>
      </w:r>
    </w:p>
    <w:p w14:paraId="6B7BD483" w14:textId="77777777" w:rsidR="00250A5A" w:rsidRPr="00250A5A" w:rsidRDefault="00250A5A" w:rsidP="00CA3B85">
      <w:pPr>
        <w:numPr>
          <w:ilvl w:val="0"/>
          <w:numId w:val="86"/>
        </w:numPr>
        <w:shd w:val="clear" w:color="auto" w:fill="FFFFFF"/>
        <w:ind w:left="255"/>
        <w:rPr>
          <w:rFonts w:ascii="Arial" w:eastAsia="Times New Roman" w:hAnsi="Arial" w:cs="Arial"/>
          <w:color w:val="222222"/>
        </w:rPr>
      </w:pPr>
      <w:r w:rsidRPr="00250A5A">
        <w:rPr>
          <w:rFonts w:ascii="Arial" w:eastAsia="Times New Roman" w:hAnsi="Arial" w:cs="Arial"/>
          <w:color w:val="222222"/>
        </w:rPr>
        <w:t>Soliciting or distributing information with the intent to incite violence, cause personal harm, damage a person’s character, or to harass another individual.</w:t>
      </w:r>
    </w:p>
    <w:p w14:paraId="4B9625C6" w14:textId="77777777" w:rsidR="00A14C1E" w:rsidRDefault="00A14C1E" w:rsidP="00250A5A">
      <w:pPr>
        <w:shd w:val="clear" w:color="auto" w:fill="FFFFFF"/>
        <w:spacing w:before="60" w:after="120"/>
        <w:ind w:left="-105"/>
        <w:rPr>
          <w:rFonts w:ascii="Arial" w:hAnsi="Arial" w:cs="Arial"/>
          <w:color w:val="222222"/>
          <w:shd w:val="clear" w:color="auto" w:fill="FFFFFF"/>
        </w:rPr>
      </w:pPr>
    </w:p>
    <w:p w14:paraId="4F4A60C3" w14:textId="21DAF470" w:rsidR="00250A5A" w:rsidRDefault="00A14C1E" w:rsidP="00A14C1E">
      <w:pPr>
        <w:shd w:val="clear" w:color="auto" w:fill="FFFFFF"/>
        <w:spacing w:before="60" w:after="120"/>
        <w:ind w:left="-105"/>
        <w:rPr>
          <w:rFonts w:ascii="Arial" w:hAnsi="Arial" w:cs="Arial"/>
        </w:rPr>
      </w:pPr>
      <w:r>
        <w:rPr>
          <w:rFonts w:ascii="Arial" w:hAnsi="Arial" w:cs="Arial"/>
          <w:color w:val="222222"/>
          <w:shd w:val="clear" w:color="auto" w:fill="FFFFFF"/>
        </w:rPr>
        <w:t>The college’s electronic network is part of the curriculum and is not a public forum for general use.  Users should not expect that email or files stored on GBCA servers will be private.  The college reserves the right to log technology use, to monitor fileserver space utilization by users, and to examine users’ files and materials as needed, and at its discretion. Users must recognize that there is no assurance of confidentiality with respect to access to transmissions and files by persons outside, or from persons inside the college.</w:t>
      </w:r>
    </w:p>
    <w:p w14:paraId="082B6840" w14:textId="6028332B" w:rsidR="00A14C1E" w:rsidRPr="00250A5A" w:rsidRDefault="00A14C1E" w:rsidP="00A14C1E">
      <w:pPr>
        <w:shd w:val="clear" w:color="auto" w:fill="FFFFFF"/>
        <w:spacing w:before="60" w:after="120"/>
        <w:ind w:left="-105"/>
        <w:rPr>
          <w:rFonts w:ascii="Arial" w:hAnsi="Arial" w:cs="Arial"/>
        </w:rPr>
      </w:pPr>
      <w:r>
        <w:rPr>
          <w:rFonts w:ascii="Arial" w:hAnsi="Arial" w:cs="Arial"/>
          <w:color w:val="222222"/>
          <w:shd w:val="clear" w:color="auto" w:fill="FFFFFF"/>
        </w:rPr>
        <w:t xml:space="preserve">Violations of this policy, or any administrative regulations and guidelines governing the use of technology, may result in disciplinary action which could include loss of network access, loss of technology use, suspension or expulsion, or other appropriate disciplinary action.  Violations of state or federal </w:t>
      </w:r>
      <w:r w:rsidR="00ED3A4D">
        <w:rPr>
          <w:rFonts w:ascii="Arial" w:hAnsi="Arial" w:cs="Arial"/>
          <w:color w:val="222222"/>
          <w:shd w:val="clear" w:color="auto" w:fill="FFFFFF"/>
        </w:rPr>
        <w:t>acts</w:t>
      </w:r>
      <w:r>
        <w:rPr>
          <w:rFonts w:ascii="Arial" w:hAnsi="Arial" w:cs="Arial"/>
          <w:color w:val="222222"/>
          <w:shd w:val="clear" w:color="auto" w:fill="FFFFFF"/>
        </w:rPr>
        <w:t xml:space="preserve"> may subject students to prosecution by appropriate law enforcement authorities.</w:t>
      </w:r>
    </w:p>
    <w:bookmarkEnd w:id="23"/>
    <w:p w14:paraId="3D4D06BD" w14:textId="77777777" w:rsidR="00250A5A" w:rsidRPr="00250A5A" w:rsidRDefault="00250A5A" w:rsidP="00250A5A">
      <w:pPr>
        <w:shd w:val="clear" w:color="auto" w:fill="FFFFFF"/>
        <w:spacing w:before="60" w:after="120"/>
        <w:ind w:left="-105"/>
        <w:rPr>
          <w:rFonts w:ascii="Arial" w:hAnsi="Arial" w:cs="Arial"/>
        </w:rPr>
      </w:pPr>
    </w:p>
    <w:p w14:paraId="5E2B9675" w14:textId="77777777" w:rsidR="006209AD" w:rsidRPr="00B966F8" w:rsidRDefault="00E02EB4">
      <w:pPr>
        <w:spacing w:before="60"/>
        <w:rPr>
          <w:rFonts w:ascii="Arial" w:hAnsi="Arial" w:cs="Arial"/>
          <w:b/>
          <w:color w:val="EE8800" w:themeColor="text2" w:themeShade="BF"/>
          <w:sz w:val="22"/>
          <w:lang w:val="en-US"/>
        </w:rPr>
      </w:pPr>
      <w:r w:rsidRPr="00B966F8">
        <w:rPr>
          <w:rFonts w:ascii="Arial" w:hAnsi="Arial" w:cs="Arial"/>
          <w:b/>
          <w:color w:val="EE8800" w:themeColor="text2" w:themeShade="BF"/>
          <w:sz w:val="22"/>
          <w:lang w:val="en-US"/>
        </w:rPr>
        <w:t>L</w:t>
      </w:r>
      <w:r w:rsidR="00192D60" w:rsidRPr="00B966F8">
        <w:rPr>
          <w:rFonts w:ascii="Arial" w:hAnsi="Arial" w:cs="Arial"/>
          <w:b/>
          <w:color w:val="EE8800" w:themeColor="text2" w:themeShade="BF"/>
          <w:sz w:val="22"/>
          <w:lang w:val="en-US"/>
        </w:rPr>
        <w:t>egislative</w:t>
      </w:r>
      <w:r w:rsidRPr="00B966F8">
        <w:rPr>
          <w:rFonts w:ascii="Arial" w:hAnsi="Arial" w:cs="Arial"/>
          <w:b/>
          <w:color w:val="EE8800" w:themeColor="text2" w:themeShade="BF"/>
          <w:sz w:val="22"/>
          <w:lang w:val="en-US"/>
        </w:rPr>
        <w:t xml:space="preserve"> </w:t>
      </w:r>
      <w:r w:rsidR="00BE628C" w:rsidRPr="00B966F8">
        <w:rPr>
          <w:rFonts w:ascii="Arial" w:hAnsi="Arial" w:cs="Arial"/>
          <w:b/>
          <w:color w:val="EE8800" w:themeColor="text2" w:themeShade="BF"/>
          <w:sz w:val="22"/>
          <w:lang w:val="en-US"/>
        </w:rPr>
        <w:t>Compliance</w:t>
      </w:r>
    </w:p>
    <w:p w14:paraId="4937E570" w14:textId="77777777" w:rsidR="00E02EB4" w:rsidRPr="00B966F8" w:rsidRDefault="00E02EB4" w:rsidP="00E02EB4">
      <w:pPr>
        <w:spacing w:before="60"/>
        <w:rPr>
          <w:rFonts w:ascii="Arial" w:hAnsi="Arial" w:cs="Arial"/>
        </w:rPr>
      </w:pPr>
      <w:r w:rsidRPr="00B966F8">
        <w:rPr>
          <w:rFonts w:ascii="Arial" w:hAnsi="Arial" w:cs="Arial"/>
        </w:rPr>
        <w:t>We must comply with the following legislation within the operations of our college:</w:t>
      </w:r>
    </w:p>
    <w:p w14:paraId="0069D8DA" w14:textId="77777777" w:rsidR="00E02EB4" w:rsidRPr="00B966F8" w:rsidRDefault="00E02EB4" w:rsidP="00E02EB4">
      <w:pPr>
        <w:spacing w:before="60"/>
        <w:rPr>
          <w:rFonts w:ascii="Arial" w:hAnsi="Arial" w:cs="Arial"/>
        </w:rPr>
      </w:pPr>
      <w:r w:rsidRPr="00B966F8">
        <w:rPr>
          <w:rFonts w:ascii="Arial" w:hAnsi="Arial" w:cs="Arial"/>
        </w:rPr>
        <w:t xml:space="preserve">• Affirmative Action (Equal Employment Opportunity for Women) Act (1986) </w:t>
      </w:r>
    </w:p>
    <w:p w14:paraId="77B0CA88" w14:textId="77777777" w:rsidR="00E02EB4" w:rsidRPr="00B966F8" w:rsidRDefault="00E02EB4" w:rsidP="00E02EB4">
      <w:pPr>
        <w:spacing w:before="60"/>
        <w:rPr>
          <w:rFonts w:ascii="Arial" w:hAnsi="Arial" w:cs="Arial"/>
        </w:rPr>
      </w:pPr>
      <w:r w:rsidRPr="00B966F8">
        <w:rPr>
          <w:rFonts w:ascii="Arial" w:hAnsi="Arial" w:cs="Arial"/>
        </w:rPr>
        <w:t xml:space="preserve">• </w:t>
      </w:r>
      <w:r w:rsidR="00FA6381" w:rsidRPr="00B966F8">
        <w:rPr>
          <w:rFonts w:ascii="Arial" w:hAnsi="Arial" w:cs="Arial"/>
        </w:rPr>
        <w:t>Anti-Discrimination</w:t>
      </w:r>
      <w:r w:rsidRPr="00B966F8">
        <w:rPr>
          <w:rFonts w:ascii="Arial" w:hAnsi="Arial" w:cs="Arial"/>
        </w:rPr>
        <w:t xml:space="preserve"> Act 1977 (Commonwealth) </w:t>
      </w:r>
    </w:p>
    <w:p w14:paraId="5456AB1C" w14:textId="77777777" w:rsidR="00E02EB4" w:rsidRPr="00B966F8" w:rsidRDefault="00E02EB4" w:rsidP="00E02EB4">
      <w:pPr>
        <w:spacing w:before="60"/>
        <w:rPr>
          <w:rFonts w:ascii="Arial" w:hAnsi="Arial" w:cs="Arial"/>
        </w:rPr>
      </w:pPr>
      <w:r w:rsidRPr="00B966F8">
        <w:rPr>
          <w:rFonts w:ascii="Arial" w:hAnsi="Arial" w:cs="Arial"/>
        </w:rPr>
        <w:t xml:space="preserve">• Copyright Act 1968 - Sect 1 Short title </w:t>
      </w:r>
    </w:p>
    <w:p w14:paraId="1BEF2206" w14:textId="77777777" w:rsidR="0060274D" w:rsidRDefault="00E02EB4" w:rsidP="0060274D">
      <w:pPr>
        <w:spacing w:before="60"/>
        <w:rPr>
          <w:rFonts w:ascii="Arial" w:hAnsi="Arial" w:cs="Arial"/>
        </w:rPr>
      </w:pPr>
      <w:r w:rsidRPr="00B966F8">
        <w:rPr>
          <w:rFonts w:ascii="Arial" w:hAnsi="Arial" w:cs="Arial"/>
        </w:rPr>
        <w:t xml:space="preserve">• Copyright Act, 1879. 42 Vic No 20 (modified 2006) </w:t>
      </w:r>
    </w:p>
    <w:p w14:paraId="3FF8F348" w14:textId="77777777" w:rsidR="0060274D" w:rsidRPr="0060274D" w:rsidRDefault="0060274D" w:rsidP="0060274D">
      <w:pPr>
        <w:spacing w:before="60"/>
        <w:rPr>
          <w:rFonts w:ascii="Arial" w:hAnsi="Arial" w:cs="Arial"/>
        </w:rPr>
      </w:pPr>
      <w:r w:rsidRPr="00B966F8">
        <w:rPr>
          <w:rFonts w:ascii="Arial" w:hAnsi="Arial" w:cs="Arial"/>
        </w:rPr>
        <w:t xml:space="preserve">• </w:t>
      </w:r>
      <w:r>
        <w:rPr>
          <w:rFonts w:ascii="Arial" w:hAnsi="Arial" w:cs="Arial"/>
        </w:rPr>
        <w:t>Education Services for Overseas Students Framework</w:t>
      </w:r>
    </w:p>
    <w:p w14:paraId="4C99E659" w14:textId="77777777" w:rsidR="00E02EB4" w:rsidRPr="00B966F8" w:rsidRDefault="00E02EB4" w:rsidP="00E02EB4">
      <w:pPr>
        <w:spacing w:before="60"/>
        <w:rPr>
          <w:rFonts w:ascii="Arial" w:hAnsi="Arial" w:cs="Arial"/>
        </w:rPr>
      </w:pPr>
      <w:r w:rsidRPr="00B966F8">
        <w:rPr>
          <w:rFonts w:ascii="Arial" w:hAnsi="Arial" w:cs="Arial"/>
        </w:rPr>
        <w:t>• Environmental Planning &amp; Assessment Regulations 2000 (</w:t>
      </w:r>
      <w:r w:rsidR="00E150A1" w:rsidRPr="00B966F8">
        <w:rPr>
          <w:rFonts w:ascii="Arial" w:hAnsi="Arial" w:cs="Arial"/>
        </w:rPr>
        <w:t>VIC</w:t>
      </w:r>
      <w:r w:rsidRPr="00B966F8">
        <w:rPr>
          <w:rFonts w:ascii="Arial" w:hAnsi="Arial" w:cs="Arial"/>
        </w:rPr>
        <w:t xml:space="preserve"> Fire provisions) </w:t>
      </w:r>
    </w:p>
    <w:p w14:paraId="4726D254" w14:textId="33ADD01F" w:rsidR="00E02EB4" w:rsidRPr="00B966F8" w:rsidRDefault="00E02EB4" w:rsidP="00E02EB4">
      <w:pPr>
        <w:spacing w:before="60"/>
        <w:rPr>
          <w:rFonts w:ascii="Arial" w:hAnsi="Arial" w:cs="Arial"/>
        </w:rPr>
      </w:pPr>
      <w:r w:rsidRPr="00B966F8">
        <w:rPr>
          <w:rFonts w:ascii="Arial" w:hAnsi="Arial" w:cs="Arial"/>
        </w:rPr>
        <w:t xml:space="preserve">• Equal Opportunity Acts 2010 </w:t>
      </w:r>
    </w:p>
    <w:p w14:paraId="375FACDE" w14:textId="77777777" w:rsidR="00E02EB4" w:rsidRPr="00B966F8" w:rsidRDefault="00E02EB4" w:rsidP="00E02EB4">
      <w:pPr>
        <w:spacing w:before="60"/>
        <w:rPr>
          <w:rFonts w:ascii="Arial" w:hAnsi="Arial" w:cs="Arial"/>
        </w:rPr>
      </w:pPr>
      <w:r w:rsidRPr="00B966F8">
        <w:rPr>
          <w:rFonts w:ascii="Arial" w:hAnsi="Arial" w:cs="Arial"/>
        </w:rPr>
        <w:t xml:space="preserve">• Information Privacy Act 2000 </w:t>
      </w:r>
    </w:p>
    <w:p w14:paraId="6C779E02" w14:textId="77777777" w:rsidR="00E02EB4" w:rsidRPr="00B966F8" w:rsidRDefault="00E02EB4" w:rsidP="00E02EB4">
      <w:pPr>
        <w:spacing w:before="60"/>
        <w:rPr>
          <w:rFonts w:ascii="Arial" w:hAnsi="Arial" w:cs="Arial"/>
        </w:rPr>
      </w:pPr>
      <w:r w:rsidRPr="00B966F8">
        <w:rPr>
          <w:rFonts w:ascii="Arial" w:hAnsi="Arial" w:cs="Arial"/>
        </w:rPr>
        <w:t xml:space="preserve">• National Vocational Education and Training Regulator Act 2011 </w:t>
      </w:r>
    </w:p>
    <w:p w14:paraId="43F59901" w14:textId="77777777" w:rsidR="00E02EB4" w:rsidRPr="00B966F8" w:rsidRDefault="00E02EB4" w:rsidP="00E02EB4">
      <w:pPr>
        <w:spacing w:before="60"/>
        <w:rPr>
          <w:rFonts w:ascii="Arial" w:hAnsi="Arial" w:cs="Arial"/>
        </w:rPr>
      </w:pPr>
      <w:r w:rsidRPr="00B966F8">
        <w:rPr>
          <w:rFonts w:ascii="Arial" w:hAnsi="Arial" w:cs="Arial"/>
        </w:rPr>
        <w:t xml:space="preserve">• National Work Health and Safety Act and Regulations (Commonwealth) </w:t>
      </w:r>
    </w:p>
    <w:p w14:paraId="3FFB92F4" w14:textId="77777777" w:rsidR="00E02EB4" w:rsidRPr="00B966F8" w:rsidRDefault="00E02EB4" w:rsidP="00E02EB4">
      <w:pPr>
        <w:spacing w:before="60"/>
        <w:rPr>
          <w:rFonts w:ascii="Arial" w:hAnsi="Arial" w:cs="Arial"/>
        </w:rPr>
      </w:pPr>
      <w:r w:rsidRPr="00B966F8">
        <w:rPr>
          <w:rFonts w:ascii="Arial" w:hAnsi="Arial" w:cs="Arial"/>
        </w:rPr>
        <w:t xml:space="preserve">• Privacy Act and National Privacy Principles (2001) </w:t>
      </w:r>
    </w:p>
    <w:p w14:paraId="31418172" w14:textId="77777777" w:rsidR="00E02EB4" w:rsidRPr="00B966F8" w:rsidRDefault="00E02EB4" w:rsidP="00E02EB4">
      <w:pPr>
        <w:spacing w:before="60"/>
        <w:rPr>
          <w:rFonts w:ascii="Arial" w:hAnsi="Arial" w:cs="Arial"/>
        </w:rPr>
      </w:pPr>
      <w:r w:rsidRPr="00B966F8">
        <w:rPr>
          <w:rFonts w:ascii="Arial" w:hAnsi="Arial" w:cs="Arial"/>
        </w:rPr>
        <w:t xml:space="preserve">• Racial Discrimination Act 1975 </w:t>
      </w:r>
    </w:p>
    <w:p w14:paraId="390FADFC" w14:textId="77777777" w:rsidR="00E02EB4" w:rsidRPr="00B966F8" w:rsidRDefault="00E02EB4" w:rsidP="00E02EB4">
      <w:pPr>
        <w:spacing w:before="60"/>
        <w:rPr>
          <w:rFonts w:ascii="Arial" w:hAnsi="Arial" w:cs="Arial"/>
        </w:rPr>
      </w:pPr>
      <w:r w:rsidRPr="00B966F8">
        <w:rPr>
          <w:rFonts w:ascii="Arial" w:hAnsi="Arial" w:cs="Arial"/>
        </w:rPr>
        <w:t xml:space="preserve">• Sex Discrimination Act 1984 </w:t>
      </w:r>
    </w:p>
    <w:p w14:paraId="29925F89" w14:textId="77777777" w:rsidR="00E02EB4" w:rsidRPr="00B966F8" w:rsidRDefault="00E02EB4" w:rsidP="00E02EB4">
      <w:pPr>
        <w:spacing w:before="60"/>
        <w:rPr>
          <w:rFonts w:ascii="Arial" w:hAnsi="Arial" w:cs="Arial"/>
        </w:rPr>
      </w:pPr>
      <w:r w:rsidRPr="00B966F8">
        <w:rPr>
          <w:rFonts w:ascii="Arial" w:hAnsi="Arial" w:cs="Arial"/>
        </w:rPr>
        <w:t xml:space="preserve">• Specific legislation noted in course materials. </w:t>
      </w:r>
    </w:p>
    <w:p w14:paraId="6F67CD14" w14:textId="2E1613F9" w:rsidR="00E02EB4" w:rsidRPr="00B966F8" w:rsidRDefault="00E02EB4" w:rsidP="00E02EB4">
      <w:pPr>
        <w:spacing w:before="60"/>
        <w:rPr>
          <w:rFonts w:ascii="Arial" w:hAnsi="Arial" w:cs="Arial"/>
        </w:rPr>
      </w:pPr>
      <w:r w:rsidRPr="00B966F8">
        <w:rPr>
          <w:rFonts w:ascii="Arial" w:hAnsi="Arial" w:cs="Arial"/>
        </w:rPr>
        <w:t>• Workers Compensation Regulation 20</w:t>
      </w:r>
      <w:r w:rsidR="00C84581">
        <w:rPr>
          <w:rFonts w:ascii="Arial" w:hAnsi="Arial" w:cs="Arial"/>
        </w:rPr>
        <w:t>16</w:t>
      </w:r>
      <w:r w:rsidRPr="00B966F8">
        <w:rPr>
          <w:rFonts w:ascii="Arial" w:hAnsi="Arial" w:cs="Arial"/>
        </w:rPr>
        <w:t xml:space="preserve"> </w:t>
      </w:r>
    </w:p>
    <w:p w14:paraId="5C3455B0" w14:textId="77777777" w:rsidR="00FC3687" w:rsidRPr="00B966F8" w:rsidRDefault="00C37EE0" w:rsidP="00FC3687">
      <w:pPr>
        <w:spacing w:before="60"/>
        <w:rPr>
          <w:rFonts w:ascii="Arial" w:hAnsi="Arial" w:cs="Arial"/>
        </w:rPr>
      </w:pPr>
      <w:r w:rsidRPr="00B966F8">
        <w:rPr>
          <w:rFonts w:ascii="Arial" w:hAnsi="Arial" w:cs="Arial"/>
        </w:rPr>
        <w:t>•</w:t>
      </w:r>
      <w:r w:rsidR="00FC3687" w:rsidRPr="00B966F8">
        <w:rPr>
          <w:rFonts w:ascii="Arial" w:hAnsi="Arial" w:cs="Arial"/>
        </w:rPr>
        <w:t xml:space="preserve"> Workplace Health and Safety Act 2011 </w:t>
      </w:r>
    </w:p>
    <w:p w14:paraId="5EC8330D" w14:textId="77777777" w:rsidR="00FC3687" w:rsidRPr="00B966F8" w:rsidRDefault="00FC3687" w:rsidP="00FC3687">
      <w:pPr>
        <w:spacing w:before="60"/>
        <w:rPr>
          <w:rFonts w:ascii="Arial" w:hAnsi="Arial" w:cs="Arial"/>
        </w:rPr>
      </w:pPr>
    </w:p>
    <w:p w14:paraId="415B6C10" w14:textId="25502C40" w:rsidR="00D4129C" w:rsidRPr="00B966F8" w:rsidRDefault="00D4129C" w:rsidP="00FC3687">
      <w:pPr>
        <w:spacing w:before="60"/>
        <w:rPr>
          <w:rFonts w:ascii="Arial" w:hAnsi="Arial" w:cs="Arial"/>
        </w:rPr>
      </w:pPr>
      <w:r w:rsidRPr="00B966F8">
        <w:rPr>
          <w:rFonts w:ascii="Arial" w:hAnsi="Arial" w:cs="Arial"/>
        </w:rPr>
        <w:t>Students will be informed of any changes to legislation and regulatory requirements relevant to the operations of the RTO.</w:t>
      </w:r>
    </w:p>
    <w:p w14:paraId="6B4D82B1" w14:textId="77777777" w:rsidR="00B55843" w:rsidRPr="00B966F8" w:rsidRDefault="00B55843" w:rsidP="00E02EB4">
      <w:pPr>
        <w:spacing w:before="60"/>
        <w:rPr>
          <w:rFonts w:ascii="Arial" w:hAnsi="Arial" w:cs="Arial"/>
        </w:rPr>
      </w:pPr>
    </w:p>
    <w:p w14:paraId="179BBB30" w14:textId="77777777" w:rsidR="00E02EB4" w:rsidRPr="00B966F8" w:rsidRDefault="00E02EB4" w:rsidP="00E02EB4">
      <w:pPr>
        <w:spacing w:before="60"/>
        <w:rPr>
          <w:rFonts w:ascii="Arial" w:hAnsi="Arial" w:cs="Arial"/>
        </w:rPr>
      </w:pPr>
      <w:r w:rsidRPr="00B966F8">
        <w:rPr>
          <w:rFonts w:ascii="Arial" w:hAnsi="Arial" w:cs="Arial"/>
        </w:rPr>
        <w:t>For access to</w:t>
      </w:r>
      <w:r w:rsidR="00B55843" w:rsidRPr="00B966F8">
        <w:rPr>
          <w:rFonts w:ascii="Arial" w:hAnsi="Arial" w:cs="Arial"/>
        </w:rPr>
        <w:t xml:space="preserve"> </w:t>
      </w:r>
      <w:r w:rsidRPr="00B966F8">
        <w:rPr>
          <w:rFonts w:ascii="Arial" w:hAnsi="Arial" w:cs="Arial"/>
        </w:rPr>
        <w:t xml:space="preserve">Australian Legal Information Institute databases of Commonwealth, State legislation see </w:t>
      </w:r>
      <w:r w:rsidRPr="00B966F8">
        <w:rPr>
          <w:rFonts w:ascii="Arial" w:hAnsi="Arial" w:cs="Arial"/>
          <w:u w:val="single"/>
        </w:rPr>
        <w:t>www.austlii.edu.au</w:t>
      </w:r>
      <w:r w:rsidRPr="00B966F8">
        <w:rPr>
          <w:rFonts w:ascii="Arial" w:hAnsi="Arial" w:cs="Arial"/>
        </w:rPr>
        <w:t xml:space="preserve"> </w:t>
      </w:r>
    </w:p>
    <w:p w14:paraId="4C68CFB8" w14:textId="77777777" w:rsidR="00A71319" w:rsidRPr="00915F57" w:rsidRDefault="00A71319" w:rsidP="00A71319">
      <w:pPr>
        <w:spacing w:before="60"/>
        <w:rPr>
          <w:rFonts w:ascii="Arial" w:hAnsi="Arial" w:cs="Arial"/>
        </w:rPr>
      </w:pPr>
      <w:r w:rsidRPr="00915F57">
        <w:rPr>
          <w:rFonts w:ascii="Arial" w:hAnsi="Arial" w:cs="Arial"/>
        </w:rPr>
        <w:t xml:space="preserve">For access to Work Health and Safety legal obligations see </w:t>
      </w:r>
      <w:hyperlink r:id="rId21" w:history="1">
        <w:r w:rsidRPr="003A4A35">
          <w:rPr>
            <w:rStyle w:val="Hyperlink"/>
            <w:rFonts w:ascii="Arial" w:hAnsi="Arial" w:cs="Arial"/>
          </w:rPr>
          <w:t>www.worksafe.vic.gov.au</w:t>
        </w:r>
      </w:hyperlink>
      <w:r>
        <w:rPr>
          <w:rFonts w:ascii="Arial" w:hAnsi="Arial" w:cs="Arial"/>
          <w:u w:val="single"/>
        </w:rPr>
        <w:t xml:space="preserve"> </w:t>
      </w:r>
      <w:r w:rsidRPr="00915F57">
        <w:rPr>
          <w:rFonts w:ascii="Arial" w:hAnsi="Arial" w:cs="Arial"/>
        </w:rPr>
        <w:t xml:space="preserve"> </w:t>
      </w:r>
      <w:r>
        <w:rPr>
          <w:rFonts w:ascii="Arial" w:hAnsi="Arial" w:cs="Arial"/>
        </w:rPr>
        <w:t xml:space="preserve"> </w:t>
      </w:r>
    </w:p>
    <w:p w14:paraId="6BF590EB" w14:textId="77777777" w:rsidR="00E02EB4" w:rsidRPr="00B966F8" w:rsidRDefault="00E02EB4" w:rsidP="00E02EB4">
      <w:pPr>
        <w:spacing w:before="60"/>
        <w:rPr>
          <w:rFonts w:ascii="Arial" w:hAnsi="Arial" w:cs="Arial"/>
        </w:rPr>
      </w:pPr>
      <w:r w:rsidRPr="00B966F8">
        <w:rPr>
          <w:rFonts w:ascii="Arial" w:hAnsi="Arial" w:cs="Arial"/>
        </w:rPr>
        <w:t xml:space="preserve">For legislative and regulatory requirements relating to VET see the following web sites: </w:t>
      </w:r>
    </w:p>
    <w:p w14:paraId="46C587B9" w14:textId="77777777" w:rsidR="00E02EB4" w:rsidRPr="00B966F8" w:rsidRDefault="00E02EB4" w:rsidP="00E02EB4">
      <w:pPr>
        <w:spacing w:before="60"/>
        <w:ind w:left="567"/>
        <w:rPr>
          <w:rFonts w:ascii="Arial" w:hAnsi="Arial" w:cs="Arial"/>
        </w:rPr>
      </w:pPr>
      <w:r w:rsidRPr="00B966F8">
        <w:rPr>
          <w:rFonts w:ascii="Arial" w:hAnsi="Arial" w:cs="Arial"/>
        </w:rPr>
        <w:t xml:space="preserve">• </w:t>
      </w:r>
      <w:r w:rsidR="00E150A1" w:rsidRPr="00B966F8">
        <w:rPr>
          <w:rFonts w:ascii="Arial" w:hAnsi="Arial" w:cs="Arial"/>
        </w:rPr>
        <w:t>VIC</w:t>
      </w:r>
      <w:r w:rsidRPr="00B966F8">
        <w:rPr>
          <w:rFonts w:ascii="Arial" w:hAnsi="Arial" w:cs="Arial"/>
        </w:rPr>
        <w:t xml:space="preserve"> Department of Education and Training </w:t>
      </w:r>
      <w:r w:rsidR="006E10BB">
        <w:rPr>
          <w:rFonts w:ascii="Arial" w:hAnsi="Arial" w:cs="Arial"/>
        </w:rPr>
        <w:t>www.education.vic.gov.au</w:t>
      </w:r>
    </w:p>
    <w:p w14:paraId="22F4A3E4" w14:textId="77777777" w:rsidR="00B55843" w:rsidRPr="00B966F8" w:rsidRDefault="00E02EB4" w:rsidP="00B55843">
      <w:pPr>
        <w:spacing w:before="60"/>
        <w:ind w:left="567"/>
        <w:rPr>
          <w:rFonts w:ascii="Arial" w:hAnsi="Arial" w:cs="Arial"/>
        </w:rPr>
      </w:pPr>
      <w:r w:rsidRPr="00B966F8">
        <w:rPr>
          <w:rFonts w:ascii="Arial" w:hAnsi="Arial" w:cs="Arial"/>
        </w:rPr>
        <w:t>• Australian Skills Qua</w:t>
      </w:r>
      <w:r w:rsidR="00B55843" w:rsidRPr="00B966F8">
        <w:rPr>
          <w:rFonts w:ascii="Arial" w:hAnsi="Arial" w:cs="Arial"/>
        </w:rPr>
        <w:t xml:space="preserve">lity Authority www.asqa.gov.au </w:t>
      </w:r>
    </w:p>
    <w:p w14:paraId="1E4039F2" w14:textId="77777777" w:rsidR="00F931F7" w:rsidRPr="00F931F7" w:rsidRDefault="00F931F7" w:rsidP="00F931F7">
      <w:pPr>
        <w:spacing w:before="60"/>
        <w:rPr>
          <w:rFonts w:ascii="Arial" w:hAnsi="Arial" w:cs="Arial"/>
        </w:rPr>
      </w:pPr>
      <w:r w:rsidRPr="00B966F8">
        <w:rPr>
          <w:rFonts w:ascii="Arial" w:hAnsi="Arial" w:cs="Arial"/>
        </w:rPr>
        <w:t xml:space="preserve">For access to CRICOS standards and the </w:t>
      </w:r>
      <w:r w:rsidRPr="00F931F7">
        <w:rPr>
          <w:rFonts w:ascii="Arial" w:hAnsi="Arial" w:cs="Arial"/>
        </w:rPr>
        <w:t>ESOS Framework and Legislation (applicable to international students), visit the informative hyperlinks below:</w:t>
      </w:r>
    </w:p>
    <w:p w14:paraId="20FBC3C5" w14:textId="4ACC20F2" w:rsidR="00F931F7" w:rsidRPr="00CA5A16" w:rsidRDefault="00C52D2C" w:rsidP="00CA3B85">
      <w:pPr>
        <w:pStyle w:val="ListParagraph"/>
        <w:numPr>
          <w:ilvl w:val="0"/>
          <w:numId w:val="37"/>
        </w:numPr>
        <w:spacing w:before="60"/>
        <w:rPr>
          <w:rStyle w:val="Hyperlink"/>
          <w:rFonts w:ascii="Arial" w:hAnsi="Arial" w:cs="Arial"/>
          <w:color w:val="auto"/>
        </w:rPr>
      </w:pPr>
      <w:hyperlink r:id="rId22" w:history="1">
        <w:r w:rsidR="00F931F7" w:rsidRPr="00CA5A16">
          <w:rPr>
            <w:rStyle w:val="Hyperlink"/>
            <w:rFonts w:ascii="Arial" w:hAnsi="Arial" w:cs="Arial"/>
            <w:color w:val="auto"/>
          </w:rPr>
          <w:t>www.internationaleducation.gov.au</w:t>
        </w:r>
      </w:hyperlink>
    </w:p>
    <w:p w14:paraId="1418C4B9" w14:textId="0CD9238F" w:rsidR="00CA5A16" w:rsidRPr="00CA5A16" w:rsidRDefault="00C52D2C" w:rsidP="00CA3B85">
      <w:pPr>
        <w:pStyle w:val="ListParagraph"/>
        <w:numPr>
          <w:ilvl w:val="0"/>
          <w:numId w:val="37"/>
        </w:numPr>
        <w:spacing w:before="60"/>
        <w:rPr>
          <w:rFonts w:ascii="Arial" w:hAnsi="Arial" w:cs="Arial"/>
          <w:u w:val="single"/>
        </w:rPr>
      </w:pPr>
      <w:hyperlink r:id="rId23" w:history="1">
        <w:r w:rsidR="00CA5A16" w:rsidRPr="00CA5A16">
          <w:rPr>
            <w:rStyle w:val="Hyperlink"/>
            <w:rFonts w:ascii="Arial" w:hAnsi="Arial" w:cs="Arial"/>
            <w:color w:val="auto"/>
          </w:rPr>
          <w:t>https://internationaleducation.gov.au/Regulatory-Information/Pages/National-Code-2018-Factsheets-.aspx</w:t>
        </w:r>
      </w:hyperlink>
    </w:p>
    <w:p w14:paraId="5C9707C5" w14:textId="3351A232" w:rsidR="00CA5A16" w:rsidRDefault="00C52D2C" w:rsidP="00CA3B85">
      <w:pPr>
        <w:pStyle w:val="ListParagraph"/>
        <w:numPr>
          <w:ilvl w:val="0"/>
          <w:numId w:val="37"/>
        </w:numPr>
        <w:spacing w:before="60"/>
        <w:rPr>
          <w:rFonts w:ascii="Arial" w:hAnsi="Arial" w:cs="Arial"/>
          <w:u w:val="single"/>
        </w:rPr>
      </w:pPr>
      <w:hyperlink r:id="rId24" w:history="1">
        <w:r w:rsidR="00CA5A16" w:rsidRPr="001133E3">
          <w:rPr>
            <w:rStyle w:val="Hyperlink"/>
            <w:rFonts w:ascii="Arial" w:hAnsi="Arial" w:cs="Arial"/>
          </w:rPr>
          <w:t>https://www.dese.gov.au/esos-framework</w:t>
        </w:r>
      </w:hyperlink>
    </w:p>
    <w:p w14:paraId="69E5EA0B" w14:textId="2E676C30" w:rsidR="00CA5A16" w:rsidRDefault="00C52D2C" w:rsidP="00CA3B85">
      <w:pPr>
        <w:pStyle w:val="ListParagraph"/>
        <w:numPr>
          <w:ilvl w:val="0"/>
          <w:numId w:val="37"/>
        </w:numPr>
        <w:spacing w:before="60"/>
        <w:rPr>
          <w:rFonts w:ascii="Arial" w:hAnsi="Arial" w:cs="Arial"/>
          <w:u w:val="single"/>
        </w:rPr>
      </w:pPr>
      <w:hyperlink r:id="rId25" w:history="1">
        <w:r w:rsidR="00CA5A16" w:rsidRPr="001133E3">
          <w:rPr>
            <w:rStyle w:val="Hyperlink"/>
            <w:rFonts w:ascii="Arial" w:hAnsi="Arial" w:cs="Arial"/>
          </w:rPr>
          <w:t>https://www.studyaustralia.gov.au/english/australian-education</w:t>
        </w:r>
      </w:hyperlink>
    </w:p>
    <w:p w14:paraId="15809FF3" w14:textId="77777777" w:rsidR="00CA5A16" w:rsidRDefault="00CA5A16">
      <w:pPr>
        <w:rPr>
          <w:rFonts w:ascii="Arial" w:hAnsi="Arial" w:cs="Arial"/>
          <w:u w:val="single"/>
        </w:rPr>
      </w:pPr>
      <w:r>
        <w:rPr>
          <w:rFonts w:ascii="Arial" w:hAnsi="Arial" w:cs="Arial"/>
          <w:u w:val="single"/>
        </w:rPr>
        <w:br w:type="page"/>
      </w:r>
    </w:p>
    <w:p w14:paraId="0EF218B4" w14:textId="3918C25B" w:rsidR="0040551E" w:rsidRPr="00B966F8" w:rsidRDefault="00A71319" w:rsidP="00CA3B85">
      <w:pPr>
        <w:pStyle w:val="Heading1"/>
        <w:numPr>
          <w:ilvl w:val="0"/>
          <w:numId w:val="33"/>
        </w:numPr>
        <w:rPr>
          <w:smallCaps/>
        </w:rPr>
      </w:pPr>
      <w:bookmarkStart w:id="24" w:name="_Toc493067467"/>
      <w:bookmarkStart w:id="25" w:name="_Toc493067657"/>
      <w:bookmarkStart w:id="26" w:name="_Toc493069234"/>
      <w:bookmarkStart w:id="27" w:name="_Toc493081333"/>
      <w:bookmarkStart w:id="28" w:name="_Toc493152119"/>
      <w:bookmarkStart w:id="29" w:name="_Toc493152538"/>
      <w:bookmarkStart w:id="30" w:name="_Toc493152797"/>
      <w:bookmarkStart w:id="31" w:name="_Toc493153039"/>
      <w:bookmarkStart w:id="32" w:name="_Toc493153282"/>
      <w:bookmarkStart w:id="33" w:name="_Toc493153846"/>
      <w:bookmarkStart w:id="34" w:name="_Toc291527630"/>
      <w:bookmarkStart w:id="35" w:name="_Toc292366133"/>
      <w:bookmarkStart w:id="36" w:name="_Toc292366371"/>
      <w:bookmarkStart w:id="37" w:name="_Toc5871608"/>
      <w:bookmarkStart w:id="38" w:name="_Toc5873783"/>
      <w:bookmarkStart w:id="39" w:name="_Toc45954850"/>
      <w:bookmarkStart w:id="40" w:name="_Toc68403143"/>
      <w:bookmarkStart w:id="41" w:name="_Toc91489065"/>
      <w:bookmarkStart w:id="42" w:name="_Toc516482759"/>
      <w:bookmarkStart w:id="43" w:name="_Toc156405372"/>
      <w:bookmarkEnd w:id="24"/>
      <w:bookmarkEnd w:id="25"/>
      <w:bookmarkEnd w:id="26"/>
      <w:bookmarkEnd w:id="27"/>
      <w:bookmarkEnd w:id="28"/>
      <w:bookmarkEnd w:id="29"/>
      <w:bookmarkEnd w:id="30"/>
      <w:bookmarkEnd w:id="31"/>
      <w:bookmarkEnd w:id="32"/>
      <w:bookmarkEnd w:id="33"/>
      <w:r w:rsidRPr="00B966F8">
        <w:lastRenderedPageBreak/>
        <w:t>Some</w:t>
      </w:r>
      <w:r w:rsidR="0040551E" w:rsidRPr="00B966F8">
        <w:t xml:space="preserve"> </w:t>
      </w:r>
      <w:r w:rsidR="00192D60" w:rsidRPr="00B966F8">
        <w:t>of the</w:t>
      </w:r>
      <w:r w:rsidR="0040551E" w:rsidRPr="00B966F8">
        <w:t xml:space="preserve"> E</w:t>
      </w:r>
      <w:r w:rsidR="00192D60" w:rsidRPr="00B966F8">
        <w:t>ssential</w:t>
      </w:r>
      <w:r w:rsidR="0040551E" w:rsidRPr="00B966F8">
        <w:t xml:space="preserve"> </w:t>
      </w:r>
      <w:bookmarkEnd w:id="34"/>
      <w:bookmarkEnd w:id="35"/>
      <w:bookmarkEnd w:id="36"/>
      <w:r w:rsidR="00192D60" w:rsidRPr="00B966F8">
        <w:rPr>
          <w:lang w:val="en-AU"/>
        </w:rPr>
        <w:t>Personnel Working with You</w:t>
      </w:r>
      <w:bookmarkEnd w:id="43"/>
      <w:r w:rsidR="00192D60" w:rsidRPr="00B966F8">
        <w:rPr>
          <w:lang w:val="en-AU"/>
        </w:rPr>
        <w:t xml:space="preserve"> </w:t>
      </w:r>
    </w:p>
    <w:p w14:paraId="78AA7D38" w14:textId="77777777" w:rsidR="0040551E" w:rsidRPr="00B966F8" w:rsidRDefault="002447D9" w:rsidP="00192D60">
      <w:pPr>
        <w:pStyle w:val="Heading2"/>
        <w:rPr>
          <w:rFonts w:ascii="Arial" w:hAnsi="Arial" w:cs="Arial"/>
        </w:rPr>
      </w:pPr>
      <w:bookmarkStart w:id="44" w:name="_Toc156405373"/>
      <w:bookmarkEnd w:id="37"/>
      <w:bookmarkEnd w:id="38"/>
      <w:bookmarkEnd w:id="39"/>
      <w:bookmarkEnd w:id="40"/>
      <w:bookmarkEnd w:id="41"/>
      <w:r w:rsidRPr="00B966F8">
        <w:rPr>
          <w:rFonts w:ascii="Arial" w:hAnsi="Arial" w:cs="Arial"/>
        </w:rPr>
        <w:t>Trainers and assessors</w:t>
      </w:r>
      <w:bookmarkEnd w:id="44"/>
    </w:p>
    <w:p w14:paraId="3F92B74B" w14:textId="61F79A3A" w:rsidR="00172B7E" w:rsidRPr="00B966F8" w:rsidRDefault="00172B7E" w:rsidP="00172B7E">
      <w:pPr>
        <w:spacing w:before="60"/>
        <w:rPr>
          <w:rFonts w:ascii="Arial" w:hAnsi="Arial" w:cs="Arial"/>
        </w:rPr>
      </w:pPr>
      <w:r w:rsidRPr="00B966F8">
        <w:rPr>
          <w:rFonts w:ascii="Arial" w:hAnsi="Arial" w:cs="Arial"/>
        </w:rPr>
        <w:t xml:space="preserve">The Trainers and Assessors at GBCA supervise all training and assessments. In addition, trainers are responsible for day to day course administration. </w:t>
      </w:r>
      <w:r w:rsidRPr="00DC1A5C">
        <w:rPr>
          <w:rFonts w:ascii="Arial" w:hAnsi="Arial" w:cs="Arial"/>
        </w:rPr>
        <w:t xml:space="preserve">All trainers and assessors have related vocational qualifications and industry currency, necessary to allow them to conduct and assess competency and underpinning </w:t>
      </w:r>
      <w:r w:rsidR="00DC1A5C" w:rsidRPr="00DC1A5C">
        <w:rPr>
          <w:rFonts w:ascii="Arial" w:hAnsi="Arial" w:cs="Arial"/>
        </w:rPr>
        <w:t>k</w:t>
      </w:r>
      <w:r w:rsidRPr="00DC1A5C">
        <w:rPr>
          <w:rFonts w:ascii="Arial" w:hAnsi="Arial" w:cs="Arial"/>
        </w:rPr>
        <w:t>nowledge.</w:t>
      </w:r>
    </w:p>
    <w:p w14:paraId="7A8E8C16" w14:textId="77777777" w:rsidR="00172B7E" w:rsidRPr="00B966F8" w:rsidRDefault="00172B7E" w:rsidP="00172B7E">
      <w:pPr>
        <w:spacing w:before="60"/>
        <w:rPr>
          <w:rFonts w:ascii="Arial" w:hAnsi="Arial" w:cs="Arial"/>
        </w:rPr>
      </w:pPr>
      <w:r w:rsidRPr="00B966F8">
        <w:rPr>
          <w:rFonts w:ascii="Arial" w:hAnsi="Arial" w:cs="Arial"/>
        </w:rPr>
        <w:t>Trainers and assessors must, by law, maintain accurate records of attendance and participation.</w:t>
      </w:r>
    </w:p>
    <w:p w14:paraId="49A13203" w14:textId="77777777" w:rsidR="00172B7E" w:rsidRPr="00B966F8" w:rsidRDefault="00172B7E" w:rsidP="00172B7E">
      <w:pPr>
        <w:rPr>
          <w:lang w:val="en-US"/>
        </w:rPr>
      </w:pPr>
    </w:p>
    <w:p w14:paraId="4808670B" w14:textId="7A8204FE" w:rsidR="0040551E" w:rsidRPr="00B966F8" w:rsidRDefault="00AD3883" w:rsidP="00192D60">
      <w:pPr>
        <w:pStyle w:val="Heading2"/>
        <w:rPr>
          <w:rFonts w:ascii="Arial" w:hAnsi="Arial" w:cs="Arial"/>
          <w:b w:val="0"/>
        </w:rPr>
      </w:pPr>
      <w:bookmarkStart w:id="45" w:name="_Toc156405374"/>
      <w:bookmarkEnd w:id="42"/>
      <w:r>
        <w:rPr>
          <w:rFonts w:ascii="Arial" w:hAnsi="Arial" w:cs="Arial"/>
        </w:rPr>
        <w:t>Training Manager</w:t>
      </w:r>
      <w:bookmarkEnd w:id="45"/>
    </w:p>
    <w:p w14:paraId="0565F58E" w14:textId="279CC229" w:rsidR="0040551E" w:rsidRPr="00B966F8" w:rsidRDefault="0040551E" w:rsidP="0040551E">
      <w:pPr>
        <w:spacing w:before="60"/>
        <w:rPr>
          <w:rFonts w:ascii="Arial" w:hAnsi="Arial" w:cs="Arial"/>
        </w:rPr>
      </w:pPr>
      <w:r w:rsidRPr="00B966F8">
        <w:rPr>
          <w:rFonts w:ascii="Arial" w:hAnsi="Arial" w:cs="Arial"/>
        </w:rPr>
        <w:t xml:space="preserve">The </w:t>
      </w:r>
      <w:r w:rsidR="00AD3883">
        <w:rPr>
          <w:rFonts w:ascii="Arial" w:hAnsi="Arial" w:cs="Arial"/>
        </w:rPr>
        <w:t>Training Manager</w:t>
      </w:r>
      <w:r w:rsidRPr="00B966F8">
        <w:rPr>
          <w:rFonts w:ascii="Arial" w:hAnsi="Arial" w:cs="Arial"/>
        </w:rPr>
        <w:t xml:space="preserve"> is responsible for ensuring quality training and </w:t>
      </w:r>
      <w:r w:rsidR="00AD3883">
        <w:rPr>
          <w:rFonts w:ascii="Arial" w:hAnsi="Arial" w:cs="Arial"/>
        </w:rPr>
        <w:t>delivery.</w:t>
      </w:r>
      <w:r w:rsidRPr="00B966F8">
        <w:rPr>
          <w:rFonts w:ascii="Arial" w:hAnsi="Arial" w:cs="Arial"/>
        </w:rPr>
        <w:t xml:space="preserve"> </w:t>
      </w:r>
    </w:p>
    <w:p w14:paraId="3389F2EC" w14:textId="2B136D10" w:rsidR="0040551E" w:rsidRDefault="0040551E" w:rsidP="0040551E">
      <w:pPr>
        <w:spacing w:before="60"/>
        <w:rPr>
          <w:rFonts w:ascii="Arial" w:hAnsi="Arial" w:cs="Arial"/>
        </w:rPr>
      </w:pPr>
    </w:p>
    <w:p w14:paraId="3A05601F" w14:textId="7B8EDB75" w:rsidR="00AD3883" w:rsidRPr="00937EF0" w:rsidRDefault="00AD3883" w:rsidP="00AD3883">
      <w:pPr>
        <w:pStyle w:val="Heading2"/>
        <w:rPr>
          <w:rFonts w:ascii="Arial" w:hAnsi="Arial" w:cs="Arial"/>
        </w:rPr>
      </w:pPr>
      <w:bookmarkStart w:id="46" w:name="_Toc156405375"/>
      <w:r>
        <w:rPr>
          <w:rFonts w:ascii="Arial" w:hAnsi="Arial" w:cs="Arial"/>
        </w:rPr>
        <w:t>Student Adm</w:t>
      </w:r>
      <w:r w:rsidR="00CA5A16">
        <w:rPr>
          <w:rFonts w:ascii="Arial" w:hAnsi="Arial" w:cs="Arial"/>
        </w:rPr>
        <w:t>ission</w:t>
      </w:r>
      <w:r>
        <w:rPr>
          <w:rFonts w:ascii="Arial" w:hAnsi="Arial" w:cs="Arial"/>
        </w:rPr>
        <w:t xml:space="preserve"> Team</w:t>
      </w:r>
      <w:bookmarkEnd w:id="46"/>
    </w:p>
    <w:p w14:paraId="06808EFF" w14:textId="10EBC251" w:rsidR="004D0883" w:rsidRPr="00CF76D5" w:rsidRDefault="00AD3883" w:rsidP="00937EF0">
      <w:r w:rsidRPr="00937EF0">
        <w:t xml:space="preserve">The Student Administration </w:t>
      </w:r>
      <w:r w:rsidR="004D0883" w:rsidRPr="00937EF0">
        <w:t xml:space="preserve">Team is </w:t>
      </w:r>
      <w:r w:rsidRPr="00937EF0">
        <w:t xml:space="preserve">responsible for liaising with </w:t>
      </w:r>
      <w:r w:rsidR="004D0883" w:rsidRPr="00937EF0">
        <w:t>students for general and course enquires.</w:t>
      </w:r>
    </w:p>
    <w:p w14:paraId="58DB6DFE" w14:textId="77777777" w:rsidR="004D0883" w:rsidRDefault="004D0883" w:rsidP="00AD3883">
      <w:pPr>
        <w:autoSpaceDE w:val="0"/>
        <w:autoSpaceDN w:val="0"/>
        <w:adjustRightInd w:val="0"/>
      </w:pPr>
    </w:p>
    <w:p w14:paraId="2E4E027E" w14:textId="5DBED217" w:rsidR="0064339C" w:rsidRPr="000F1239" w:rsidRDefault="0064339C" w:rsidP="0064339C">
      <w:pPr>
        <w:tabs>
          <w:tab w:val="left" w:pos="4536"/>
        </w:tabs>
        <w:spacing w:before="60"/>
        <w:rPr>
          <w:rFonts w:ascii="Arial" w:hAnsi="Arial" w:cs="Arial"/>
        </w:rPr>
      </w:pPr>
      <w:r>
        <w:rPr>
          <w:rFonts w:ascii="Arial" w:hAnsi="Arial" w:cs="Arial"/>
        </w:rPr>
        <w:t xml:space="preserve">                              </w:t>
      </w:r>
      <w:r w:rsidRPr="000F1239">
        <w:rPr>
          <w:rFonts w:ascii="Arial" w:hAnsi="Arial" w:cs="Arial"/>
        </w:rPr>
        <w:t xml:space="preserve">Student </w:t>
      </w:r>
      <w:r>
        <w:rPr>
          <w:rFonts w:ascii="Arial" w:hAnsi="Arial" w:cs="Arial"/>
        </w:rPr>
        <w:t>Administration Team</w:t>
      </w:r>
    </w:p>
    <w:p w14:paraId="01C25CD1" w14:textId="77777777" w:rsidR="0064339C" w:rsidRPr="000F1239" w:rsidRDefault="0064339C" w:rsidP="0064339C">
      <w:pPr>
        <w:tabs>
          <w:tab w:val="left" w:pos="4536"/>
        </w:tabs>
        <w:spacing w:before="60"/>
        <w:rPr>
          <w:rFonts w:ascii="Arial" w:hAnsi="Arial" w:cs="Arial"/>
        </w:rPr>
      </w:pPr>
      <w:r w:rsidRPr="000F1239">
        <w:rPr>
          <w:rFonts w:ascii="Arial" w:hAnsi="Arial" w:cs="Arial"/>
        </w:rPr>
        <w:t xml:space="preserve">                              61 3 9041 3050</w:t>
      </w:r>
    </w:p>
    <w:p w14:paraId="046FE457" w14:textId="2CA35B53" w:rsidR="0064339C" w:rsidRPr="00206C59" w:rsidRDefault="0064339C" w:rsidP="00737BF4">
      <w:pPr>
        <w:tabs>
          <w:tab w:val="left" w:pos="4536"/>
        </w:tabs>
        <w:spacing w:before="60"/>
        <w:rPr>
          <w:rFonts w:ascii="Arial" w:hAnsi="Arial" w:cs="Arial"/>
        </w:rPr>
      </w:pPr>
      <w:r w:rsidRPr="000F1239">
        <w:rPr>
          <w:rFonts w:ascii="Arial" w:hAnsi="Arial" w:cs="Arial"/>
        </w:rPr>
        <w:t xml:space="preserve">         </w:t>
      </w:r>
      <w:r>
        <w:rPr>
          <w:rFonts w:ascii="Arial" w:hAnsi="Arial" w:cs="Arial"/>
        </w:rPr>
        <w:t xml:space="preserve">                     admissions@gbca.edu.au</w:t>
      </w:r>
    </w:p>
    <w:p w14:paraId="6D7BD095" w14:textId="77777777" w:rsidR="00AD3883" w:rsidRPr="00B966F8" w:rsidRDefault="00AD3883" w:rsidP="0040551E">
      <w:pPr>
        <w:spacing w:before="60"/>
        <w:rPr>
          <w:rFonts w:ascii="Arial" w:hAnsi="Arial" w:cs="Arial"/>
        </w:rPr>
      </w:pPr>
    </w:p>
    <w:p w14:paraId="4E391343" w14:textId="43D16E52" w:rsidR="0040551E" w:rsidRPr="00206C59" w:rsidRDefault="00192D60" w:rsidP="00AD3138">
      <w:pPr>
        <w:pStyle w:val="Heading2"/>
        <w:rPr>
          <w:rFonts w:ascii="Arial" w:hAnsi="Arial" w:cs="Arial"/>
        </w:rPr>
      </w:pPr>
      <w:bookmarkStart w:id="47" w:name="_Toc156405376"/>
      <w:r w:rsidRPr="00206C59">
        <w:rPr>
          <w:rFonts w:ascii="Arial" w:hAnsi="Arial" w:cs="Arial"/>
        </w:rPr>
        <w:t>Student</w:t>
      </w:r>
      <w:r w:rsidR="0040551E" w:rsidRPr="00206C59">
        <w:rPr>
          <w:rFonts w:ascii="Arial" w:hAnsi="Arial" w:cs="Arial"/>
        </w:rPr>
        <w:t xml:space="preserve"> S</w:t>
      </w:r>
      <w:r w:rsidRPr="00206C59">
        <w:rPr>
          <w:rFonts w:ascii="Arial" w:hAnsi="Arial" w:cs="Arial"/>
        </w:rPr>
        <w:t>upport</w:t>
      </w:r>
      <w:r w:rsidR="0040551E" w:rsidRPr="00206C59">
        <w:rPr>
          <w:rFonts w:ascii="Arial" w:hAnsi="Arial" w:cs="Arial"/>
        </w:rPr>
        <w:t xml:space="preserve"> O</w:t>
      </w:r>
      <w:r w:rsidRPr="00206C59">
        <w:rPr>
          <w:rFonts w:ascii="Arial" w:hAnsi="Arial" w:cs="Arial"/>
        </w:rPr>
        <w:t>fficer</w:t>
      </w:r>
      <w:bookmarkEnd w:id="47"/>
    </w:p>
    <w:p w14:paraId="6157E380" w14:textId="1B2EC1C6" w:rsidR="004D0883" w:rsidRDefault="002719E0" w:rsidP="00937EF0">
      <w:r w:rsidRPr="00937EF0">
        <w:t>The Student Support Officer</w:t>
      </w:r>
      <w:r w:rsidR="0040551E" w:rsidRPr="00937EF0">
        <w:t xml:space="preserve"> will</w:t>
      </w:r>
      <w:r w:rsidR="0040551E" w:rsidRPr="001D7C7E">
        <w:rPr>
          <w:b/>
        </w:rPr>
        <w:t xml:space="preserve"> </w:t>
      </w:r>
      <w:r w:rsidR="004D0883" w:rsidRPr="00937EF0">
        <w:t xml:space="preserve">act as </w:t>
      </w:r>
      <w:r w:rsidR="008E24AC">
        <w:rPr>
          <w:b/>
        </w:rPr>
        <w:t xml:space="preserve">the </w:t>
      </w:r>
      <w:r w:rsidR="004D0883" w:rsidRPr="00937EF0">
        <w:t>student contact point and is responsible for identifying and supporting students’ learning need and other living information, and handling complaints and appeals.</w:t>
      </w:r>
    </w:p>
    <w:p w14:paraId="3C77B06E" w14:textId="77777777" w:rsidR="001D7C7E" w:rsidRPr="001D7C7E" w:rsidRDefault="001D7C7E" w:rsidP="00937EF0"/>
    <w:p w14:paraId="4FA52643" w14:textId="00517A24" w:rsidR="0075598C" w:rsidRPr="000F1239" w:rsidRDefault="0075598C" w:rsidP="0075598C">
      <w:pPr>
        <w:tabs>
          <w:tab w:val="left" w:pos="4536"/>
        </w:tabs>
        <w:spacing w:before="60"/>
        <w:rPr>
          <w:rFonts w:ascii="Arial" w:hAnsi="Arial" w:cs="Arial"/>
        </w:rPr>
      </w:pPr>
      <w:bookmarkStart w:id="48" w:name="_Toc291527633"/>
      <w:bookmarkStart w:id="49" w:name="_Toc292366136"/>
      <w:bookmarkStart w:id="50" w:name="_Toc292366374"/>
      <w:r>
        <w:rPr>
          <w:rFonts w:ascii="Arial" w:hAnsi="Arial" w:cs="Arial"/>
        </w:rPr>
        <w:t xml:space="preserve">                              </w:t>
      </w:r>
      <w:r w:rsidRPr="000F1239">
        <w:rPr>
          <w:rFonts w:ascii="Arial" w:hAnsi="Arial" w:cs="Arial"/>
        </w:rPr>
        <w:t>Student Support Officer</w:t>
      </w:r>
    </w:p>
    <w:p w14:paraId="0DB9AA77" w14:textId="77777777" w:rsidR="0075598C" w:rsidRPr="000F1239" w:rsidRDefault="0075598C" w:rsidP="0075598C">
      <w:pPr>
        <w:tabs>
          <w:tab w:val="left" w:pos="4536"/>
        </w:tabs>
        <w:spacing w:before="60"/>
        <w:rPr>
          <w:rFonts w:ascii="Arial" w:hAnsi="Arial" w:cs="Arial"/>
        </w:rPr>
      </w:pPr>
      <w:r w:rsidRPr="000F1239">
        <w:rPr>
          <w:rFonts w:ascii="Arial" w:hAnsi="Arial" w:cs="Arial"/>
        </w:rPr>
        <w:t xml:space="preserve">                              61 3 9041 3050</w:t>
      </w:r>
    </w:p>
    <w:p w14:paraId="56DAFBFC" w14:textId="062B140F" w:rsidR="00851D28" w:rsidRDefault="0075598C" w:rsidP="00606E50">
      <w:pPr>
        <w:tabs>
          <w:tab w:val="left" w:pos="4536"/>
        </w:tabs>
        <w:spacing w:before="60"/>
      </w:pPr>
      <w:r w:rsidRPr="000F1239">
        <w:rPr>
          <w:rFonts w:ascii="Arial" w:hAnsi="Arial" w:cs="Arial"/>
        </w:rPr>
        <w:t xml:space="preserve">         </w:t>
      </w:r>
      <w:r>
        <w:rPr>
          <w:rFonts w:ascii="Arial" w:hAnsi="Arial" w:cs="Arial"/>
        </w:rPr>
        <w:t xml:space="preserve">                     </w:t>
      </w:r>
      <w:hyperlink r:id="rId26" w:history="1">
        <w:r w:rsidR="00880345" w:rsidRPr="00D52383">
          <w:rPr>
            <w:rStyle w:val="Hyperlink"/>
          </w:rPr>
          <w:t>studentsupport</w:t>
        </w:r>
        <w:r w:rsidR="00880345" w:rsidRPr="00D52383">
          <w:rPr>
            <w:rStyle w:val="Hyperlink"/>
            <w:rFonts w:ascii="Arial" w:hAnsi="Arial" w:cs="Arial"/>
          </w:rPr>
          <w:t>@gbca.edu.au</w:t>
        </w:r>
      </w:hyperlink>
    </w:p>
    <w:p w14:paraId="19EE4006" w14:textId="641AEF62" w:rsidR="00880345" w:rsidRDefault="00880345" w:rsidP="00AD3138">
      <w:pPr>
        <w:spacing w:before="60"/>
      </w:pPr>
    </w:p>
    <w:p w14:paraId="59B66E12" w14:textId="034CD8F2" w:rsidR="00880345" w:rsidRPr="00206C59" w:rsidRDefault="00880345" w:rsidP="00880345">
      <w:pPr>
        <w:pStyle w:val="Heading2"/>
        <w:rPr>
          <w:rFonts w:ascii="Arial" w:hAnsi="Arial" w:cs="Arial"/>
        </w:rPr>
      </w:pPr>
      <w:bookmarkStart w:id="51" w:name="_Toc156405377"/>
      <w:r w:rsidRPr="00206C59">
        <w:rPr>
          <w:rFonts w:ascii="Arial" w:hAnsi="Arial" w:cs="Arial"/>
        </w:rPr>
        <w:t xml:space="preserve">Student Support </w:t>
      </w:r>
      <w:r w:rsidR="00F23992">
        <w:rPr>
          <w:rFonts w:ascii="Arial" w:hAnsi="Arial" w:cs="Arial"/>
        </w:rPr>
        <w:t>Team</w:t>
      </w:r>
      <w:bookmarkEnd w:id="51"/>
    </w:p>
    <w:p w14:paraId="77014C4E" w14:textId="5D8177D5" w:rsidR="00880345" w:rsidRDefault="00880345" w:rsidP="00AD3138">
      <w:pPr>
        <w:spacing w:before="60"/>
        <w:rPr>
          <w:rFonts w:ascii="Arial" w:hAnsi="Arial" w:cs="Arial"/>
        </w:rPr>
      </w:pPr>
    </w:p>
    <w:p w14:paraId="461193E8" w14:textId="6342E6DF" w:rsidR="00880345" w:rsidRPr="007F2DC2" w:rsidRDefault="00880345" w:rsidP="00880345">
      <w:pPr>
        <w:pStyle w:val="ListParagraph"/>
        <w:numPr>
          <w:ilvl w:val="0"/>
          <w:numId w:val="91"/>
        </w:numPr>
        <w:ind w:left="426"/>
        <w:rPr>
          <w:rFonts w:ascii="Calibri" w:eastAsia="Times New Roman" w:hAnsi="Calibri"/>
        </w:rPr>
      </w:pPr>
      <w:r w:rsidRPr="007F2DC2">
        <w:rPr>
          <w:rFonts w:eastAsia="Times New Roman"/>
        </w:rPr>
        <w:t xml:space="preserve">Student welfare/support officer: </w:t>
      </w:r>
      <w:r w:rsidR="00606E50">
        <w:rPr>
          <w:rFonts w:eastAsia="Times New Roman"/>
        </w:rPr>
        <w:t>Emi Ton</w:t>
      </w:r>
      <w:r w:rsidRPr="007F2DC2">
        <w:rPr>
          <w:rFonts w:eastAsia="Times New Roman"/>
        </w:rPr>
        <w:t xml:space="preserve"> (Level 2, 337 Latrobe Street): Mon – Fri: 9am to 5pm</w:t>
      </w:r>
    </w:p>
    <w:p w14:paraId="2B640E57" w14:textId="0A84280D" w:rsidR="00880345" w:rsidRPr="007F2DC2" w:rsidRDefault="00880345" w:rsidP="00880345">
      <w:pPr>
        <w:pStyle w:val="ListParagraph"/>
        <w:numPr>
          <w:ilvl w:val="0"/>
          <w:numId w:val="91"/>
        </w:numPr>
        <w:ind w:left="426"/>
        <w:rPr>
          <w:rFonts w:eastAsia="Times New Roman"/>
        </w:rPr>
      </w:pPr>
      <w:r w:rsidRPr="007F2DC2">
        <w:rPr>
          <w:rFonts w:eastAsia="Times New Roman"/>
        </w:rPr>
        <w:t>Enquiries on future educational opportunities: Daniel Li (Level 2, 337 Latrobe Street) Mon – Fri: 9am to 5pm</w:t>
      </w:r>
    </w:p>
    <w:p w14:paraId="0B01219D" w14:textId="69C6D144" w:rsidR="00DE1B05" w:rsidRPr="007F2DC2" w:rsidRDefault="00DE1B05" w:rsidP="00880345">
      <w:pPr>
        <w:pStyle w:val="ListParagraph"/>
        <w:numPr>
          <w:ilvl w:val="0"/>
          <w:numId w:val="91"/>
        </w:numPr>
        <w:ind w:left="426"/>
        <w:rPr>
          <w:rFonts w:eastAsia="Times New Roman"/>
        </w:rPr>
      </w:pPr>
      <w:r w:rsidRPr="007F2DC2">
        <w:rPr>
          <w:rFonts w:eastAsia="Times New Roman"/>
        </w:rPr>
        <w:t xml:space="preserve">LLN Support: John Raftopoulos (Level 2, 338 Queen Street) </w:t>
      </w:r>
    </w:p>
    <w:p w14:paraId="281A55C4" w14:textId="3AF71946" w:rsidR="00880345" w:rsidRPr="007F2DC2" w:rsidRDefault="00880345" w:rsidP="00880345">
      <w:pPr>
        <w:pStyle w:val="ListParagraph"/>
        <w:numPr>
          <w:ilvl w:val="0"/>
          <w:numId w:val="91"/>
        </w:numPr>
        <w:ind w:left="426"/>
        <w:rPr>
          <w:rFonts w:eastAsia="Times New Roman"/>
        </w:rPr>
      </w:pPr>
      <w:r w:rsidRPr="007F2DC2">
        <w:rPr>
          <w:rFonts w:eastAsia="Times New Roman"/>
        </w:rPr>
        <w:t xml:space="preserve">Counsellor: </w:t>
      </w:r>
      <w:r w:rsidR="00761F23">
        <w:rPr>
          <w:rFonts w:eastAsia="Times New Roman"/>
        </w:rPr>
        <w:t>by appointment</w:t>
      </w:r>
      <w:r w:rsidRPr="007F2DC2">
        <w:rPr>
          <w:rFonts w:eastAsia="Times New Roman"/>
        </w:rPr>
        <w:t xml:space="preserve"> (Student meeting room Ground floor 337 Latrobe Street), contact student support staff or send an email to: </w:t>
      </w:r>
      <w:hyperlink r:id="rId27" w:history="1">
        <w:r w:rsidRPr="007F2DC2">
          <w:rPr>
            <w:rStyle w:val="Hyperlink"/>
            <w:rFonts w:eastAsia="Times New Roman"/>
          </w:rPr>
          <w:t>studentsupport@gbca.edu.au</w:t>
        </w:r>
      </w:hyperlink>
      <w:r w:rsidRPr="007F2DC2">
        <w:rPr>
          <w:rStyle w:val="Hyperlink"/>
          <w:rFonts w:eastAsia="Times New Roman"/>
        </w:rPr>
        <w:t xml:space="preserve">; </w:t>
      </w:r>
      <w:r w:rsidRPr="007F2DC2">
        <w:rPr>
          <w:rFonts w:eastAsia="Times New Roman"/>
        </w:rPr>
        <w:t>to make appointment</w:t>
      </w:r>
      <w:r w:rsidR="00761F23">
        <w:rPr>
          <w:rFonts w:eastAsia="Times New Roman"/>
        </w:rPr>
        <w:t xml:space="preserve">. GBCA has </w:t>
      </w:r>
      <w:r w:rsidR="00DC68B8">
        <w:rPr>
          <w:rFonts w:eastAsia="Times New Roman"/>
        </w:rPr>
        <w:t xml:space="preserve">partnered with </w:t>
      </w:r>
      <w:r w:rsidR="000C3D65">
        <w:rPr>
          <w:rFonts w:eastAsia="Times New Roman"/>
        </w:rPr>
        <w:t>New View Psychology (NPV) to provide counselling services for GBCA students.</w:t>
      </w:r>
      <w:r w:rsidR="00EB1DC1">
        <w:rPr>
          <w:rFonts w:eastAsia="Times New Roman"/>
        </w:rPr>
        <w:t xml:space="preserve"> </w:t>
      </w:r>
    </w:p>
    <w:p w14:paraId="4ADF11C0" w14:textId="50C75FB0" w:rsidR="00880345" w:rsidRDefault="00880345" w:rsidP="00AD3138">
      <w:pPr>
        <w:spacing w:before="60"/>
        <w:rPr>
          <w:rFonts w:ascii="Arial" w:hAnsi="Arial" w:cs="Arial"/>
        </w:rPr>
      </w:pPr>
    </w:p>
    <w:p w14:paraId="0BAECE04" w14:textId="7912C44C" w:rsidR="00F23992" w:rsidRDefault="00F23992" w:rsidP="00AD3138">
      <w:pPr>
        <w:spacing w:before="60"/>
        <w:rPr>
          <w:rFonts w:ascii="Arial" w:hAnsi="Arial" w:cs="Arial"/>
        </w:rPr>
      </w:pPr>
    </w:p>
    <w:p w14:paraId="60019DBB" w14:textId="36594677" w:rsidR="00F23992" w:rsidRDefault="00F23992" w:rsidP="00AD3138">
      <w:pPr>
        <w:spacing w:before="60"/>
        <w:rPr>
          <w:rFonts w:ascii="Arial" w:hAnsi="Arial" w:cs="Arial"/>
        </w:rPr>
      </w:pPr>
    </w:p>
    <w:p w14:paraId="19F10612" w14:textId="0FEAAEB5" w:rsidR="00F23992" w:rsidRDefault="00F23992" w:rsidP="00AD3138">
      <w:pPr>
        <w:spacing w:before="60"/>
        <w:rPr>
          <w:rFonts w:ascii="Arial" w:hAnsi="Arial" w:cs="Arial"/>
        </w:rPr>
      </w:pPr>
    </w:p>
    <w:p w14:paraId="393D021D" w14:textId="09CFD105" w:rsidR="00F23992" w:rsidRPr="00206C59" w:rsidRDefault="00F23992" w:rsidP="00AD3138">
      <w:pPr>
        <w:spacing w:before="60"/>
        <w:rPr>
          <w:rFonts w:ascii="Arial" w:hAnsi="Arial" w:cs="Arial"/>
        </w:rPr>
      </w:pPr>
    </w:p>
    <w:p w14:paraId="5BB009F6" w14:textId="77777777" w:rsidR="00E55B8C" w:rsidRPr="00B966F8" w:rsidRDefault="00F523D5" w:rsidP="00CA3B85">
      <w:pPr>
        <w:pStyle w:val="Heading1"/>
        <w:numPr>
          <w:ilvl w:val="0"/>
          <w:numId w:val="33"/>
        </w:numPr>
      </w:pPr>
      <w:bookmarkStart w:id="52" w:name="_Toc291527634"/>
      <w:bookmarkStart w:id="53" w:name="_Toc156405378"/>
      <w:bookmarkEnd w:id="48"/>
      <w:bookmarkEnd w:id="49"/>
      <w:bookmarkEnd w:id="50"/>
      <w:r w:rsidRPr="00B966F8">
        <w:lastRenderedPageBreak/>
        <w:t>I</w:t>
      </w:r>
      <w:r w:rsidR="00134B07" w:rsidRPr="00B966F8">
        <w:t>nformation</w:t>
      </w:r>
      <w:bookmarkStart w:id="54" w:name="_Toc292366139"/>
      <w:bookmarkStart w:id="55" w:name="_Toc292366376"/>
      <w:bookmarkEnd w:id="53"/>
    </w:p>
    <w:p w14:paraId="0932C308" w14:textId="328620A0" w:rsidR="006209AD" w:rsidRPr="00B966F8" w:rsidRDefault="00E56847" w:rsidP="00E26DDD">
      <w:pPr>
        <w:pStyle w:val="Heading2"/>
        <w:rPr>
          <w:rFonts w:ascii="Arial" w:hAnsi="Arial" w:cs="Arial"/>
        </w:rPr>
      </w:pPr>
      <w:bookmarkStart w:id="56" w:name="_Toc156405379"/>
      <w:r w:rsidRPr="00557219">
        <w:rPr>
          <w:rFonts w:ascii="Arial" w:hAnsi="Arial" w:cs="Arial"/>
        </w:rPr>
        <w:t>A</w:t>
      </w:r>
      <w:bookmarkEnd w:id="52"/>
      <w:bookmarkEnd w:id="54"/>
      <w:bookmarkEnd w:id="55"/>
      <w:r w:rsidR="00134B07" w:rsidRPr="00557219">
        <w:rPr>
          <w:rFonts w:ascii="Arial" w:hAnsi="Arial" w:cs="Arial"/>
        </w:rPr>
        <w:t>ttendance</w:t>
      </w:r>
      <w:bookmarkEnd w:id="56"/>
    </w:p>
    <w:p w14:paraId="7B70C16D" w14:textId="77777777" w:rsidR="009D660E" w:rsidRPr="00B966F8" w:rsidRDefault="009D660E" w:rsidP="00E26DDD">
      <w:pPr>
        <w:rPr>
          <w:lang w:val="en-US"/>
        </w:rPr>
      </w:pPr>
    </w:p>
    <w:p w14:paraId="2FB9634B" w14:textId="69FE4942" w:rsidR="009D660E" w:rsidRPr="00C944C3" w:rsidRDefault="009D660E" w:rsidP="00C944C3">
      <w:pPr>
        <w:rPr>
          <w:rFonts w:ascii="Arial" w:hAnsi="Arial" w:cs="Arial"/>
        </w:rPr>
      </w:pPr>
      <w:r w:rsidRPr="00C944C3">
        <w:rPr>
          <w:rFonts w:ascii="Arial" w:hAnsi="Arial" w:cs="Arial"/>
        </w:rPr>
        <w:t xml:space="preserve">All students are </w:t>
      </w:r>
      <w:r w:rsidR="003C61E8" w:rsidRPr="00C944C3">
        <w:rPr>
          <w:rFonts w:ascii="Arial" w:hAnsi="Arial" w:cs="Arial"/>
        </w:rPr>
        <w:t>expected to attend</w:t>
      </w:r>
      <w:r w:rsidRPr="00C944C3">
        <w:rPr>
          <w:rFonts w:ascii="Arial" w:hAnsi="Arial" w:cs="Arial"/>
        </w:rPr>
        <w:t xml:space="preserve"> </w:t>
      </w:r>
      <w:r w:rsidR="005A7FE5" w:rsidRPr="00C944C3">
        <w:rPr>
          <w:rFonts w:ascii="Arial" w:hAnsi="Arial" w:cs="Arial"/>
        </w:rPr>
        <w:t xml:space="preserve">all classes as timetabled and </w:t>
      </w:r>
      <w:r w:rsidR="00B15CE3" w:rsidRPr="00C944C3">
        <w:rPr>
          <w:rFonts w:ascii="Arial" w:hAnsi="Arial" w:cs="Arial"/>
        </w:rPr>
        <w:t>achieve</w:t>
      </w:r>
      <w:r w:rsidRPr="00C944C3">
        <w:rPr>
          <w:rFonts w:ascii="Arial" w:hAnsi="Arial" w:cs="Arial"/>
        </w:rPr>
        <w:t xml:space="preserve"> at least</w:t>
      </w:r>
      <w:r w:rsidR="00B15CE3" w:rsidRPr="00C944C3">
        <w:rPr>
          <w:rFonts w:ascii="Arial" w:hAnsi="Arial" w:cs="Arial"/>
        </w:rPr>
        <w:t xml:space="preserve"> </w:t>
      </w:r>
      <w:r w:rsidR="000C7FAB" w:rsidRPr="00C944C3">
        <w:rPr>
          <w:rFonts w:ascii="Arial" w:hAnsi="Arial" w:cs="Arial"/>
        </w:rPr>
        <w:t xml:space="preserve">80% </w:t>
      </w:r>
      <w:r w:rsidR="00B15CE3" w:rsidRPr="00C944C3">
        <w:rPr>
          <w:rFonts w:ascii="Arial" w:hAnsi="Arial" w:cs="Arial"/>
        </w:rPr>
        <w:t>attendance each study period</w:t>
      </w:r>
      <w:r w:rsidR="005A7FE5" w:rsidRPr="00C944C3">
        <w:rPr>
          <w:rFonts w:ascii="Arial" w:hAnsi="Arial" w:cs="Arial"/>
        </w:rPr>
        <w:t xml:space="preserve">. </w:t>
      </w:r>
    </w:p>
    <w:p w14:paraId="5B88E2B9" w14:textId="77777777" w:rsidR="005779BB" w:rsidRPr="00C944C3" w:rsidRDefault="005779BB" w:rsidP="00C944C3">
      <w:pPr>
        <w:rPr>
          <w:rFonts w:ascii="Arial" w:hAnsi="Arial" w:cs="Arial"/>
        </w:rPr>
      </w:pPr>
    </w:p>
    <w:p w14:paraId="2DA805C3" w14:textId="77777777" w:rsidR="00A82A6D" w:rsidRPr="00C944C3" w:rsidRDefault="005779BB" w:rsidP="00C944C3">
      <w:pPr>
        <w:rPr>
          <w:rFonts w:ascii="Arial" w:hAnsi="Arial" w:cs="Arial"/>
        </w:rPr>
      </w:pPr>
      <w:r w:rsidRPr="00C944C3">
        <w:rPr>
          <w:rFonts w:ascii="Arial" w:hAnsi="Arial" w:cs="Arial"/>
        </w:rPr>
        <w:t xml:space="preserve">International students </w:t>
      </w:r>
      <w:r w:rsidR="00A82A6D" w:rsidRPr="00C944C3">
        <w:rPr>
          <w:rFonts w:ascii="Arial" w:hAnsi="Arial" w:cs="Arial"/>
        </w:rPr>
        <w:t xml:space="preserve">as part of the visa conditions </w:t>
      </w:r>
      <w:r w:rsidRPr="00C944C3">
        <w:rPr>
          <w:rFonts w:ascii="Arial" w:hAnsi="Arial" w:cs="Arial"/>
        </w:rPr>
        <w:t>must</w:t>
      </w:r>
      <w:r w:rsidR="00A82A6D" w:rsidRPr="00C944C3">
        <w:rPr>
          <w:rFonts w:ascii="Arial" w:hAnsi="Arial" w:cs="Arial"/>
        </w:rPr>
        <w:t>:</w:t>
      </w:r>
    </w:p>
    <w:p w14:paraId="3F547859" w14:textId="77777777" w:rsidR="00A82A6D" w:rsidRPr="00C944C3" w:rsidRDefault="005779BB" w:rsidP="00CA3B85">
      <w:pPr>
        <w:pStyle w:val="ListParagraph"/>
        <w:numPr>
          <w:ilvl w:val="0"/>
          <w:numId w:val="44"/>
        </w:numPr>
        <w:rPr>
          <w:rFonts w:ascii="Arial" w:hAnsi="Arial" w:cs="Arial"/>
        </w:rPr>
      </w:pPr>
      <w:r w:rsidRPr="00C944C3">
        <w:rPr>
          <w:rFonts w:ascii="Arial" w:hAnsi="Arial" w:cs="Arial"/>
        </w:rPr>
        <w:t>remain enrolled in a registered course (unless you are a Foreign Affairs or Defence sponsored student of secondary exchange student in which case you must maintain full-time enrolment in your course of study or training)</w:t>
      </w:r>
      <w:r w:rsidR="00A82A6D" w:rsidRPr="00C944C3">
        <w:rPr>
          <w:rFonts w:ascii="Arial" w:hAnsi="Arial" w:cs="Arial"/>
        </w:rPr>
        <w:t xml:space="preserve">. A registered course is one that is on the Commonwealth Register of Institutions and Courses for Overseas Students (CRICOS). </w:t>
      </w:r>
    </w:p>
    <w:p w14:paraId="49142F61" w14:textId="683EB52E" w:rsidR="005779BB" w:rsidRPr="00C944C3" w:rsidRDefault="00A82A6D" w:rsidP="00CA3B85">
      <w:pPr>
        <w:pStyle w:val="ListParagraph"/>
        <w:numPr>
          <w:ilvl w:val="0"/>
          <w:numId w:val="44"/>
        </w:numPr>
        <w:rPr>
          <w:rFonts w:ascii="Arial" w:hAnsi="Arial" w:cs="Arial"/>
        </w:rPr>
      </w:pPr>
      <w:r w:rsidRPr="00C944C3">
        <w:rPr>
          <w:rFonts w:ascii="Arial" w:hAnsi="Arial" w:cs="Arial"/>
        </w:rPr>
        <w:t>maintain satisfactory course progress for each study period as required by GBCA</w:t>
      </w:r>
    </w:p>
    <w:p w14:paraId="3D54CA14" w14:textId="77777777" w:rsidR="00BD7D6E" w:rsidRPr="00C944C3" w:rsidRDefault="00BD7D6E" w:rsidP="00C944C3">
      <w:pPr>
        <w:rPr>
          <w:rFonts w:ascii="Arial" w:hAnsi="Arial" w:cs="Arial"/>
        </w:rPr>
      </w:pPr>
    </w:p>
    <w:p w14:paraId="4BF9C29E" w14:textId="50EFB678" w:rsidR="00AC4192" w:rsidRPr="00C944C3" w:rsidRDefault="00BD7D6E" w:rsidP="00C944C3">
      <w:pPr>
        <w:rPr>
          <w:rFonts w:ascii="Arial" w:hAnsi="Arial" w:cs="Arial"/>
        </w:rPr>
      </w:pPr>
      <w:r w:rsidRPr="00C944C3">
        <w:rPr>
          <w:rFonts w:ascii="Arial" w:hAnsi="Arial" w:cs="Arial"/>
        </w:rPr>
        <w:t xml:space="preserve">For a list of full visa conditions visit: </w:t>
      </w:r>
      <w:r w:rsidR="00CA5A16" w:rsidRPr="00CA5A16">
        <w:t>https://immi.homeaffairs.gov.au/visas/already-have-a-visa/check-visa-details-and-conditions</w:t>
      </w:r>
    </w:p>
    <w:p w14:paraId="36BEC7C8" w14:textId="77777777" w:rsidR="009D660E" w:rsidRPr="00C944C3" w:rsidRDefault="009D660E" w:rsidP="00E26DDD">
      <w:pPr>
        <w:pStyle w:val="BodyTextIndent2"/>
        <w:spacing w:before="60"/>
        <w:ind w:left="0"/>
        <w:rPr>
          <w:rFonts w:ascii="Arial" w:hAnsi="Arial" w:cs="Arial"/>
          <w:sz w:val="20"/>
        </w:rPr>
      </w:pPr>
    </w:p>
    <w:p w14:paraId="50031D6B" w14:textId="7D3D9C42" w:rsidR="006209AD" w:rsidRPr="00B966F8" w:rsidRDefault="006209AD" w:rsidP="00E26DDD">
      <w:pPr>
        <w:pStyle w:val="BodyTextIndent2"/>
        <w:spacing w:before="60"/>
        <w:ind w:left="0"/>
        <w:rPr>
          <w:rFonts w:ascii="Arial" w:hAnsi="Arial" w:cs="Arial"/>
          <w:b/>
          <w:color w:val="EE8800" w:themeColor="text2" w:themeShade="BF"/>
          <w:sz w:val="20"/>
        </w:rPr>
      </w:pPr>
      <w:r w:rsidRPr="00B966F8">
        <w:rPr>
          <w:rFonts w:ascii="Arial" w:hAnsi="Arial" w:cs="Arial"/>
          <w:b/>
          <w:color w:val="EE8800" w:themeColor="text2" w:themeShade="BF"/>
          <w:sz w:val="20"/>
        </w:rPr>
        <w:t xml:space="preserve">Sick Leave </w:t>
      </w:r>
    </w:p>
    <w:p w14:paraId="228C82F1" w14:textId="3307ABF5" w:rsidR="006209AD" w:rsidRPr="00B966F8" w:rsidRDefault="006209AD" w:rsidP="00E26DDD">
      <w:pPr>
        <w:pStyle w:val="BodyTextIndent2"/>
        <w:spacing w:before="120"/>
        <w:ind w:left="0"/>
        <w:rPr>
          <w:rFonts w:ascii="Arial" w:hAnsi="Arial" w:cs="Arial"/>
          <w:sz w:val="20"/>
        </w:rPr>
      </w:pPr>
      <w:r w:rsidRPr="00B966F8">
        <w:rPr>
          <w:rFonts w:ascii="Arial" w:hAnsi="Arial" w:cs="Arial"/>
          <w:sz w:val="20"/>
        </w:rPr>
        <w:t xml:space="preserve">Students who </w:t>
      </w:r>
      <w:r w:rsidR="00B04791" w:rsidRPr="00B966F8">
        <w:rPr>
          <w:rFonts w:ascii="Arial" w:hAnsi="Arial" w:cs="Arial"/>
          <w:sz w:val="20"/>
        </w:rPr>
        <w:t>feel they are unable to undertake any aspect of the qualification as a result</w:t>
      </w:r>
      <w:r w:rsidRPr="00B966F8">
        <w:rPr>
          <w:rFonts w:ascii="Arial" w:hAnsi="Arial" w:cs="Arial"/>
          <w:sz w:val="20"/>
        </w:rPr>
        <w:t xml:space="preserve"> </w:t>
      </w:r>
      <w:r w:rsidR="00B04791" w:rsidRPr="00B966F8">
        <w:rPr>
          <w:rFonts w:ascii="Arial" w:hAnsi="Arial" w:cs="Arial"/>
          <w:sz w:val="20"/>
        </w:rPr>
        <w:t xml:space="preserve">of their feeling ill </w:t>
      </w:r>
      <w:r w:rsidRPr="00B966F8">
        <w:rPr>
          <w:rFonts w:ascii="Arial" w:hAnsi="Arial" w:cs="Arial"/>
          <w:sz w:val="20"/>
        </w:rPr>
        <w:t>are required</w:t>
      </w:r>
      <w:r w:rsidR="0083535A" w:rsidRPr="00B966F8">
        <w:rPr>
          <w:rFonts w:ascii="Arial" w:hAnsi="Arial" w:cs="Arial"/>
          <w:sz w:val="20"/>
        </w:rPr>
        <w:t xml:space="preserve"> to call </w:t>
      </w:r>
      <w:r w:rsidR="00BA4607">
        <w:rPr>
          <w:rFonts w:ascii="Arial" w:hAnsi="Arial" w:cs="Arial"/>
          <w:sz w:val="20"/>
        </w:rPr>
        <w:t>and</w:t>
      </w:r>
      <w:r w:rsidR="0083535A" w:rsidRPr="00B966F8">
        <w:rPr>
          <w:rFonts w:ascii="Arial" w:hAnsi="Arial" w:cs="Arial"/>
          <w:sz w:val="20"/>
        </w:rPr>
        <w:t xml:space="preserve"> notify GBCA and </w:t>
      </w:r>
      <w:r w:rsidRPr="00B966F8">
        <w:rPr>
          <w:rFonts w:ascii="Arial" w:hAnsi="Arial" w:cs="Arial"/>
          <w:sz w:val="20"/>
        </w:rPr>
        <w:t>submit a sick certificate fro</w:t>
      </w:r>
      <w:r w:rsidR="008B4B69" w:rsidRPr="00B966F8">
        <w:rPr>
          <w:rFonts w:ascii="Arial" w:hAnsi="Arial" w:cs="Arial"/>
          <w:sz w:val="20"/>
        </w:rPr>
        <w:t>m a registered medical provider</w:t>
      </w:r>
      <w:r w:rsidRPr="00B966F8">
        <w:rPr>
          <w:rFonts w:ascii="Arial" w:hAnsi="Arial" w:cs="Arial"/>
          <w:sz w:val="20"/>
        </w:rPr>
        <w:t xml:space="preserve"> to </w:t>
      </w:r>
      <w:r w:rsidR="00E150A1" w:rsidRPr="00B966F8">
        <w:rPr>
          <w:rFonts w:ascii="Arial" w:hAnsi="Arial" w:cs="Arial"/>
          <w:sz w:val="20"/>
        </w:rPr>
        <w:t>GBCA</w:t>
      </w:r>
      <w:r w:rsidR="0083535A" w:rsidRPr="00B966F8">
        <w:rPr>
          <w:rFonts w:ascii="Arial" w:hAnsi="Arial" w:cs="Arial"/>
          <w:sz w:val="20"/>
        </w:rPr>
        <w:t>.</w:t>
      </w:r>
      <w:r w:rsidR="00FA1632" w:rsidRPr="00B966F8">
        <w:rPr>
          <w:rFonts w:ascii="Arial" w:hAnsi="Arial" w:cs="Arial"/>
          <w:sz w:val="20"/>
        </w:rPr>
        <w:t xml:space="preserve"> </w:t>
      </w:r>
      <w:r w:rsidRPr="00B966F8">
        <w:rPr>
          <w:rFonts w:ascii="Arial" w:hAnsi="Arial" w:cs="Arial"/>
          <w:sz w:val="20"/>
        </w:rPr>
        <w:t xml:space="preserve">Whilst </w:t>
      </w:r>
      <w:r w:rsidR="00B04791" w:rsidRPr="00B966F8">
        <w:rPr>
          <w:rFonts w:ascii="Arial" w:hAnsi="Arial" w:cs="Arial"/>
          <w:sz w:val="20"/>
        </w:rPr>
        <w:t>missed assessments and deadlines</w:t>
      </w:r>
      <w:r w:rsidRPr="00B966F8">
        <w:rPr>
          <w:rFonts w:ascii="Arial" w:hAnsi="Arial" w:cs="Arial"/>
          <w:sz w:val="20"/>
        </w:rPr>
        <w:t xml:space="preserve"> will be entered onto the class </w:t>
      </w:r>
      <w:r w:rsidR="00BD598E">
        <w:rPr>
          <w:rFonts w:ascii="Arial" w:hAnsi="Arial" w:cs="Arial"/>
          <w:sz w:val="20"/>
        </w:rPr>
        <w:t>attendance record</w:t>
      </w:r>
      <w:r w:rsidRPr="00B966F8">
        <w:rPr>
          <w:rFonts w:ascii="Arial" w:hAnsi="Arial" w:cs="Arial"/>
          <w:sz w:val="20"/>
        </w:rPr>
        <w:t xml:space="preserve">, </w:t>
      </w:r>
      <w:r w:rsidR="00B04791" w:rsidRPr="00B966F8">
        <w:rPr>
          <w:rFonts w:ascii="Arial" w:hAnsi="Arial" w:cs="Arial"/>
          <w:sz w:val="20"/>
        </w:rPr>
        <w:t>these</w:t>
      </w:r>
      <w:r w:rsidRPr="00B966F8">
        <w:rPr>
          <w:rFonts w:ascii="Arial" w:hAnsi="Arial" w:cs="Arial"/>
          <w:sz w:val="20"/>
        </w:rPr>
        <w:t xml:space="preserve"> must be made up </w:t>
      </w:r>
      <w:r w:rsidR="00B04791" w:rsidRPr="00B966F8">
        <w:rPr>
          <w:rFonts w:ascii="Arial" w:hAnsi="Arial" w:cs="Arial"/>
          <w:sz w:val="20"/>
        </w:rPr>
        <w:t xml:space="preserve">for </w:t>
      </w:r>
      <w:r w:rsidRPr="00B966F8">
        <w:rPr>
          <w:rFonts w:ascii="Arial" w:hAnsi="Arial" w:cs="Arial"/>
          <w:sz w:val="20"/>
        </w:rPr>
        <w:t xml:space="preserve">before a certificate or qualification will be issued. </w:t>
      </w:r>
    </w:p>
    <w:p w14:paraId="0FFE597F" w14:textId="77777777" w:rsidR="00BA4607" w:rsidRPr="00B966F8" w:rsidRDefault="00BA4607" w:rsidP="00E26DDD">
      <w:pPr>
        <w:pStyle w:val="BodyTextIndent2"/>
        <w:spacing w:before="120"/>
        <w:ind w:left="0"/>
        <w:rPr>
          <w:rFonts w:ascii="Arial" w:hAnsi="Arial" w:cs="Arial"/>
          <w:sz w:val="20"/>
        </w:rPr>
      </w:pPr>
    </w:p>
    <w:p w14:paraId="1CC2BC50" w14:textId="3FA09427" w:rsidR="006209AD" w:rsidRPr="00B966F8" w:rsidRDefault="00E56847" w:rsidP="00E26DDD">
      <w:pPr>
        <w:pStyle w:val="Heading2"/>
        <w:rPr>
          <w:rFonts w:ascii="Arial" w:hAnsi="Arial" w:cs="Arial"/>
        </w:rPr>
      </w:pPr>
      <w:bookmarkStart w:id="57" w:name="_Toc291527635"/>
      <w:bookmarkStart w:id="58" w:name="_Toc292366140"/>
      <w:bookmarkStart w:id="59" w:name="_Toc292366377"/>
      <w:bookmarkStart w:id="60" w:name="_Toc156405380"/>
      <w:r w:rsidRPr="00B966F8">
        <w:rPr>
          <w:rFonts w:ascii="Arial" w:hAnsi="Arial" w:cs="Arial"/>
        </w:rPr>
        <w:t>S</w:t>
      </w:r>
      <w:bookmarkEnd w:id="57"/>
      <w:bookmarkEnd w:id="58"/>
      <w:bookmarkEnd w:id="59"/>
      <w:r w:rsidR="008133BD" w:rsidRPr="00B966F8">
        <w:rPr>
          <w:rFonts w:ascii="Arial" w:hAnsi="Arial" w:cs="Arial"/>
        </w:rPr>
        <w:t>taff Responsibilities for Access/ Equity &amp; Equal Opportunity Issues</w:t>
      </w:r>
      <w:bookmarkEnd w:id="60"/>
    </w:p>
    <w:p w14:paraId="75BF1689" w14:textId="319FB48C" w:rsidR="00F654E6" w:rsidRPr="00691C7C" w:rsidRDefault="00E150A1" w:rsidP="00E26DDD">
      <w:pPr>
        <w:pStyle w:val="BodyTextIndent2"/>
        <w:spacing w:before="120"/>
        <w:ind w:left="0"/>
        <w:rPr>
          <w:rFonts w:ascii="Arial" w:hAnsi="Arial" w:cs="Arial"/>
          <w:sz w:val="20"/>
        </w:rPr>
      </w:pPr>
      <w:r w:rsidRPr="00B966F8">
        <w:rPr>
          <w:rFonts w:ascii="Arial" w:hAnsi="Arial" w:cs="Arial"/>
          <w:sz w:val="20"/>
        </w:rPr>
        <w:t>GBCA</w:t>
      </w:r>
      <w:r w:rsidR="006209AD" w:rsidRPr="00B966F8">
        <w:rPr>
          <w:rFonts w:ascii="Arial" w:hAnsi="Arial" w:cs="Arial"/>
          <w:sz w:val="20"/>
        </w:rPr>
        <w:t xml:space="preserve"> </w:t>
      </w:r>
      <w:r w:rsidR="006209AD" w:rsidRPr="00691C7C">
        <w:rPr>
          <w:rFonts w:ascii="Arial" w:hAnsi="Arial" w:cs="Arial"/>
          <w:sz w:val="20"/>
        </w:rPr>
        <w:t xml:space="preserve">has a </w:t>
      </w:r>
      <w:r w:rsidR="00F70F8F" w:rsidRPr="00691C7C">
        <w:rPr>
          <w:rFonts w:ascii="Arial" w:hAnsi="Arial" w:cs="Arial"/>
          <w:sz w:val="20"/>
        </w:rPr>
        <w:t xml:space="preserve">Student Support Officer </w:t>
      </w:r>
      <w:r w:rsidR="006209AD" w:rsidRPr="00691C7C">
        <w:rPr>
          <w:rFonts w:ascii="Arial" w:hAnsi="Arial" w:cs="Arial"/>
          <w:sz w:val="20"/>
        </w:rPr>
        <w:t xml:space="preserve">and it is to that person that you should direct all problems and information requests: they will refer issue to the best person. </w:t>
      </w:r>
    </w:p>
    <w:p w14:paraId="3ED07EEE" w14:textId="25156981" w:rsidR="006209AD" w:rsidRDefault="006209AD" w:rsidP="00E26DDD">
      <w:pPr>
        <w:pStyle w:val="BodyTextIndent2"/>
        <w:spacing w:before="120"/>
        <w:ind w:left="0"/>
        <w:rPr>
          <w:rFonts w:ascii="Arial" w:hAnsi="Arial" w:cs="Arial"/>
          <w:sz w:val="20"/>
        </w:rPr>
      </w:pPr>
      <w:r w:rsidRPr="00691C7C">
        <w:rPr>
          <w:rFonts w:ascii="Arial" w:hAnsi="Arial" w:cs="Arial"/>
          <w:sz w:val="20"/>
        </w:rPr>
        <w:t xml:space="preserve">The </w:t>
      </w:r>
      <w:r w:rsidR="00F70F8F" w:rsidRPr="00691C7C">
        <w:rPr>
          <w:rFonts w:ascii="Arial" w:hAnsi="Arial" w:cs="Arial"/>
          <w:sz w:val="20"/>
        </w:rPr>
        <w:t>Student Support Officer</w:t>
      </w:r>
      <w:r w:rsidR="00F70F8F">
        <w:rPr>
          <w:rFonts w:ascii="Arial" w:hAnsi="Arial" w:cs="Arial"/>
          <w:sz w:val="20"/>
        </w:rPr>
        <w:t xml:space="preserve"> </w:t>
      </w:r>
      <w:r w:rsidR="008B4B69" w:rsidRPr="00B966F8">
        <w:rPr>
          <w:rFonts w:ascii="Arial" w:hAnsi="Arial" w:cs="Arial"/>
          <w:sz w:val="20"/>
        </w:rPr>
        <w:t>acts as</w:t>
      </w:r>
      <w:r w:rsidRPr="00B966F8">
        <w:rPr>
          <w:rFonts w:ascii="Arial" w:hAnsi="Arial" w:cs="Arial"/>
          <w:sz w:val="20"/>
        </w:rPr>
        <w:t xml:space="preserve"> the access and equity officer for </w:t>
      </w:r>
      <w:r w:rsidR="00E150A1" w:rsidRPr="00B966F8">
        <w:rPr>
          <w:rFonts w:ascii="Arial" w:hAnsi="Arial" w:cs="Arial"/>
          <w:sz w:val="20"/>
        </w:rPr>
        <w:t>GBCA</w:t>
      </w:r>
      <w:r w:rsidRPr="00B966F8">
        <w:rPr>
          <w:rFonts w:ascii="Arial" w:hAnsi="Arial" w:cs="Arial"/>
          <w:sz w:val="20"/>
        </w:rPr>
        <w:t xml:space="preserve"> so if you are experiencing any harassment or discrimination, refer the matter to the </w:t>
      </w:r>
      <w:r w:rsidR="00F70F8F">
        <w:rPr>
          <w:rFonts w:ascii="Arial" w:hAnsi="Arial" w:cs="Arial"/>
          <w:sz w:val="20"/>
        </w:rPr>
        <w:t xml:space="preserve">Student Support Officer </w:t>
      </w:r>
      <w:r w:rsidRPr="00B966F8">
        <w:rPr>
          <w:rFonts w:ascii="Arial" w:hAnsi="Arial" w:cs="Arial"/>
          <w:sz w:val="20"/>
        </w:rPr>
        <w:t>in writing.</w:t>
      </w:r>
    </w:p>
    <w:p w14:paraId="758ECAFD" w14:textId="77777777" w:rsidR="000D168C" w:rsidRDefault="000D168C" w:rsidP="009D0249">
      <w:pPr>
        <w:spacing w:before="120"/>
        <w:rPr>
          <w:rFonts w:ascii="Arial" w:hAnsi="Arial" w:cs="Arial"/>
        </w:rPr>
      </w:pPr>
    </w:p>
    <w:p w14:paraId="56EB1519" w14:textId="2090FEE1" w:rsidR="008212C1" w:rsidRPr="00B966F8" w:rsidRDefault="00E150A1" w:rsidP="009D0249">
      <w:pPr>
        <w:spacing w:before="120"/>
        <w:rPr>
          <w:rFonts w:ascii="Arial" w:hAnsi="Arial" w:cs="Arial"/>
        </w:rPr>
      </w:pPr>
      <w:r w:rsidRPr="00B966F8">
        <w:rPr>
          <w:rFonts w:ascii="Arial" w:hAnsi="Arial" w:cs="Arial"/>
        </w:rPr>
        <w:t>GBCA</w:t>
      </w:r>
      <w:r w:rsidR="006209AD" w:rsidRPr="00B966F8">
        <w:rPr>
          <w:rFonts w:ascii="Arial" w:hAnsi="Arial" w:cs="Arial"/>
        </w:rPr>
        <w:t>:</w:t>
      </w:r>
    </w:p>
    <w:p w14:paraId="13954BAF" w14:textId="77777777" w:rsidR="006209AD" w:rsidRPr="00B966F8" w:rsidRDefault="006209AD" w:rsidP="00CA3B85">
      <w:pPr>
        <w:pStyle w:val="Bullets"/>
        <w:numPr>
          <w:ilvl w:val="0"/>
          <w:numId w:val="25"/>
        </w:numPr>
        <w:spacing w:before="60" w:after="0"/>
        <w:rPr>
          <w:rFonts w:ascii="Arial" w:hAnsi="Arial" w:cs="Arial"/>
        </w:rPr>
      </w:pPr>
      <w:r w:rsidRPr="00B966F8">
        <w:rPr>
          <w:rFonts w:ascii="Arial" w:hAnsi="Arial" w:cs="Arial"/>
        </w:rPr>
        <w:t>Aims to ensure that access to employment and training is available, regardless of gender, socioeconomic background, disability, ethnic origin, age or race.</w:t>
      </w:r>
    </w:p>
    <w:p w14:paraId="618525C1" w14:textId="77777777" w:rsidR="006209AD" w:rsidRPr="00B966F8" w:rsidRDefault="00D61B9E" w:rsidP="00CA3B85">
      <w:pPr>
        <w:pStyle w:val="Bullets"/>
        <w:numPr>
          <w:ilvl w:val="0"/>
          <w:numId w:val="25"/>
        </w:numPr>
        <w:spacing w:before="60" w:after="0"/>
        <w:rPr>
          <w:rFonts w:ascii="Arial" w:hAnsi="Arial" w:cs="Arial"/>
        </w:rPr>
      </w:pPr>
      <w:r w:rsidRPr="00B966F8">
        <w:rPr>
          <w:rFonts w:ascii="Arial" w:hAnsi="Arial" w:cs="Arial"/>
        </w:rPr>
        <w:t>Delivers training services</w:t>
      </w:r>
      <w:r w:rsidR="006209AD" w:rsidRPr="00B966F8">
        <w:rPr>
          <w:rFonts w:ascii="Arial" w:hAnsi="Arial" w:cs="Arial"/>
        </w:rPr>
        <w:t xml:space="preserve"> in a non-discriminatory, open and respectful manner.</w:t>
      </w:r>
    </w:p>
    <w:p w14:paraId="4C064B42" w14:textId="77777777" w:rsidR="006209AD" w:rsidRPr="00B966F8" w:rsidRDefault="00D61B9E" w:rsidP="00CA3B85">
      <w:pPr>
        <w:pStyle w:val="Bullets"/>
        <w:numPr>
          <w:ilvl w:val="0"/>
          <w:numId w:val="25"/>
        </w:numPr>
        <w:spacing w:before="60" w:after="0"/>
        <w:rPr>
          <w:rFonts w:ascii="Arial" w:hAnsi="Arial" w:cs="Arial"/>
        </w:rPr>
      </w:pPr>
      <w:r w:rsidRPr="00B966F8">
        <w:rPr>
          <w:rFonts w:ascii="Arial" w:hAnsi="Arial" w:cs="Arial"/>
        </w:rPr>
        <w:t>Ensures s</w:t>
      </w:r>
      <w:r w:rsidR="006209AD" w:rsidRPr="00B966F8">
        <w:rPr>
          <w:rFonts w:ascii="Arial" w:hAnsi="Arial" w:cs="Arial"/>
        </w:rPr>
        <w:t xml:space="preserve">taff are appropriately skilled in access and equity issues, including cultural awareness and sensitivity to the requirements of </w:t>
      </w:r>
      <w:r w:rsidR="00971AD5" w:rsidRPr="00B966F8">
        <w:rPr>
          <w:rFonts w:ascii="Arial" w:hAnsi="Arial" w:cs="Arial"/>
        </w:rPr>
        <w:t>learner</w:t>
      </w:r>
      <w:r w:rsidR="006209AD" w:rsidRPr="00B966F8">
        <w:rPr>
          <w:rFonts w:ascii="Arial" w:hAnsi="Arial" w:cs="Arial"/>
        </w:rPr>
        <w:t>s with special needs.</w:t>
      </w:r>
    </w:p>
    <w:p w14:paraId="2881FD44" w14:textId="77777777" w:rsidR="006209AD" w:rsidRPr="00B966F8" w:rsidRDefault="00D61B9E" w:rsidP="00CA3B85">
      <w:pPr>
        <w:pStyle w:val="Bullets"/>
        <w:numPr>
          <w:ilvl w:val="0"/>
          <w:numId w:val="25"/>
        </w:numPr>
        <w:spacing w:before="60" w:after="0"/>
        <w:rPr>
          <w:rFonts w:ascii="Arial" w:hAnsi="Arial" w:cs="Arial"/>
        </w:rPr>
      </w:pPr>
      <w:r w:rsidRPr="00B966F8">
        <w:rPr>
          <w:rFonts w:ascii="Arial" w:hAnsi="Arial" w:cs="Arial"/>
        </w:rPr>
        <w:t>Provides f</w:t>
      </w:r>
      <w:r w:rsidR="006209AD" w:rsidRPr="00B966F8">
        <w:rPr>
          <w:rFonts w:ascii="Arial" w:hAnsi="Arial" w:cs="Arial"/>
        </w:rPr>
        <w:t xml:space="preserve">acilities updated to provide reasonable access to </w:t>
      </w:r>
      <w:r w:rsidR="00971AD5" w:rsidRPr="00B966F8">
        <w:rPr>
          <w:rFonts w:ascii="Arial" w:hAnsi="Arial" w:cs="Arial"/>
        </w:rPr>
        <w:t>learner</w:t>
      </w:r>
      <w:r w:rsidR="006209AD" w:rsidRPr="00B966F8">
        <w:rPr>
          <w:rFonts w:ascii="Arial" w:hAnsi="Arial" w:cs="Arial"/>
        </w:rPr>
        <w:t>s of all levels of mobility, and physical and intellectual capacity.</w:t>
      </w:r>
    </w:p>
    <w:p w14:paraId="1DDDEED3" w14:textId="77777777" w:rsidR="006209AD" w:rsidRPr="00B966F8" w:rsidRDefault="006209AD" w:rsidP="00CA3B85">
      <w:pPr>
        <w:pStyle w:val="Bullets"/>
        <w:numPr>
          <w:ilvl w:val="0"/>
          <w:numId w:val="25"/>
        </w:numPr>
        <w:spacing w:before="60" w:after="0"/>
        <w:rPr>
          <w:rFonts w:ascii="Arial" w:hAnsi="Arial" w:cs="Arial"/>
        </w:rPr>
      </w:pPr>
      <w:r w:rsidRPr="00B966F8">
        <w:rPr>
          <w:rFonts w:ascii="Arial" w:hAnsi="Arial" w:cs="Arial"/>
        </w:rPr>
        <w:t>Conduct</w:t>
      </w:r>
      <w:r w:rsidR="00D61B9E" w:rsidRPr="00B966F8">
        <w:rPr>
          <w:rFonts w:ascii="Arial" w:hAnsi="Arial" w:cs="Arial"/>
        </w:rPr>
        <w:t>s</w:t>
      </w:r>
      <w:r w:rsidRPr="00B966F8">
        <w:rPr>
          <w:rFonts w:ascii="Arial" w:hAnsi="Arial" w:cs="Arial"/>
        </w:rPr>
        <w:t xml:space="preserve"> </w:t>
      </w:r>
      <w:r w:rsidR="00971AD5" w:rsidRPr="00B966F8">
        <w:rPr>
          <w:rFonts w:ascii="Arial" w:hAnsi="Arial" w:cs="Arial"/>
        </w:rPr>
        <w:t>learner</w:t>
      </w:r>
      <w:r w:rsidRPr="00B966F8">
        <w:rPr>
          <w:rFonts w:ascii="Arial" w:hAnsi="Arial" w:cs="Arial"/>
        </w:rPr>
        <w:t xml:space="preserve"> selection for training opportunities in a manner that includes and reflects the diverse </w:t>
      </w:r>
      <w:r w:rsidR="00971AD5" w:rsidRPr="00B966F8">
        <w:rPr>
          <w:rFonts w:ascii="Arial" w:hAnsi="Arial" w:cs="Arial"/>
        </w:rPr>
        <w:t>learner</w:t>
      </w:r>
      <w:r w:rsidRPr="00B966F8">
        <w:rPr>
          <w:rFonts w:ascii="Arial" w:hAnsi="Arial" w:cs="Arial"/>
        </w:rPr>
        <w:t xml:space="preserve"> population.</w:t>
      </w:r>
    </w:p>
    <w:p w14:paraId="661FD550" w14:textId="77777777" w:rsidR="006209AD" w:rsidRPr="00B966F8" w:rsidRDefault="006209AD" w:rsidP="00CA3B85">
      <w:pPr>
        <w:pStyle w:val="Bullets"/>
        <w:numPr>
          <w:ilvl w:val="0"/>
          <w:numId w:val="25"/>
        </w:numPr>
        <w:spacing w:before="60" w:after="0"/>
        <w:rPr>
          <w:rFonts w:ascii="Arial" w:hAnsi="Arial" w:cs="Arial"/>
        </w:rPr>
      </w:pPr>
      <w:r w:rsidRPr="00B966F8">
        <w:rPr>
          <w:rFonts w:ascii="Arial" w:hAnsi="Arial" w:cs="Arial"/>
        </w:rPr>
        <w:t xml:space="preserve">Actively encourages the participation of </w:t>
      </w:r>
      <w:r w:rsidR="00971AD5" w:rsidRPr="00B966F8">
        <w:rPr>
          <w:rFonts w:ascii="Arial" w:hAnsi="Arial" w:cs="Arial"/>
        </w:rPr>
        <w:t>learner</w:t>
      </w:r>
      <w:r w:rsidRPr="00B966F8">
        <w:rPr>
          <w:rFonts w:ascii="Arial" w:hAnsi="Arial" w:cs="Arial"/>
        </w:rPr>
        <w:t>s from traditionally disadvantaged groups and specifically offers assistance to those most disadvantaged.</w:t>
      </w:r>
    </w:p>
    <w:p w14:paraId="6E4754E5" w14:textId="77777777" w:rsidR="006209AD" w:rsidRPr="00B966F8" w:rsidRDefault="006209AD" w:rsidP="00CA3B85">
      <w:pPr>
        <w:pStyle w:val="Bullets"/>
        <w:numPr>
          <w:ilvl w:val="0"/>
          <w:numId w:val="25"/>
        </w:numPr>
        <w:spacing w:before="60" w:after="0"/>
        <w:rPr>
          <w:rFonts w:ascii="Arial" w:hAnsi="Arial" w:cs="Arial"/>
        </w:rPr>
      </w:pPr>
      <w:r w:rsidRPr="00B966F8">
        <w:rPr>
          <w:rFonts w:ascii="Arial" w:hAnsi="Arial" w:cs="Arial"/>
        </w:rPr>
        <w:t xml:space="preserve">Provides culturally inclusive language, literacy and numeracy advice and assistance that assists </w:t>
      </w:r>
      <w:r w:rsidR="00971AD5" w:rsidRPr="00B966F8">
        <w:rPr>
          <w:rFonts w:ascii="Arial" w:hAnsi="Arial" w:cs="Arial"/>
        </w:rPr>
        <w:t>learner</w:t>
      </w:r>
      <w:r w:rsidRPr="00B966F8">
        <w:rPr>
          <w:rFonts w:ascii="Arial" w:hAnsi="Arial" w:cs="Arial"/>
        </w:rPr>
        <w:t>s in meeting personal training goals.</w:t>
      </w:r>
    </w:p>
    <w:p w14:paraId="4190D88A" w14:textId="77777777" w:rsidR="006209AD" w:rsidRPr="00B966F8" w:rsidRDefault="006209AD" w:rsidP="00CA3B85">
      <w:pPr>
        <w:pStyle w:val="Bullets"/>
        <w:numPr>
          <w:ilvl w:val="0"/>
          <w:numId w:val="25"/>
        </w:numPr>
        <w:spacing w:before="60" w:after="0"/>
        <w:rPr>
          <w:rFonts w:ascii="Arial" w:hAnsi="Arial" w:cs="Arial"/>
        </w:rPr>
      </w:pPr>
      <w:r w:rsidRPr="00B966F8">
        <w:rPr>
          <w:rFonts w:ascii="Arial" w:hAnsi="Arial" w:cs="Arial"/>
        </w:rPr>
        <w:lastRenderedPageBreak/>
        <w:t>Is accountable for its performance in adhering to the principles of this policy, and welcomes feedback as part of its quality improvement system.</w:t>
      </w:r>
    </w:p>
    <w:p w14:paraId="6CD01001" w14:textId="77777777" w:rsidR="006209AD" w:rsidRPr="00B966F8" w:rsidRDefault="00D61B9E" w:rsidP="00CA3B85">
      <w:pPr>
        <w:pStyle w:val="Bullets"/>
        <w:numPr>
          <w:ilvl w:val="0"/>
          <w:numId w:val="25"/>
        </w:numPr>
        <w:spacing w:before="60" w:after="0"/>
        <w:rPr>
          <w:rFonts w:ascii="Arial" w:hAnsi="Arial" w:cs="Arial"/>
        </w:rPr>
      </w:pPr>
      <w:r w:rsidRPr="00B966F8">
        <w:rPr>
          <w:rFonts w:ascii="Arial" w:hAnsi="Arial" w:cs="Arial"/>
        </w:rPr>
        <w:t>Requires s</w:t>
      </w:r>
      <w:r w:rsidR="006209AD" w:rsidRPr="00B966F8">
        <w:rPr>
          <w:rFonts w:ascii="Arial" w:hAnsi="Arial" w:cs="Arial"/>
        </w:rPr>
        <w:t xml:space="preserve">taff and students to comply with access and equity requirements at all times. </w:t>
      </w:r>
    </w:p>
    <w:p w14:paraId="0502E975" w14:textId="77777777" w:rsidR="008212C1" w:rsidRPr="00B966F8" w:rsidRDefault="008212C1" w:rsidP="00E26DDD">
      <w:pPr>
        <w:pStyle w:val="Bullets"/>
        <w:numPr>
          <w:ilvl w:val="0"/>
          <w:numId w:val="0"/>
        </w:numPr>
        <w:spacing w:before="60" w:after="0"/>
        <w:rPr>
          <w:rFonts w:ascii="Arial" w:hAnsi="Arial" w:cs="Arial"/>
        </w:rPr>
      </w:pPr>
    </w:p>
    <w:p w14:paraId="5BC2E0FA" w14:textId="77777777" w:rsidR="006209AD" w:rsidRPr="00B966F8" w:rsidRDefault="00E150A1" w:rsidP="00E26DDD">
      <w:pPr>
        <w:pStyle w:val="BodyTextIndent2"/>
        <w:spacing w:before="120"/>
        <w:ind w:left="0"/>
        <w:rPr>
          <w:rFonts w:ascii="Arial" w:hAnsi="Arial" w:cs="Arial"/>
          <w:sz w:val="20"/>
        </w:rPr>
      </w:pPr>
      <w:r w:rsidRPr="00B966F8">
        <w:rPr>
          <w:rFonts w:ascii="Arial" w:hAnsi="Arial" w:cs="Arial"/>
          <w:sz w:val="20"/>
        </w:rPr>
        <w:t>GBCA</w:t>
      </w:r>
      <w:r w:rsidR="006209AD" w:rsidRPr="00B966F8">
        <w:rPr>
          <w:rFonts w:ascii="Arial" w:hAnsi="Arial" w:cs="Arial"/>
          <w:sz w:val="20"/>
        </w:rPr>
        <w:t xml:space="preserve"> provides equal opportunity in education. Each of our staff members has responsibility for access and equity issues for all students with whom they train and work.  They are expected to act in accordance with our Code of Practice and all of our students are made aware of their rights and responsibilities through this Student Handbook. </w:t>
      </w:r>
    </w:p>
    <w:p w14:paraId="5E3DCEDB" w14:textId="77777777" w:rsidR="006209AD" w:rsidRPr="00B966F8" w:rsidRDefault="006209AD" w:rsidP="00E26DDD">
      <w:pPr>
        <w:spacing w:before="60"/>
        <w:rPr>
          <w:rFonts w:ascii="Arial" w:hAnsi="Arial" w:cs="Arial"/>
        </w:rPr>
      </w:pPr>
    </w:p>
    <w:p w14:paraId="043580F4" w14:textId="0E605F88" w:rsidR="006209AD" w:rsidRPr="00B966F8" w:rsidRDefault="008133BD" w:rsidP="00E26DDD">
      <w:pPr>
        <w:pStyle w:val="Heading2"/>
        <w:rPr>
          <w:rFonts w:ascii="Arial" w:hAnsi="Arial" w:cs="Arial"/>
        </w:rPr>
      </w:pPr>
      <w:bookmarkStart w:id="61" w:name="_Toc291527636"/>
      <w:bookmarkStart w:id="62" w:name="_Toc292366141"/>
      <w:bookmarkStart w:id="63" w:name="_Toc292366378"/>
      <w:bookmarkStart w:id="64" w:name="_Toc156405381"/>
      <w:r w:rsidRPr="00B966F8">
        <w:rPr>
          <w:rFonts w:ascii="Arial" w:hAnsi="Arial" w:cs="Arial"/>
        </w:rPr>
        <w:t>Student</w:t>
      </w:r>
      <w:r w:rsidR="00E56847" w:rsidRPr="00B966F8">
        <w:rPr>
          <w:rFonts w:ascii="Arial" w:hAnsi="Arial" w:cs="Arial"/>
        </w:rPr>
        <w:t xml:space="preserve"> S</w:t>
      </w:r>
      <w:bookmarkEnd w:id="61"/>
      <w:bookmarkEnd w:id="62"/>
      <w:bookmarkEnd w:id="63"/>
      <w:r w:rsidRPr="00B966F8">
        <w:rPr>
          <w:rFonts w:ascii="Arial" w:hAnsi="Arial" w:cs="Arial"/>
        </w:rPr>
        <w:t>election</w:t>
      </w:r>
      <w:bookmarkEnd w:id="64"/>
    </w:p>
    <w:p w14:paraId="13A0B881" w14:textId="77777777" w:rsidR="00D61B9E" w:rsidRDefault="006209AD" w:rsidP="00E26DDD">
      <w:pPr>
        <w:pStyle w:val="BodyTextIndent2"/>
        <w:spacing w:before="120"/>
        <w:ind w:left="0"/>
        <w:rPr>
          <w:rFonts w:ascii="Arial" w:hAnsi="Arial" w:cs="Arial"/>
          <w:sz w:val="20"/>
        </w:rPr>
      </w:pPr>
      <w:r w:rsidRPr="00B966F8">
        <w:rPr>
          <w:rFonts w:ascii="Arial" w:hAnsi="Arial" w:cs="Arial"/>
          <w:sz w:val="20"/>
        </w:rPr>
        <w:t>We encourage applications from males and females of all cultures and groups provided that they meet the specified guidelines for selection</w:t>
      </w:r>
      <w:r w:rsidR="00FF5B7E" w:rsidRPr="00B966F8">
        <w:rPr>
          <w:rFonts w:ascii="Arial" w:hAnsi="Arial" w:cs="Arial"/>
          <w:sz w:val="20"/>
        </w:rPr>
        <w:t>.</w:t>
      </w:r>
    </w:p>
    <w:p w14:paraId="13989161" w14:textId="5F4AF104" w:rsidR="00395329" w:rsidRPr="00B966F8" w:rsidRDefault="00E55B8C" w:rsidP="00E26DDD">
      <w:pPr>
        <w:pStyle w:val="Heading2"/>
        <w:rPr>
          <w:rFonts w:ascii="Arial" w:hAnsi="Arial" w:cs="Arial"/>
        </w:rPr>
      </w:pPr>
      <w:bookmarkStart w:id="65" w:name="_Toc291527637"/>
      <w:bookmarkStart w:id="66" w:name="_Toc292366142"/>
      <w:bookmarkStart w:id="67" w:name="_Toc292366379"/>
      <w:bookmarkStart w:id="68" w:name="_Toc156405382"/>
      <w:r w:rsidRPr="00B966F8">
        <w:rPr>
          <w:rFonts w:ascii="Arial" w:hAnsi="Arial" w:cs="Arial"/>
        </w:rPr>
        <w:t>Entry Requirements</w:t>
      </w:r>
      <w:bookmarkEnd w:id="68"/>
    </w:p>
    <w:p w14:paraId="5F0DF0C1" w14:textId="77777777" w:rsidR="00395329" w:rsidRPr="00B966F8" w:rsidRDefault="00395329" w:rsidP="00E26DDD">
      <w:pPr>
        <w:rPr>
          <w:lang w:val="en-US"/>
        </w:rPr>
      </w:pPr>
    </w:p>
    <w:p w14:paraId="2BF2755D" w14:textId="1174E74C" w:rsidR="00EB13B4" w:rsidRPr="000D168C" w:rsidRDefault="00586ADD" w:rsidP="00FB209D">
      <w:pPr>
        <w:tabs>
          <w:tab w:val="left" w:pos="4536"/>
        </w:tabs>
        <w:spacing w:before="60"/>
        <w:rPr>
          <w:b/>
        </w:rPr>
      </w:pPr>
      <w:r w:rsidRPr="00586ADD">
        <w:rPr>
          <w:rFonts w:ascii="Arial" w:hAnsi="Arial" w:cs="Arial"/>
        </w:rPr>
        <w:t xml:space="preserve">Please obtain Course Fact Sheets of the above courses from Student </w:t>
      </w:r>
      <w:r w:rsidR="00FF2FDC">
        <w:rPr>
          <w:rFonts w:ascii="Arial" w:hAnsi="Arial" w:cs="Arial"/>
        </w:rPr>
        <w:t>Administration</w:t>
      </w:r>
      <w:r w:rsidRPr="00586ADD">
        <w:rPr>
          <w:rFonts w:ascii="Arial" w:hAnsi="Arial" w:cs="Arial"/>
        </w:rPr>
        <w:t xml:space="preserve"> Officer </w:t>
      </w:r>
      <w:r w:rsidR="00FF2FDC">
        <w:rPr>
          <w:rFonts w:ascii="Arial" w:hAnsi="Arial" w:cs="Arial"/>
        </w:rPr>
        <w:t xml:space="preserve">or website </w:t>
      </w:r>
      <w:hyperlink r:id="rId28" w:history="1">
        <w:r w:rsidR="00FF2FDC" w:rsidRPr="00757B74">
          <w:rPr>
            <w:rStyle w:val="Hyperlink"/>
            <w:rFonts w:ascii="Arial" w:hAnsi="Arial" w:cs="Arial"/>
          </w:rPr>
          <w:t>www.gbca.edu.au</w:t>
        </w:r>
      </w:hyperlink>
      <w:r w:rsidR="00FF2FDC">
        <w:rPr>
          <w:rFonts w:ascii="Arial" w:hAnsi="Arial" w:cs="Arial"/>
        </w:rPr>
        <w:t xml:space="preserve"> </w:t>
      </w:r>
      <w:r w:rsidRPr="00586ADD">
        <w:rPr>
          <w:rFonts w:ascii="Arial" w:hAnsi="Arial" w:cs="Arial"/>
        </w:rPr>
        <w:t>for more information.</w:t>
      </w:r>
      <w:r>
        <w:rPr>
          <w:rFonts w:ascii="Arial" w:hAnsi="Arial" w:cs="Arial"/>
        </w:rPr>
        <w:t xml:space="preserve"> </w:t>
      </w:r>
    </w:p>
    <w:p w14:paraId="33C7F995" w14:textId="223DA333" w:rsidR="006209AD" w:rsidRPr="00B966F8" w:rsidRDefault="00E56847" w:rsidP="00E26DDD">
      <w:pPr>
        <w:pStyle w:val="Heading2"/>
        <w:rPr>
          <w:rFonts w:ascii="Arial" w:hAnsi="Arial" w:cs="Arial"/>
        </w:rPr>
      </w:pPr>
      <w:bookmarkStart w:id="69" w:name="_Toc156405383"/>
      <w:r w:rsidRPr="00B966F8">
        <w:rPr>
          <w:rFonts w:ascii="Arial" w:hAnsi="Arial" w:cs="Arial"/>
        </w:rPr>
        <w:t>E</w:t>
      </w:r>
      <w:bookmarkEnd w:id="65"/>
      <w:bookmarkEnd w:id="66"/>
      <w:bookmarkEnd w:id="67"/>
      <w:r w:rsidR="008133BD" w:rsidRPr="00B966F8">
        <w:rPr>
          <w:rFonts w:ascii="Arial" w:hAnsi="Arial" w:cs="Arial"/>
        </w:rPr>
        <w:t>nrolment</w:t>
      </w:r>
      <w:bookmarkEnd w:id="69"/>
    </w:p>
    <w:p w14:paraId="19BE9B07" w14:textId="247BF7DB" w:rsidR="00BA4607" w:rsidRPr="00B966F8" w:rsidRDefault="006209AD" w:rsidP="00B966F8">
      <w:pPr>
        <w:pStyle w:val="BodyTextIndent2"/>
        <w:spacing w:before="120"/>
        <w:ind w:left="0"/>
        <w:rPr>
          <w:rFonts w:ascii="Arial" w:hAnsi="Arial" w:cs="Arial"/>
          <w:sz w:val="20"/>
        </w:rPr>
      </w:pPr>
      <w:r w:rsidRPr="00B966F8">
        <w:rPr>
          <w:rFonts w:ascii="Arial" w:hAnsi="Arial" w:cs="Arial"/>
          <w:sz w:val="20"/>
        </w:rPr>
        <w:t xml:space="preserve">The best way to enrol in any of the courses is to </w:t>
      </w:r>
      <w:r w:rsidR="009139D2" w:rsidRPr="00B966F8">
        <w:rPr>
          <w:rFonts w:ascii="Arial" w:hAnsi="Arial" w:cs="Arial"/>
          <w:sz w:val="20"/>
        </w:rPr>
        <w:t>email</w:t>
      </w:r>
      <w:r w:rsidR="00022885" w:rsidRPr="00B966F8">
        <w:rPr>
          <w:rFonts w:ascii="Arial" w:hAnsi="Arial" w:cs="Arial"/>
          <w:sz w:val="20"/>
        </w:rPr>
        <w:t xml:space="preserve"> or call us</w:t>
      </w:r>
      <w:r w:rsidRPr="00B966F8">
        <w:rPr>
          <w:rFonts w:ascii="Arial" w:hAnsi="Arial" w:cs="Arial"/>
          <w:sz w:val="20"/>
        </w:rPr>
        <w:t xml:space="preserve">. You will </w:t>
      </w:r>
      <w:r w:rsidR="00663A16">
        <w:rPr>
          <w:rFonts w:ascii="Arial" w:hAnsi="Arial" w:cs="Arial"/>
          <w:sz w:val="20"/>
        </w:rPr>
        <w:t>have access to hard/electronic copies of</w:t>
      </w:r>
      <w:r w:rsidR="00BA4607">
        <w:rPr>
          <w:rFonts w:ascii="Arial" w:hAnsi="Arial" w:cs="Arial"/>
          <w:sz w:val="20"/>
        </w:rPr>
        <w:t xml:space="preserve"> a pre-enrolment pack containing</w:t>
      </w:r>
      <w:r w:rsidRPr="00B966F8">
        <w:rPr>
          <w:rFonts w:ascii="Arial" w:hAnsi="Arial" w:cs="Arial"/>
          <w:sz w:val="20"/>
        </w:rPr>
        <w:t>:</w:t>
      </w:r>
    </w:p>
    <w:p w14:paraId="404E2379" w14:textId="77777777" w:rsidR="006209AD" w:rsidRDefault="006209AD" w:rsidP="00CA3B85">
      <w:pPr>
        <w:pStyle w:val="ListParagraph"/>
        <w:numPr>
          <w:ilvl w:val="0"/>
          <w:numId w:val="27"/>
        </w:numPr>
        <w:spacing w:before="120"/>
        <w:rPr>
          <w:rFonts w:ascii="Arial" w:hAnsi="Arial" w:cs="Arial"/>
        </w:rPr>
      </w:pPr>
      <w:r w:rsidRPr="00B966F8">
        <w:rPr>
          <w:rFonts w:ascii="Arial" w:hAnsi="Arial" w:cs="Arial"/>
        </w:rPr>
        <w:t>This Student Handbook;</w:t>
      </w:r>
    </w:p>
    <w:p w14:paraId="10B3C12F" w14:textId="77777777" w:rsidR="00BA4607" w:rsidRPr="00691C7C" w:rsidRDefault="00BA4607" w:rsidP="00CA3B85">
      <w:pPr>
        <w:pStyle w:val="ListParagraph"/>
        <w:numPr>
          <w:ilvl w:val="0"/>
          <w:numId w:val="27"/>
        </w:numPr>
        <w:spacing w:before="120"/>
        <w:rPr>
          <w:rFonts w:ascii="Arial" w:hAnsi="Arial" w:cs="Arial"/>
        </w:rPr>
      </w:pPr>
      <w:r w:rsidRPr="00691C7C">
        <w:rPr>
          <w:rFonts w:ascii="Arial" w:hAnsi="Arial" w:cs="Arial"/>
        </w:rPr>
        <w:t>Course marketing material and information and outcomes.</w:t>
      </w:r>
    </w:p>
    <w:p w14:paraId="5B06F4F3" w14:textId="77777777" w:rsidR="006209AD" w:rsidRPr="00B966F8" w:rsidRDefault="000420E6" w:rsidP="00CA3B85">
      <w:pPr>
        <w:pStyle w:val="ListParagraph"/>
        <w:numPr>
          <w:ilvl w:val="0"/>
          <w:numId w:val="27"/>
        </w:numPr>
        <w:spacing w:before="120"/>
        <w:rPr>
          <w:rFonts w:ascii="Arial" w:hAnsi="Arial" w:cs="Arial"/>
        </w:rPr>
      </w:pPr>
      <w:r w:rsidRPr="00B966F8">
        <w:rPr>
          <w:rFonts w:ascii="Arial" w:hAnsi="Arial" w:cs="Arial"/>
        </w:rPr>
        <w:t>Information on Recognition of Prior L</w:t>
      </w:r>
      <w:r w:rsidR="006209AD" w:rsidRPr="00B966F8">
        <w:rPr>
          <w:rFonts w:ascii="Arial" w:hAnsi="Arial" w:cs="Arial"/>
        </w:rPr>
        <w:t>earning;</w:t>
      </w:r>
    </w:p>
    <w:p w14:paraId="34EFF60E" w14:textId="77777777" w:rsidR="006209AD" w:rsidRPr="00B966F8" w:rsidRDefault="006209AD" w:rsidP="00CA3B85">
      <w:pPr>
        <w:pStyle w:val="ListParagraph"/>
        <w:numPr>
          <w:ilvl w:val="0"/>
          <w:numId w:val="27"/>
        </w:numPr>
        <w:spacing w:before="120"/>
        <w:rPr>
          <w:rFonts w:ascii="Arial" w:hAnsi="Arial" w:cs="Arial"/>
        </w:rPr>
      </w:pPr>
      <w:r w:rsidRPr="00B966F8">
        <w:rPr>
          <w:rFonts w:ascii="Arial" w:hAnsi="Arial" w:cs="Arial"/>
        </w:rPr>
        <w:t>A Fee Schedule showing current tuition fees and other costs associated with our course;</w:t>
      </w:r>
    </w:p>
    <w:p w14:paraId="74BF4083" w14:textId="77777777" w:rsidR="006209AD" w:rsidRPr="00B966F8" w:rsidRDefault="006209AD" w:rsidP="00CA3B85">
      <w:pPr>
        <w:pStyle w:val="ListParagraph"/>
        <w:numPr>
          <w:ilvl w:val="0"/>
          <w:numId w:val="27"/>
        </w:numPr>
        <w:spacing w:before="120"/>
        <w:rPr>
          <w:rFonts w:ascii="Arial" w:hAnsi="Arial" w:cs="Arial"/>
        </w:rPr>
      </w:pPr>
      <w:r w:rsidRPr="00B966F8">
        <w:rPr>
          <w:rFonts w:ascii="Arial" w:hAnsi="Arial" w:cs="Arial"/>
        </w:rPr>
        <w:t xml:space="preserve">Refund information; </w:t>
      </w:r>
    </w:p>
    <w:p w14:paraId="681AE217" w14:textId="05FE51A0" w:rsidR="006209AD" w:rsidRPr="00B966F8" w:rsidRDefault="006209AD" w:rsidP="00CA3B85">
      <w:pPr>
        <w:pStyle w:val="ListParagraph"/>
        <w:numPr>
          <w:ilvl w:val="0"/>
          <w:numId w:val="27"/>
        </w:numPr>
        <w:spacing w:before="120"/>
        <w:rPr>
          <w:rFonts w:ascii="Arial" w:hAnsi="Arial" w:cs="Arial"/>
        </w:rPr>
      </w:pPr>
      <w:r w:rsidRPr="00B966F8">
        <w:rPr>
          <w:rFonts w:ascii="Arial" w:hAnsi="Arial" w:cs="Arial"/>
        </w:rPr>
        <w:t>Complaints and appeals</w:t>
      </w:r>
      <w:r w:rsidR="008B4B69" w:rsidRPr="00B966F8">
        <w:rPr>
          <w:rFonts w:ascii="Arial" w:hAnsi="Arial" w:cs="Arial"/>
        </w:rPr>
        <w:t xml:space="preserve"> information</w:t>
      </w:r>
    </w:p>
    <w:p w14:paraId="0CAB633B" w14:textId="77777777" w:rsidR="003B1207" w:rsidRPr="00B966F8" w:rsidRDefault="003B1207" w:rsidP="00691C7C">
      <w:pPr>
        <w:pStyle w:val="ListParagraph"/>
        <w:spacing w:before="120"/>
        <w:rPr>
          <w:rFonts w:ascii="Arial" w:hAnsi="Arial" w:cs="Arial"/>
        </w:rPr>
      </w:pPr>
    </w:p>
    <w:p w14:paraId="260A8BA7" w14:textId="4ED10D05" w:rsidR="006209AD" w:rsidRDefault="006209AD" w:rsidP="00AC3800">
      <w:pPr>
        <w:pStyle w:val="BodyTextIndent2"/>
        <w:spacing w:before="120"/>
        <w:ind w:left="0"/>
        <w:rPr>
          <w:rFonts w:ascii="Arial" w:hAnsi="Arial" w:cs="Arial"/>
          <w:sz w:val="20"/>
        </w:rPr>
      </w:pPr>
      <w:r w:rsidRPr="00B966F8">
        <w:rPr>
          <w:rFonts w:ascii="Arial" w:hAnsi="Arial" w:cs="Arial"/>
          <w:sz w:val="20"/>
        </w:rPr>
        <w:t xml:space="preserve">When you’ve been accepted into the course you must pay a course deposit to secure your position. No certificate or qualification will be issued until </w:t>
      </w:r>
      <w:r w:rsidR="00AC3800" w:rsidRPr="00915F57">
        <w:rPr>
          <w:rFonts w:ascii="Arial" w:hAnsi="Arial" w:cs="Arial"/>
          <w:sz w:val="20"/>
        </w:rPr>
        <w:t>you have satisfied all course requirements and all</w:t>
      </w:r>
      <w:r w:rsidR="009B4830">
        <w:rPr>
          <w:rFonts w:ascii="Arial" w:hAnsi="Arial" w:cs="Arial"/>
          <w:sz w:val="20"/>
        </w:rPr>
        <w:t xml:space="preserve"> course tuition fees have been settled</w:t>
      </w:r>
      <w:r w:rsidR="00AC3800" w:rsidRPr="00915F57">
        <w:rPr>
          <w:rFonts w:ascii="Arial" w:hAnsi="Arial" w:cs="Arial"/>
          <w:sz w:val="20"/>
        </w:rPr>
        <w:t xml:space="preserve"> with the </w:t>
      </w:r>
      <w:r w:rsidR="00FF2FDC">
        <w:rPr>
          <w:rFonts w:ascii="Arial" w:hAnsi="Arial" w:cs="Arial"/>
          <w:sz w:val="20"/>
        </w:rPr>
        <w:t>Finance</w:t>
      </w:r>
      <w:r w:rsidR="00AC3800" w:rsidRPr="00915F57">
        <w:rPr>
          <w:rFonts w:ascii="Arial" w:hAnsi="Arial" w:cs="Arial"/>
          <w:sz w:val="20"/>
        </w:rPr>
        <w:t xml:space="preserve"> Officer.</w:t>
      </w:r>
    </w:p>
    <w:p w14:paraId="7D9C4880" w14:textId="77777777" w:rsidR="00A36D38" w:rsidRPr="00AC3800" w:rsidRDefault="00A36D38" w:rsidP="00AC3800">
      <w:pPr>
        <w:pStyle w:val="BodyTextIndent2"/>
        <w:spacing w:before="120"/>
        <w:ind w:left="0"/>
        <w:rPr>
          <w:rFonts w:ascii="Arial" w:hAnsi="Arial" w:cs="Arial"/>
          <w:sz w:val="20"/>
        </w:rPr>
      </w:pPr>
    </w:p>
    <w:p w14:paraId="6F965799" w14:textId="77777777" w:rsidR="008D5C69" w:rsidRPr="00B966F8" w:rsidRDefault="008D5C69" w:rsidP="00E26DDD">
      <w:pPr>
        <w:rPr>
          <w:rFonts w:ascii="Arial" w:hAnsi="Arial" w:cs="Arial"/>
        </w:rPr>
      </w:pPr>
      <w:r w:rsidRPr="00B966F8">
        <w:rPr>
          <w:rFonts w:ascii="Arial" w:hAnsi="Arial" w:cs="Arial"/>
        </w:rPr>
        <w:t xml:space="preserve">You will be notified in writing on the outcome of your application. </w:t>
      </w:r>
    </w:p>
    <w:p w14:paraId="75AB8795" w14:textId="77777777" w:rsidR="003805FD" w:rsidRPr="00B966F8" w:rsidRDefault="003805FD" w:rsidP="00E26DDD">
      <w:pPr>
        <w:rPr>
          <w:rFonts w:ascii="Arial" w:hAnsi="Arial" w:cs="Arial"/>
        </w:rPr>
      </w:pPr>
    </w:p>
    <w:p w14:paraId="507D5AD6" w14:textId="77777777" w:rsidR="009F2412" w:rsidRPr="00B966F8" w:rsidRDefault="009F2412" w:rsidP="00E26DDD">
      <w:pPr>
        <w:pStyle w:val="Heading2"/>
      </w:pPr>
      <w:bookmarkStart w:id="70" w:name="_Toc156405384"/>
      <w:r w:rsidRPr="00B966F8">
        <w:t>USI</w:t>
      </w:r>
      <w:r w:rsidR="003B1207">
        <w:t xml:space="preserve"> - </w:t>
      </w:r>
      <w:r w:rsidR="003B1207" w:rsidRPr="00691C7C">
        <w:t>Unique Student Identifier</w:t>
      </w:r>
      <w:bookmarkEnd w:id="70"/>
    </w:p>
    <w:p w14:paraId="74129962" w14:textId="77777777" w:rsidR="009F2412" w:rsidRPr="00B966F8" w:rsidRDefault="009F2412" w:rsidP="00E26DDD">
      <w:pPr>
        <w:rPr>
          <w:rFonts w:ascii="Arial" w:hAnsi="Arial" w:cs="Arial"/>
          <w:b/>
          <w:smallCaps/>
          <w:color w:val="EE8800" w:themeColor="text2" w:themeShade="BF"/>
          <w:sz w:val="22"/>
          <w:lang w:val="en-US"/>
        </w:rPr>
      </w:pPr>
    </w:p>
    <w:p w14:paraId="0893360C" w14:textId="77777777" w:rsidR="00E55B8C" w:rsidRPr="00B966F8" w:rsidRDefault="00E55B8C" w:rsidP="00E55B8C">
      <w:pPr>
        <w:rPr>
          <w:rFonts w:ascii="Arial" w:hAnsi="Arial" w:cs="Arial"/>
        </w:rPr>
      </w:pPr>
      <w:r w:rsidRPr="00B966F8">
        <w:rPr>
          <w:rFonts w:ascii="Arial" w:hAnsi="Arial" w:cs="Arial"/>
        </w:rPr>
        <w:t>All students are required to have an USI. If you already have an USI, we will request your permission to verify the USI. Information collected during the enrolment process will be used by GBCA for the registration of USI for students. Any identification required to obtain an USI on your behalf will not be retained by GBCA.</w:t>
      </w:r>
    </w:p>
    <w:p w14:paraId="128D1E23" w14:textId="77777777" w:rsidR="009F2412" w:rsidRPr="00B966F8" w:rsidRDefault="009F2412" w:rsidP="00E26DDD">
      <w:pPr>
        <w:rPr>
          <w:rFonts w:ascii="Arial" w:hAnsi="Arial" w:cs="Arial"/>
        </w:rPr>
      </w:pPr>
    </w:p>
    <w:p w14:paraId="4AC9EBE5" w14:textId="77777777" w:rsidR="00627C49" w:rsidRPr="00B966F8" w:rsidRDefault="00627C49" w:rsidP="00E26DDD">
      <w:pPr>
        <w:rPr>
          <w:rFonts w:ascii="Arial" w:hAnsi="Arial" w:cs="Arial"/>
        </w:rPr>
      </w:pPr>
      <w:r w:rsidRPr="00B966F8">
        <w:rPr>
          <w:rFonts w:ascii="Arial" w:hAnsi="Arial" w:cs="Arial"/>
        </w:rPr>
        <w:t xml:space="preserve">More information can be found </w:t>
      </w:r>
      <w:r w:rsidR="007E74D8" w:rsidRPr="00B966F8">
        <w:rPr>
          <w:rFonts w:ascii="Arial" w:hAnsi="Arial" w:cs="Arial"/>
        </w:rPr>
        <w:t xml:space="preserve">at </w:t>
      </w:r>
      <w:hyperlink r:id="rId29" w:history="1">
        <w:r w:rsidR="007E74D8" w:rsidRPr="00B966F8">
          <w:rPr>
            <w:rStyle w:val="Hyperlink"/>
            <w:rFonts w:ascii="Arial" w:hAnsi="Arial" w:cs="Arial"/>
          </w:rPr>
          <w:t>www.usi.gov.au</w:t>
        </w:r>
      </w:hyperlink>
      <w:r w:rsidR="007E74D8" w:rsidRPr="00B966F8">
        <w:rPr>
          <w:rFonts w:ascii="Arial" w:hAnsi="Arial" w:cs="Arial"/>
        </w:rPr>
        <w:t>. A copy of the USI factsheet will accompany the handbook.</w:t>
      </w:r>
    </w:p>
    <w:p w14:paraId="2533362A" w14:textId="77777777" w:rsidR="001C6659" w:rsidRPr="00B966F8" w:rsidRDefault="008133BD" w:rsidP="00CA3B85">
      <w:pPr>
        <w:pStyle w:val="Heading1"/>
        <w:numPr>
          <w:ilvl w:val="0"/>
          <w:numId w:val="33"/>
        </w:numPr>
      </w:pPr>
      <w:bookmarkStart w:id="71" w:name="_Toc292366151"/>
      <w:bookmarkStart w:id="72" w:name="_Toc292366388"/>
      <w:bookmarkStart w:id="73" w:name="_Toc156405385"/>
      <w:r w:rsidRPr="00B966F8">
        <w:lastRenderedPageBreak/>
        <w:t>Fee</w:t>
      </w:r>
      <w:r w:rsidR="001C6659" w:rsidRPr="00B966F8">
        <w:t xml:space="preserve"> </w:t>
      </w:r>
      <w:bookmarkEnd w:id="71"/>
      <w:bookmarkEnd w:id="72"/>
      <w:r w:rsidR="00797CFB">
        <w:t>Schedule</w:t>
      </w:r>
      <w:bookmarkEnd w:id="73"/>
    </w:p>
    <w:p w14:paraId="38B19ED5" w14:textId="77777777" w:rsidR="001C6659" w:rsidRPr="00B966F8" w:rsidRDefault="001C6659" w:rsidP="00E26DDD">
      <w:pPr>
        <w:rPr>
          <w:rFonts w:ascii="Arial" w:hAnsi="Arial" w:cs="Arial"/>
          <w:color w:val="EE8800" w:themeColor="text2" w:themeShade="BF"/>
          <w:lang w:val="en-US"/>
        </w:rPr>
      </w:pPr>
    </w:p>
    <w:p w14:paraId="16F4C06E" w14:textId="69ACF0ED" w:rsidR="002C646C" w:rsidRDefault="0080164C">
      <w:pPr>
        <w:rPr>
          <w:rFonts w:ascii="Arial" w:hAnsi="Arial" w:cs="Arial"/>
          <w:b/>
          <w:color w:val="EE8800" w:themeColor="text2" w:themeShade="BF"/>
          <w:sz w:val="22"/>
          <w:u w:val="single"/>
        </w:rPr>
      </w:pPr>
      <w:r>
        <w:rPr>
          <w:rFonts w:ascii="Arial" w:hAnsi="Arial" w:cs="Arial"/>
        </w:rPr>
        <w:t>P</w:t>
      </w:r>
      <w:r w:rsidR="002419ED">
        <w:rPr>
          <w:rFonts w:ascii="Arial" w:hAnsi="Arial" w:cs="Arial"/>
        </w:rPr>
        <w:t xml:space="preserve">lease </w:t>
      </w:r>
      <w:r w:rsidR="00B81818">
        <w:rPr>
          <w:rFonts w:ascii="Arial" w:hAnsi="Arial" w:cs="Arial"/>
        </w:rPr>
        <w:t xml:space="preserve">approach Student </w:t>
      </w:r>
      <w:r w:rsidR="00FF2FDC">
        <w:rPr>
          <w:rFonts w:ascii="Arial" w:hAnsi="Arial" w:cs="Arial"/>
        </w:rPr>
        <w:t>Administration</w:t>
      </w:r>
      <w:r w:rsidR="00B81818">
        <w:rPr>
          <w:rFonts w:ascii="Arial" w:hAnsi="Arial" w:cs="Arial"/>
        </w:rPr>
        <w:t xml:space="preserve"> Officer for t</w:t>
      </w:r>
      <w:r w:rsidR="002419ED">
        <w:rPr>
          <w:rFonts w:ascii="Arial" w:hAnsi="Arial" w:cs="Arial"/>
        </w:rPr>
        <w:t xml:space="preserve">he Fees </w:t>
      </w:r>
      <w:r w:rsidR="0032703E">
        <w:rPr>
          <w:rFonts w:ascii="Arial" w:hAnsi="Arial" w:cs="Arial"/>
        </w:rPr>
        <w:t xml:space="preserve">and Charges </w:t>
      </w:r>
      <w:r w:rsidR="002419ED">
        <w:rPr>
          <w:rFonts w:ascii="Arial" w:hAnsi="Arial" w:cs="Arial"/>
        </w:rPr>
        <w:t>Schedule</w:t>
      </w:r>
      <w:r w:rsidR="00AD3138">
        <w:rPr>
          <w:rFonts w:ascii="Arial" w:hAnsi="Arial" w:cs="Arial"/>
        </w:rPr>
        <w:t>s</w:t>
      </w:r>
      <w:r w:rsidR="0032703E">
        <w:rPr>
          <w:rFonts w:ascii="Arial" w:hAnsi="Arial" w:cs="Arial"/>
        </w:rPr>
        <w:t>.</w:t>
      </w:r>
    </w:p>
    <w:p w14:paraId="70DCEA58" w14:textId="31AA973F" w:rsidR="006209AD" w:rsidRPr="00B966F8" w:rsidRDefault="008465AC" w:rsidP="00CA3B85">
      <w:pPr>
        <w:pStyle w:val="Heading1"/>
        <w:numPr>
          <w:ilvl w:val="0"/>
          <w:numId w:val="33"/>
        </w:numPr>
      </w:pPr>
      <w:bookmarkStart w:id="74" w:name="_Toc150147874"/>
      <w:bookmarkStart w:id="75" w:name="_Toc291527646"/>
      <w:bookmarkStart w:id="76" w:name="_Toc292366153"/>
      <w:bookmarkStart w:id="77" w:name="_Toc292366390"/>
      <w:bookmarkStart w:id="78" w:name="_Toc156405386"/>
      <w:r w:rsidRPr="00B966F8">
        <w:t>Refund</w:t>
      </w:r>
      <w:r w:rsidR="00EE74C4" w:rsidRPr="00B966F8">
        <w:t xml:space="preserve"> P</w:t>
      </w:r>
      <w:bookmarkEnd w:id="74"/>
      <w:bookmarkEnd w:id="75"/>
      <w:bookmarkEnd w:id="76"/>
      <w:bookmarkEnd w:id="77"/>
      <w:r w:rsidR="008133BD" w:rsidRPr="00B966F8">
        <w:t>olicy</w:t>
      </w:r>
      <w:bookmarkEnd w:id="78"/>
    </w:p>
    <w:p w14:paraId="6617268E" w14:textId="2C68C989" w:rsidR="00CD7595" w:rsidRPr="00937EF0" w:rsidRDefault="0061614D" w:rsidP="0061614D">
      <w:pPr>
        <w:ind w:left="567"/>
      </w:pPr>
      <w:r w:rsidRPr="00937EF0">
        <w:t>(</w:t>
      </w:r>
      <w:r w:rsidR="008165E0" w:rsidRPr="00937EF0">
        <w:t>E</w:t>
      </w:r>
      <w:r w:rsidRPr="00937EF0">
        <w:t xml:space="preserve">xtracted from Policy </w:t>
      </w:r>
      <w:r w:rsidR="002549F6" w:rsidRPr="00937EF0">
        <w:t xml:space="preserve">and Procedure </w:t>
      </w:r>
      <w:r w:rsidRPr="00937EF0">
        <w:t>20</w:t>
      </w:r>
      <w:r w:rsidR="0032703E" w:rsidRPr="00937EF0">
        <w:t xml:space="preserve"> -</w:t>
      </w:r>
      <w:r w:rsidR="0075598C" w:rsidRPr="00937EF0">
        <w:t xml:space="preserve"> </w:t>
      </w:r>
      <w:r w:rsidR="0075598C" w:rsidRPr="00937EF0">
        <w:rPr>
          <w:b/>
        </w:rPr>
        <w:t>“Refund Policy</w:t>
      </w:r>
      <w:r w:rsidR="00EB0539" w:rsidRPr="00937EF0">
        <w:rPr>
          <w:b/>
        </w:rPr>
        <w:t xml:space="preserve"> and Procedure</w:t>
      </w:r>
      <w:r w:rsidR="0075598C" w:rsidRPr="00937EF0">
        <w:t>”</w:t>
      </w:r>
      <w:r w:rsidRPr="00937EF0">
        <w:t>)</w:t>
      </w:r>
      <w:r w:rsidR="0032703E" w:rsidRPr="00937EF0">
        <w:t>. Full policy can be accessed by visiting</w:t>
      </w:r>
      <w:r w:rsidR="008165E0" w:rsidRPr="00937EF0">
        <w:t xml:space="preserve"> the Student Policies from</w:t>
      </w:r>
      <w:r w:rsidR="0032703E" w:rsidRPr="00937EF0">
        <w:t xml:space="preserve">: </w:t>
      </w:r>
      <w:r w:rsidR="002F591F" w:rsidRPr="002F591F">
        <w:t>https://gbca.edu.au/gbca-student-support-services/</w:t>
      </w:r>
    </w:p>
    <w:p w14:paraId="653AAE98" w14:textId="5136ABF0" w:rsidR="008165E0" w:rsidRPr="00937EF0" w:rsidRDefault="00025A06" w:rsidP="008165E0">
      <w:pPr>
        <w:pStyle w:val="QPHeading"/>
        <w:tabs>
          <w:tab w:val="clear" w:pos="567"/>
        </w:tabs>
        <w:ind w:left="1134"/>
        <w:rPr>
          <w:b w:val="0"/>
          <w:u w:val="none"/>
          <w:lang w:val="en-US"/>
        </w:rPr>
      </w:pPr>
      <w:r w:rsidRPr="00937EF0">
        <w:rPr>
          <w:rFonts w:cs="Times New Roman"/>
          <w:b w:val="0"/>
          <w:u w:val="none"/>
          <w:lang w:val="en-US"/>
        </w:rPr>
        <w:t>The Refund policy will be fair and reasonable to students and where withdrawals are concerned, it will be based on how much notice is given in advance by the student to GBCA prior to the course/ study period commencement date. Refunds for international students will follow the guidelines from the Tuition Protection Service (TPS).</w:t>
      </w:r>
      <w:r w:rsidR="008165E0" w:rsidRPr="00937EF0">
        <w:rPr>
          <w:b w:val="0"/>
          <w:u w:val="none"/>
          <w:lang w:val="en-US"/>
        </w:rPr>
        <w:t xml:space="preserve">   </w:t>
      </w:r>
    </w:p>
    <w:p w14:paraId="45CDB028" w14:textId="3C888804" w:rsidR="00025A06" w:rsidRDefault="00025A06" w:rsidP="00937EF0">
      <w:pPr>
        <w:pStyle w:val="QPSubHeading"/>
        <w:rPr>
          <w:lang w:val="en-US"/>
        </w:rPr>
      </w:pPr>
      <w:r>
        <w:rPr>
          <w:lang w:val="en-US"/>
        </w:rPr>
        <w:t>Students will receive full refund (less the application fee) if they change their mind within the cooling-off period.</w:t>
      </w:r>
    </w:p>
    <w:p w14:paraId="7EEBD541" w14:textId="77777777" w:rsidR="00025A06" w:rsidRPr="00A60D23" w:rsidRDefault="00025A06" w:rsidP="00937EF0">
      <w:pPr>
        <w:pStyle w:val="QPSubHeading"/>
        <w:ind w:left="993"/>
        <w:rPr>
          <w:lang w:val="en-US"/>
        </w:rPr>
      </w:pPr>
      <w:r>
        <w:rPr>
          <w:lang w:val="en-US"/>
        </w:rPr>
        <w:t>Ea</w:t>
      </w:r>
      <w:r w:rsidRPr="00A60D23">
        <w:rPr>
          <w:lang w:val="en-US"/>
        </w:rPr>
        <w:t xml:space="preserve">ch student acknowledges and agrees to the terms and conditions of the Refund Policy and Procedures upon signing the Student </w:t>
      </w:r>
      <w:r>
        <w:rPr>
          <w:lang w:val="en-US"/>
        </w:rPr>
        <w:t>Acceptance</w:t>
      </w:r>
      <w:r w:rsidRPr="00A60D23">
        <w:rPr>
          <w:lang w:val="en-US"/>
        </w:rPr>
        <w:t xml:space="preserve"> Agreement.   </w:t>
      </w:r>
    </w:p>
    <w:p w14:paraId="38611FF1" w14:textId="77777777" w:rsidR="00025A06" w:rsidRPr="00A60D23" w:rsidRDefault="00025A06" w:rsidP="00937EF0">
      <w:pPr>
        <w:pStyle w:val="QPSubHeading"/>
        <w:ind w:left="993"/>
        <w:rPr>
          <w:lang w:val="en-US"/>
        </w:rPr>
      </w:pPr>
      <w:r w:rsidRPr="00A60D23">
        <w:rPr>
          <w:lang w:val="en-US"/>
        </w:rPr>
        <w:t xml:space="preserve">The terms and conditions set out in this Refund Policy and Procedures apply equally to commencing and continuing students, unless otherwise specified.   </w:t>
      </w:r>
    </w:p>
    <w:p w14:paraId="011327D0" w14:textId="77777777" w:rsidR="00025A06" w:rsidRPr="00A60D23" w:rsidRDefault="00025A06" w:rsidP="00937EF0">
      <w:pPr>
        <w:pStyle w:val="QPSubHeading"/>
        <w:ind w:left="993"/>
        <w:rPr>
          <w:lang w:val="en-US"/>
        </w:rPr>
      </w:pPr>
      <w:r>
        <w:rPr>
          <w:lang w:val="en-US"/>
        </w:rPr>
        <w:t>GBCA</w:t>
      </w:r>
      <w:r w:rsidRPr="00A60D23">
        <w:rPr>
          <w:lang w:val="en-US"/>
        </w:rPr>
        <w:t xml:space="preserve"> reserves the right to amend the non-refundable application fee and the aforementioned terms and conditions at any time to ensure compliance with applicable State and Federal laws.   </w:t>
      </w:r>
    </w:p>
    <w:p w14:paraId="56EB0012" w14:textId="77777777" w:rsidR="00025A06" w:rsidRPr="00A60D23" w:rsidRDefault="00025A06" w:rsidP="00937EF0">
      <w:pPr>
        <w:pStyle w:val="QPSubHeading"/>
        <w:ind w:left="993"/>
        <w:rPr>
          <w:lang w:val="en-US"/>
        </w:rPr>
      </w:pPr>
      <w:r w:rsidRPr="00A60D23">
        <w:rPr>
          <w:lang w:val="en-US"/>
        </w:rPr>
        <w:t xml:space="preserve">The tuition fees paid must be cleared at the time a student makes an application for a refund and or all debts owed to </w:t>
      </w:r>
      <w:r>
        <w:rPr>
          <w:lang w:val="en-US"/>
        </w:rPr>
        <w:t>GBCA</w:t>
      </w:r>
      <w:r w:rsidRPr="00A60D23">
        <w:rPr>
          <w:lang w:val="en-US"/>
        </w:rPr>
        <w:t xml:space="preserve"> must be settled prior to the application being processed.  </w:t>
      </w:r>
    </w:p>
    <w:p w14:paraId="106EA482" w14:textId="77777777" w:rsidR="00025A06" w:rsidRPr="00A60D23" w:rsidRDefault="00025A06" w:rsidP="00937EF0">
      <w:pPr>
        <w:pStyle w:val="QPSubHeading"/>
        <w:ind w:left="993"/>
        <w:rPr>
          <w:lang w:val="en-US"/>
        </w:rPr>
      </w:pPr>
      <w:r>
        <w:rPr>
          <w:lang w:val="en-US"/>
        </w:rPr>
        <w:t>GBCA</w:t>
      </w:r>
      <w:r w:rsidRPr="00A60D23">
        <w:rPr>
          <w:lang w:val="en-US"/>
        </w:rPr>
        <w:t xml:space="preserve"> may, at its absolute discretion, refund to the student all or part(s) of the tuition fees paid where it determines that there are extenuating or compassionate circumstances. Students must provide supporting documental evidence to substantiate the claims.   </w:t>
      </w:r>
    </w:p>
    <w:p w14:paraId="7FA9D8BA" w14:textId="77777777" w:rsidR="00025A06" w:rsidRPr="00937EF0" w:rsidRDefault="00025A06" w:rsidP="00937EF0">
      <w:pPr>
        <w:pStyle w:val="QPSubHeading"/>
        <w:ind w:left="993"/>
      </w:pPr>
      <w:r w:rsidRPr="00937EF0">
        <w:rPr>
          <w:lang w:val="en-US"/>
        </w:rPr>
        <w:t xml:space="preserve">This policy, the Student Acceptance Agreement and the availability of complaints and appeals processes, do not remove students’ right to take action under Australia's consumer protection laws. </w:t>
      </w:r>
    </w:p>
    <w:p w14:paraId="31EC5F0B" w14:textId="77777777" w:rsidR="00025A06" w:rsidRPr="005B2FB8" w:rsidRDefault="00025A06" w:rsidP="00937EF0">
      <w:pPr>
        <w:pStyle w:val="QPSubHeading"/>
        <w:ind w:left="993"/>
        <w:rPr>
          <w:rFonts w:cs="Arial"/>
          <w:b/>
          <w:szCs w:val="20"/>
          <w:lang w:val="en-US"/>
        </w:rPr>
      </w:pPr>
      <w:r w:rsidRPr="005B2FB8">
        <w:rPr>
          <w:lang w:val="en-US"/>
        </w:rPr>
        <w:t>The process starts when a student withdraws or cancels his/her enrolled course(s) by submitting the cancellation form. (SA029)</w:t>
      </w:r>
    </w:p>
    <w:p w14:paraId="5406EC0E" w14:textId="77777777" w:rsidR="00025A06" w:rsidRDefault="00025A06" w:rsidP="00937EF0">
      <w:pPr>
        <w:pStyle w:val="QPSubHeading"/>
        <w:ind w:left="993"/>
        <w:rPr>
          <w:rFonts w:cs="Arial"/>
          <w:szCs w:val="20"/>
          <w:lang w:val="en-US"/>
        </w:rPr>
      </w:pPr>
      <w:r w:rsidRPr="005B2FB8">
        <w:rPr>
          <w:rFonts w:cs="Arial"/>
          <w:szCs w:val="20"/>
          <w:lang w:val="en-US"/>
        </w:rPr>
        <w:t>If the student believes he/ she is due or according the policy is entitled for a refund, the student is advised to make a</w:t>
      </w:r>
      <w:r>
        <w:rPr>
          <w:rFonts w:cs="Arial"/>
          <w:szCs w:val="20"/>
          <w:lang w:val="en-US"/>
        </w:rPr>
        <w:t xml:space="preserve"> Fee Refund A</w:t>
      </w:r>
      <w:r w:rsidRPr="005B2FB8">
        <w:rPr>
          <w:rFonts w:cs="Arial"/>
          <w:szCs w:val="20"/>
          <w:lang w:val="en-US"/>
        </w:rPr>
        <w:t>pplication</w:t>
      </w:r>
      <w:r>
        <w:rPr>
          <w:rFonts w:cs="Arial"/>
          <w:szCs w:val="20"/>
          <w:lang w:val="en-US"/>
        </w:rPr>
        <w:t xml:space="preserve"> Form (SA006a/b), which is</w:t>
      </w:r>
      <w:r w:rsidRPr="005B2FB8">
        <w:rPr>
          <w:rFonts w:cs="Arial"/>
          <w:szCs w:val="20"/>
          <w:lang w:val="en-US"/>
        </w:rPr>
        <w:t xml:space="preserve"> available from the </w:t>
      </w:r>
      <w:r>
        <w:rPr>
          <w:rFonts w:cs="Arial"/>
          <w:szCs w:val="20"/>
          <w:lang w:val="en-US"/>
        </w:rPr>
        <w:t xml:space="preserve">student reception area or the college’s </w:t>
      </w:r>
      <w:r w:rsidRPr="005B2FB8">
        <w:rPr>
          <w:rFonts w:cs="Arial"/>
          <w:szCs w:val="20"/>
          <w:lang w:val="en-US"/>
        </w:rPr>
        <w:t>website.</w:t>
      </w:r>
    </w:p>
    <w:p w14:paraId="289AC4BB" w14:textId="77777777" w:rsidR="00025A06" w:rsidRDefault="00025A06" w:rsidP="00937EF0">
      <w:pPr>
        <w:pStyle w:val="QPSubHeading"/>
        <w:ind w:left="993"/>
        <w:rPr>
          <w:rFonts w:cs="Arial"/>
          <w:szCs w:val="20"/>
          <w:lang w:val="en-US"/>
        </w:rPr>
      </w:pPr>
      <w:r w:rsidRPr="005B2FB8">
        <w:rPr>
          <w:rFonts w:cs="Arial"/>
          <w:szCs w:val="20"/>
          <w:lang w:val="en-US"/>
        </w:rPr>
        <w:t xml:space="preserve">The completed form must then be submitted </w:t>
      </w:r>
      <w:r>
        <w:rPr>
          <w:rFonts w:cs="Arial"/>
          <w:szCs w:val="20"/>
          <w:lang w:val="en-US"/>
        </w:rPr>
        <w:t>in</w:t>
      </w:r>
      <w:r w:rsidRPr="005B2FB8">
        <w:rPr>
          <w:rFonts w:cs="Arial"/>
          <w:szCs w:val="20"/>
          <w:lang w:val="en-US"/>
        </w:rPr>
        <w:t xml:space="preserve"> </w:t>
      </w:r>
      <w:r>
        <w:rPr>
          <w:rFonts w:cs="Arial"/>
          <w:szCs w:val="20"/>
          <w:lang w:val="en-US"/>
        </w:rPr>
        <w:t xml:space="preserve">person to the Student Recruitment Manager or by email to: </w:t>
      </w:r>
      <w:hyperlink r:id="rId30" w:history="1">
        <w:r w:rsidRPr="00762449">
          <w:rPr>
            <w:rStyle w:val="Hyperlink"/>
          </w:rPr>
          <w:t>enquiry</w:t>
        </w:r>
        <w:r w:rsidRPr="00762449">
          <w:rPr>
            <w:rStyle w:val="Hyperlink"/>
            <w:rFonts w:cs="Arial"/>
            <w:szCs w:val="20"/>
            <w:lang w:val="en-US"/>
          </w:rPr>
          <w:t>@gbca.edu.au</w:t>
        </w:r>
      </w:hyperlink>
      <w:r>
        <w:rPr>
          <w:rFonts w:cs="Arial"/>
          <w:szCs w:val="20"/>
          <w:lang w:val="en-US"/>
        </w:rPr>
        <w:t xml:space="preserve"> attention: “Student Recruitment Manager -  Refund)</w:t>
      </w:r>
    </w:p>
    <w:p w14:paraId="547A0622" w14:textId="77777777" w:rsidR="00025A06" w:rsidRDefault="00025A06" w:rsidP="00937EF0">
      <w:pPr>
        <w:pStyle w:val="QPSubHeading"/>
        <w:ind w:left="993"/>
        <w:rPr>
          <w:rFonts w:cs="Arial"/>
          <w:szCs w:val="20"/>
          <w:lang w:val="en-US"/>
        </w:rPr>
      </w:pPr>
      <w:r w:rsidRPr="005B2FB8">
        <w:rPr>
          <w:rFonts w:cs="Arial"/>
          <w:szCs w:val="20"/>
          <w:lang w:val="en-US"/>
        </w:rPr>
        <w:t xml:space="preserve">The submitted form is reviewed </w:t>
      </w:r>
      <w:r>
        <w:rPr>
          <w:rFonts w:cs="Arial"/>
          <w:szCs w:val="20"/>
          <w:lang w:val="en-US"/>
        </w:rPr>
        <w:t>by the Student Recruitment Manager</w:t>
      </w:r>
      <w:r w:rsidRPr="005B2FB8">
        <w:rPr>
          <w:rFonts w:cs="Arial"/>
          <w:szCs w:val="20"/>
          <w:lang w:val="en-US"/>
        </w:rPr>
        <w:t xml:space="preserve"> </w:t>
      </w:r>
      <w:r>
        <w:rPr>
          <w:rFonts w:cs="Arial"/>
          <w:szCs w:val="20"/>
          <w:lang w:val="en-US"/>
        </w:rPr>
        <w:t xml:space="preserve">to </w:t>
      </w:r>
      <w:r w:rsidRPr="005B2FB8">
        <w:rPr>
          <w:rFonts w:cs="Arial"/>
          <w:szCs w:val="20"/>
          <w:lang w:val="en-US"/>
        </w:rPr>
        <w:t xml:space="preserve">ensure completeness. The </w:t>
      </w:r>
      <w:r>
        <w:rPr>
          <w:rFonts w:cs="Arial"/>
          <w:szCs w:val="20"/>
          <w:lang w:val="en-US"/>
        </w:rPr>
        <w:t xml:space="preserve">Student Recruitment Manager </w:t>
      </w:r>
      <w:r w:rsidRPr="005B2FB8">
        <w:rPr>
          <w:rFonts w:cs="Arial"/>
          <w:szCs w:val="20"/>
          <w:lang w:val="en-US"/>
        </w:rPr>
        <w:t>then signs and enters the date of receipt.</w:t>
      </w:r>
    </w:p>
    <w:p w14:paraId="684A3C23" w14:textId="77777777" w:rsidR="00025A06" w:rsidRDefault="00025A06" w:rsidP="00937EF0">
      <w:pPr>
        <w:pStyle w:val="QPSubHeading"/>
        <w:ind w:left="993"/>
        <w:rPr>
          <w:rFonts w:cs="Arial"/>
          <w:szCs w:val="20"/>
          <w:lang w:val="en-US"/>
        </w:rPr>
      </w:pPr>
      <w:r w:rsidRPr="005B2FB8">
        <w:rPr>
          <w:rFonts w:cs="Arial"/>
          <w:szCs w:val="20"/>
          <w:lang w:val="en-US"/>
        </w:rPr>
        <w:t xml:space="preserve">The form is passed to the Finance Department. </w:t>
      </w:r>
      <w:r>
        <w:rPr>
          <w:rFonts w:cs="Arial"/>
          <w:szCs w:val="20"/>
          <w:lang w:val="en-US"/>
        </w:rPr>
        <w:t>The</w:t>
      </w:r>
      <w:r w:rsidRPr="005B2FB8">
        <w:rPr>
          <w:rFonts w:cs="Arial"/>
          <w:szCs w:val="20"/>
          <w:lang w:val="en-US"/>
        </w:rPr>
        <w:t xml:space="preserve"> Finance </w:t>
      </w:r>
      <w:r>
        <w:rPr>
          <w:rFonts w:cs="Arial"/>
          <w:szCs w:val="20"/>
          <w:lang w:val="en-US"/>
        </w:rPr>
        <w:t>Manager</w:t>
      </w:r>
      <w:r w:rsidRPr="005B2FB8">
        <w:rPr>
          <w:rFonts w:cs="Arial"/>
          <w:szCs w:val="20"/>
          <w:lang w:val="en-US"/>
        </w:rPr>
        <w:t xml:space="preserve"> reviews the student’s current payment status and amounts owing. </w:t>
      </w:r>
    </w:p>
    <w:p w14:paraId="02F1F93D" w14:textId="77777777" w:rsidR="00025A06" w:rsidRPr="0095724D" w:rsidRDefault="00025A06" w:rsidP="00CA3B85">
      <w:pPr>
        <w:pStyle w:val="QPSubHeading"/>
        <w:numPr>
          <w:ilvl w:val="1"/>
          <w:numId w:val="66"/>
        </w:numPr>
        <w:tabs>
          <w:tab w:val="clear" w:pos="1134"/>
          <w:tab w:val="num" w:pos="993"/>
        </w:tabs>
        <w:ind w:left="993"/>
        <w:rPr>
          <w:rFonts w:cs="Arial"/>
          <w:szCs w:val="20"/>
          <w:lang w:val="en-US"/>
        </w:rPr>
      </w:pPr>
      <w:r w:rsidRPr="0095724D">
        <w:rPr>
          <w:rFonts w:cs="Arial"/>
          <w:szCs w:val="20"/>
          <w:lang w:val="en-US"/>
        </w:rPr>
        <w:t xml:space="preserve">The student file is checked against Wisenet to confirm the agreed course commencement date. Refund is then calculated based on the refund tables (see below). </w:t>
      </w:r>
    </w:p>
    <w:p w14:paraId="17F34991" w14:textId="77777777" w:rsidR="00025A06" w:rsidRDefault="00025A06" w:rsidP="00025A06">
      <w:pPr>
        <w:pStyle w:val="QPSubHeading"/>
        <w:tabs>
          <w:tab w:val="clear" w:pos="1134"/>
          <w:tab w:val="num" w:pos="993"/>
        </w:tabs>
        <w:ind w:left="993"/>
        <w:rPr>
          <w:rFonts w:cs="Arial"/>
          <w:szCs w:val="20"/>
          <w:lang w:val="en-US"/>
        </w:rPr>
      </w:pPr>
      <w:r w:rsidRPr="005B2FB8">
        <w:rPr>
          <w:rFonts w:cs="Arial"/>
          <w:szCs w:val="20"/>
          <w:lang w:val="en-US"/>
        </w:rPr>
        <w:lastRenderedPageBreak/>
        <w:t xml:space="preserve">For an international student, in the event that an eCoE was not issued, the refund will be calculated based on the commencement date indicated in the first Letter of Offer (LOF) issued to the student. </w:t>
      </w:r>
    </w:p>
    <w:p w14:paraId="6B5A0030" w14:textId="77777777" w:rsidR="00025A06" w:rsidRDefault="00025A06" w:rsidP="00025A06">
      <w:pPr>
        <w:pStyle w:val="QPSubHeading"/>
        <w:tabs>
          <w:tab w:val="clear" w:pos="1134"/>
          <w:tab w:val="num" w:pos="993"/>
        </w:tabs>
        <w:ind w:left="993"/>
        <w:rPr>
          <w:rFonts w:cs="Arial"/>
          <w:szCs w:val="20"/>
          <w:lang w:val="en-US"/>
        </w:rPr>
      </w:pPr>
      <w:r w:rsidRPr="005B2FB8">
        <w:rPr>
          <w:rFonts w:cs="Arial"/>
          <w:szCs w:val="20"/>
          <w:lang w:val="en-US"/>
        </w:rPr>
        <w:t xml:space="preserve">Before the refund can be issued, it must be approved by </w:t>
      </w:r>
      <w:r>
        <w:rPr>
          <w:rFonts w:cs="Arial"/>
          <w:szCs w:val="20"/>
          <w:lang w:val="en-US"/>
        </w:rPr>
        <w:t>the Managing Director</w:t>
      </w:r>
      <w:r w:rsidRPr="005B2FB8">
        <w:rPr>
          <w:rFonts w:cs="Arial"/>
          <w:szCs w:val="20"/>
          <w:lang w:val="en-US"/>
        </w:rPr>
        <w:t xml:space="preserve"> (except for cases related to provider default). </w:t>
      </w:r>
    </w:p>
    <w:p w14:paraId="76C63156" w14:textId="77777777" w:rsidR="00025A06" w:rsidRDefault="00025A06" w:rsidP="00025A06">
      <w:pPr>
        <w:pStyle w:val="QPSubHeading"/>
        <w:tabs>
          <w:tab w:val="clear" w:pos="1134"/>
          <w:tab w:val="num" w:pos="993"/>
        </w:tabs>
        <w:ind w:left="993"/>
        <w:rPr>
          <w:rFonts w:cs="Arial"/>
          <w:szCs w:val="20"/>
          <w:lang w:val="en-US"/>
        </w:rPr>
      </w:pPr>
      <w:r w:rsidRPr="005B2FB8">
        <w:rPr>
          <w:rFonts w:cs="Arial"/>
          <w:szCs w:val="20"/>
          <w:lang w:val="en-US"/>
        </w:rPr>
        <w:t>The refund applica</w:t>
      </w:r>
      <w:r>
        <w:rPr>
          <w:rFonts w:cs="Arial"/>
          <w:szCs w:val="20"/>
          <w:lang w:val="en-US"/>
        </w:rPr>
        <w:t xml:space="preserve">tion will be processed within 20 </w:t>
      </w:r>
      <w:r w:rsidRPr="005B2FB8">
        <w:rPr>
          <w:rFonts w:cs="Arial"/>
          <w:szCs w:val="20"/>
          <w:lang w:val="en-US"/>
        </w:rPr>
        <w:t xml:space="preserve">working days of receipt of application. If application is successful, the refund will be paid to the student or another person nominated in writing by the student. If a credit card was used to make payment(s), </w:t>
      </w:r>
      <w:r>
        <w:rPr>
          <w:rFonts w:cs="Arial"/>
          <w:szCs w:val="20"/>
          <w:lang w:val="en-US"/>
        </w:rPr>
        <w:t>GBCA</w:t>
      </w:r>
      <w:r w:rsidRPr="005B2FB8">
        <w:rPr>
          <w:rFonts w:cs="Arial"/>
          <w:szCs w:val="20"/>
          <w:lang w:val="en-US"/>
        </w:rPr>
        <w:t xml:space="preserve"> will refund the amount on to that credit card. </w:t>
      </w:r>
    </w:p>
    <w:p w14:paraId="2C5FB2D8" w14:textId="77777777" w:rsidR="00025A06" w:rsidRDefault="00025A06" w:rsidP="00025A06">
      <w:pPr>
        <w:pStyle w:val="QPSubHeading"/>
        <w:tabs>
          <w:tab w:val="clear" w:pos="1134"/>
          <w:tab w:val="num" w:pos="993"/>
        </w:tabs>
        <w:ind w:left="993"/>
      </w:pPr>
      <w:r w:rsidRPr="007817AA">
        <w:t>Refunds will be paid in Australian dollars (AUD$) and a written statement detailing how any refund amount has been calculated will be provided.</w:t>
      </w:r>
      <w:r>
        <w:t xml:space="preserve"> All bank fees/charges in issuing the refund will be deducted from the refund amount.</w:t>
      </w:r>
    </w:p>
    <w:p w14:paraId="6E5CD305" w14:textId="77777777" w:rsidR="00025A06" w:rsidRDefault="00025A06" w:rsidP="00025A06">
      <w:pPr>
        <w:pStyle w:val="QPSubHeading"/>
        <w:tabs>
          <w:tab w:val="clear" w:pos="1134"/>
          <w:tab w:val="num" w:pos="993"/>
        </w:tabs>
        <w:ind w:left="993"/>
      </w:pPr>
      <w:r>
        <w:t>Students are not permitted to transfer course fees to another student.</w:t>
      </w:r>
    </w:p>
    <w:p w14:paraId="7A185CC0" w14:textId="77777777" w:rsidR="00025A06" w:rsidRDefault="00025A06" w:rsidP="00025A06">
      <w:pPr>
        <w:pStyle w:val="QPSubHeading"/>
        <w:tabs>
          <w:tab w:val="clear" w:pos="1134"/>
          <w:tab w:val="num" w:pos="993"/>
        </w:tabs>
        <w:ind w:left="993"/>
      </w:pPr>
      <w:r>
        <w:t xml:space="preserve">All chargeable fees to students and the terms and conditions of refunds are documented in the following places: </w:t>
      </w:r>
    </w:p>
    <w:p w14:paraId="13AB2E5C" w14:textId="77777777" w:rsidR="00025A06" w:rsidRDefault="00025A06" w:rsidP="00CA3B85">
      <w:pPr>
        <w:pStyle w:val="QPSubHeading"/>
        <w:numPr>
          <w:ilvl w:val="0"/>
          <w:numId w:val="45"/>
        </w:numPr>
      </w:pPr>
      <w:r>
        <w:t xml:space="preserve">GBCA’s website </w:t>
      </w:r>
    </w:p>
    <w:p w14:paraId="291E3599" w14:textId="77777777" w:rsidR="00025A06" w:rsidRDefault="00025A06" w:rsidP="00CA3B85">
      <w:pPr>
        <w:pStyle w:val="QPSubHeading"/>
        <w:numPr>
          <w:ilvl w:val="0"/>
          <w:numId w:val="45"/>
        </w:numPr>
      </w:pPr>
      <w:r>
        <w:t xml:space="preserve">Student Application Form </w:t>
      </w:r>
    </w:p>
    <w:p w14:paraId="06FAEE93" w14:textId="77777777" w:rsidR="00025A06" w:rsidRDefault="00025A06" w:rsidP="00CA3B85">
      <w:pPr>
        <w:pStyle w:val="QPSubHeading"/>
        <w:numPr>
          <w:ilvl w:val="0"/>
          <w:numId w:val="45"/>
        </w:numPr>
      </w:pPr>
      <w:r>
        <w:t xml:space="preserve">Written Acceptance Agreement </w:t>
      </w:r>
    </w:p>
    <w:p w14:paraId="639F3586" w14:textId="77777777" w:rsidR="00025A06" w:rsidRDefault="00025A06" w:rsidP="00CA3B85">
      <w:pPr>
        <w:pStyle w:val="QPSubHeading"/>
        <w:numPr>
          <w:ilvl w:val="0"/>
          <w:numId w:val="45"/>
        </w:numPr>
      </w:pPr>
      <w:r>
        <w:t>Student Handbook</w:t>
      </w:r>
    </w:p>
    <w:p w14:paraId="6DD53164" w14:textId="0B2719A6" w:rsidR="00025A06" w:rsidRDefault="00025A06" w:rsidP="00025A06">
      <w:pPr>
        <w:pStyle w:val="QPSubHeading"/>
        <w:tabs>
          <w:tab w:val="clear" w:pos="1134"/>
          <w:tab w:val="num" w:pos="993"/>
        </w:tabs>
        <w:ind w:left="993"/>
      </w:pPr>
      <w:r>
        <w:t>Refund calculation</w:t>
      </w:r>
      <w:r w:rsidR="0026788E">
        <w:t xml:space="preserve"> for </w:t>
      </w:r>
      <w:r w:rsidR="0026788E" w:rsidRPr="007C3ADB">
        <w:rPr>
          <w:lang w:val="en-US"/>
        </w:rPr>
        <w:t>Provider Default and Student Visa Refusal After Course Commencement</w:t>
      </w:r>
    </w:p>
    <w:p w14:paraId="486764A4" w14:textId="77777777" w:rsidR="00025A06" w:rsidRPr="007C3ADB" w:rsidRDefault="00025A06" w:rsidP="00025A06">
      <w:pPr>
        <w:pStyle w:val="QPHeading"/>
        <w:numPr>
          <w:ilvl w:val="0"/>
          <w:numId w:val="0"/>
        </w:numPr>
        <w:ind w:left="1134"/>
        <w:rPr>
          <w:b w:val="0"/>
          <w:u w:val="none"/>
          <w:lang w:val="en-US"/>
        </w:rPr>
      </w:pPr>
      <w:r w:rsidRPr="007C3ADB">
        <w:rPr>
          <w:b w:val="0"/>
          <w:u w:val="none"/>
          <w:lang w:val="en-US"/>
        </w:rPr>
        <w:t>The refund amount = weekly tuition fee x the number of weeks in the default period</w:t>
      </w:r>
    </w:p>
    <w:p w14:paraId="418CC623" w14:textId="77777777" w:rsidR="00025A06" w:rsidRPr="007C3ADB" w:rsidRDefault="00025A06" w:rsidP="00025A06">
      <w:pPr>
        <w:pStyle w:val="QPHeading"/>
        <w:numPr>
          <w:ilvl w:val="0"/>
          <w:numId w:val="0"/>
        </w:numPr>
        <w:ind w:left="1134"/>
        <w:rPr>
          <w:b w:val="0"/>
          <w:u w:val="none"/>
          <w:lang w:val="en-US"/>
        </w:rPr>
      </w:pPr>
      <w:r w:rsidRPr="007C3ADB">
        <w:rPr>
          <w:b w:val="0"/>
          <w:u w:val="none"/>
          <w:lang w:val="en-US"/>
        </w:rPr>
        <w:t>The weekly tuition fee = total tuition fee for the course / number of calendar days in the course x 7. This amount is rounded up to the nearest whole dollar.</w:t>
      </w:r>
    </w:p>
    <w:p w14:paraId="509A0F65" w14:textId="77777777" w:rsidR="00025A06" w:rsidRPr="004F75B3" w:rsidRDefault="00025A06" w:rsidP="00025A06">
      <w:pPr>
        <w:pStyle w:val="QPHeading"/>
        <w:numPr>
          <w:ilvl w:val="0"/>
          <w:numId w:val="0"/>
        </w:numPr>
        <w:ind w:left="1134"/>
        <w:rPr>
          <w:lang w:val="en-US"/>
        </w:rPr>
      </w:pPr>
      <w:r w:rsidRPr="00135CBC">
        <w:rPr>
          <w:lang w:val="en-US"/>
        </w:rPr>
        <w:t>The number</w:t>
      </w:r>
      <w:r w:rsidRPr="004F75B3">
        <w:rPr>
          <w:lang w:val="en-US"/>
        </w:rPr>
        <w:t xml:space="preserve"> of weeks in the default period = number of calendar days from the default day to the end of the period to which the payment relates / 7</w:t>
      </w:r>
    </w:p>
    <w:p w14:paraId="414D77FF" w14:textId="77777777" w:rsidR="00025A06" w:rsidRPr="00CC5F46" w:rsidRDefault="00025A06" w:rsidP="00025A06">
      <w:pPr>
        <w:pStyle w:val="QPSubHeading"/>
        <w:numPr>
          <w:ilvl w:val="0"/>
          <w:numId w:val="0"/>
        </w:numPr>
        <w:ind w:left="1134"/>
      </w:pPr>
    </w:p>
    <w:p w14:paraId="5844D149" w14:textId="237CA210" w:rsidR="0026788E" w:rsidRDefault="00025A06" w:rsidP="0026788E">
      <w:pPr>
        <w:pStyle w:val="QPSubHeading"/>
        <w:tabs>
          <w:tab w:val="clear" w:pos="1134"/>
          <w:tab w:val="num" w:pos="993"/>
        </w:tabs>
        <w:ind w:left="993"/>
        <w:rPr>
          <w:rFonts w:cs="Arial"/>
          <w:szCs w:val="20"/>
          <w:lang w:val="en-US"/>
        </w:rPr>
      </w:pPr>
      <w:r w:rsidRPr="00CC5F46">
        <w:rPr>
          <w:rFonts w:cs="Arial"/>
          <w:szCs w:val="20"/>
          <w:lang w:val="en-US"/>
        </w:rPr>
        <w:t xml:space="preserve">Refunds </w:t>
      </w:r>
      <w:r>
        <w:rPr>
          <w:rFonts w:cs="Arial"/>
          <w:szCs w:val="20"/>
          <w:lang w:val="en-US"/>
        </w:rPr>
        <w:t xml:space="preserve">for international students </w:t>
      </w:r>
      <w:r w:rsidRPr="00CC5F46">
        <w:rPr>
          <w:rFonts w:cs="Arial"/>
          <w:szCs w:val="20"/>
          <w:lang w:val="en-US"/>
        </w:rPr>
        <w:t>will be made according to the following refund table</w:t>
      </w:r>
      <w:r w:rsidR="0026788E">
        <w:rPr>
          <w:rFonts w:cs="Arial"/>
          <w:szCs w:val="20"/>
          <w:lang w:val="en-US"/>
        </w:rPr>
        <w:t xml:space="preserve">. A refund processing fee of $500 will </w:t>
      </w:r>
      <w:r w:rsidR="00F8361E">
        <w:rPr>
          <w:rFonts w:cs="Arial"/>
          <w:szCs w:val="20"/>
          <w:lang w:val="en-US"/>
        </w:rPr>
        <w:t>be deducted before calculating any refund amount.</w:t>
      </w:r>
      <w:r w:rsidR="0026788E">
        <w:rPr>
          <w:rFonts w:cs="Arial"/>
          <w:szCs w:val="20"/>
          <w:lang w:val="en-US"/>
        </w:rPr>
        <w:t>.</w:t>
      </w:r>
    </w:p>
    <w:tbl>
      <w:tblPr>
        <w:tblStyle w:val="TableGrid1"/>
        <w:tblW w:w="0" w:type="auto"/>
        <w:jc w:val="center"/>
        <w:tblLook w:val="04A0" w:firstRow="1" w:lastRow="0" w:firstColumn="1" w:lastColumn="0" w:noHBand="0" w:noVBand="1"/>
      </w:tblPr>
      <w:tblGrid>
        <w:gridCol w:w="4508"/>
        <w:gridCol w:w="2575"/>
        <w:gridCol w:w="1417"/>
      </w:tblGrid>
      <w:tr w:rsidR="002F591F" w:rsidRPr="002F591F" w14:paraId="42DA2529" w14:textId="77777777" w:rsidTr="00633B02">
        <w:trPr>
          <w:jc w:val="center"/>
        </w:trPr>
        <w:tc>
          <w:tcPr>
            <w:tcW w:w="4508" w:type="dxa"/>
          </w:tcPr>
          <w:p w14:paraId="1250070D" w14:textId="77777777" w:rsidR="002F591F" w:rsidRPr="002F591F" w:rsidRDefault="002F591F" w:rsidP="002F591F">
            <w:pPr>
              <w:tabs>
                <w:tab w:val="num" w:pos="1134"/>
              </w:tabs>
              <w:rPr>
                <w:rFonts w:ascii="Arial" w:hAnsi="Arial" w:cs="Arial"/>
                <w:b/>
                <w:bCs/>
                <w:sz w:val="20"/>
              </w:rPr>
            </w:pPr>
            <w:bookmarkStart w:id="79" w:name="_Hlk26976356"/>
            <w:r w:rsidRPr="002F591F">
              <w:rPr>
                <w:rFonts w:ascii="Arial" w:hAnsi="Arial" w:cs="Arial"/>
                <w:b/>
                <w:bCs/>
                <w:sz w:val="20"/>
              </w:rPr>
              <w:t>Reason for refund</w:t>
            </w:r>
          </w:p>
        </w:tc>
        <w:tc>
          <w:tcPr>
            <w:tcW w:w="2575" w:type="dxa"/>
          </w:tcPr>
          <w:p w14:paraId="232B401C" w14:textId="77777777" w:rsidR="002F591F" w:rsidRPr="002F591F" w:rsidRDefault="002F591F" w:rsidP="002F591F">
            <w:pPr>
              <w:tabs>
                <w:tab w:val="num" w:pos="1134"/>
              </w:tabs>
              <w:rPr>
                <w:rFonts w:ascii="Arial" w:hAnsi="Arial" w:cs="Arial"/>
                <w:b/>
                <w:bCs/>
                <w:sz w:val="20"/>
              </w:rPr>
            </w:pPr>
            <w:r w:rsidRPr="002F591F">
              <w:rPr>
                <w:rFonts w:ascii="Arial" w:hAnsi="Arial" w:cs="Arial"/>
                <w:b/>
                <w:bCs/>
                <w:sz w:val="20"/>
              </w:rPr>
              <w:t>Refund amount</w:t>
            </w:r>
          </w:p>
        </w:tc>
        <w:tc>
          <w:tcPr>
            <w:tcW w:w="1417" w:type="dxa"/>
          </w:tcPr>
          <w:p w14:paraId="4D474976" w14:textId="77777777" w:rsidR="002F591F" w:rsidRPr="002F591F" w:rsidRDefault="002F591F" w:rsidP="002F591F">
            <w:pPr>
              <w:tabs>
                <w:tab w:val="num" w:pos="1134"/>
              </w:tabs>
              <w:rPr>
                <w:rFonts w:ascii="Arial" w:hAnsi="Arial" w:cs="Arial"/>
                <w:b/>
                <w:bCs/>
                <w:sz w:val="20"/>
              </w:rPr>
            </w:pPr>
            <w:r w:rsidRPr="002F591F">
              <w:rPr>
                <w:rFonts w:ascii="Arial" w:hAnsi="Arial" w:cs="Arial"/>
                <w:b/>
                <w:bCs/>
                <w:sz w:val="20"/>
              </w:rPr>
              <w:t>Other conditions applied</w:t>
            </w:r>
          </w:p>
        </w:tc>
      </w:tr>
      <w:tr w:rsidR="002F591F" w:rsidRPr="002F591F" w14:paraId="35A95F44" w14:textId="77777777" w:rsidTr="00633B02">
        <w:trPr>
          <w:jc w:val="center"/>
        </w:trPr>
        <w:tc>
          <w:tcPr>
            <w:tcW w:w="4508" w:type="dxa"/>
          </w:tcPr>
          <w:p w14:paraId="45D061F2" w14:textId="77777777" w:rsidR="002F591F" w:rsidRPr="002F591F" w:rsidRDefault="002F591F" w:rsidP="002F591F">
            <w:pPr>
              <w:tabs>
                <w:tab w:val="num" w:pos="1134"/>
              </w:tabs>
              <w:rPr>
                <w:rFonts w:ascii="Arial" w:hAnsi="Arial" w:cs="Arial"/>
                <w:sz w:val="20"/>
              </w:rPr>
            </w:pPr>
            <w:bookmarkStart w:id="80" w:name="_Hlk18488420"/>
            <w:r w:rsidRPr="002F591F">
              <w:rPr>
                <w:rFonts w:ascii="Arial" w:hAnsi="Arial" w:cs="Arial"/>
                <w:sz w:val="20"/>
              </w:rPr>
              <w:t>Student was refused an Australian Student Visa and has not started the course (refusal letter required)</w:t>
            </w:r>
          </w:p>
        </w:tc>
        <w:tc>
          <w:tcPr>
            <w:tcW w:w="2575" w:type="dxa"/>
          </w:tcPr>
          <w:p w14:paraId="664A68C3" w14:textId="77777777" w:rsidR="002F591F" w:rsidRPr="002F591F" w:rsidRDefault="002F591F" w:rsidP="002F591F">
            <w:pPr>
              <w:tabs>
                <w:tab w:val="num" w:pos="1134"/>
              </w:tabs>
              <w:rPr>
                <w:rFonts w:ascii="Arial" w:hAnsi="Arial" w:cs="Arial"/>
                <w:sz w:val="20"/>
              </w:rPr>
            </w:pPr>
            <w:r w:rsidRPr="002F591F">
              <w:rPr>
                <w:rFonts w:ascii="Arial" w:hAnsi="Arial" w:cs="Arial"/>
                <w:sz w:val="20"/>
              </w:rPr>
              <w:t xml:space="preserve">Total course fee minus the lesser of: </w:t>
            </w:r>
          </w:p>
          <w:p w14:paraId="4FA1F79A" w14:textId="77777777" w:rsidR="002F591F" w:rsidRPr="002F591F" w:rsidRDefault="002F591F" w:rsidP="00CA3B85">
            <w:pPr>
              <w:numPr>
                <w:ilvl w:val="0"/>
                <w:numId w:val="89"/>
              </w:numPr>
              <w:tabs>
                <w:tab w:val="num" w:pos="1134"/>
              </w:tabs>
              <w:spacing w:before="200"/>
              <w:ind w:left="201" w:hanging="218"/>
              <w:contextualSpacing/>
              <w:rPr>
                <w:rFonts w:ascii="Arial" w:eastAsia="Times New Roman" w:hAnsi="Arial" w:cs="Arial"/>
                <w:sz w:val="20"/>
                <w:lang w:bidi="en-US"/>
              </w:rPr>
            </w:pPr>
            <w:r w:rsidRPr="002F591F">
              <w:rPr>
                <w:rFonts w:ascii="Arial" w:eastAsia="Times New Roman" w:hAnsi="Arial" w:cs="Arial"/>
                <w:sz w:val="20"/>
                <w:lang w:bidi="en-US"/>
              </w:rPr>
              <w:t>5% of the amount of course fees received by GBCA before the default day, or</w:t>
            </w:r>
          </w:p>
          <w:p w14:paraId="13A4A4F7" w14:textId="77777777" w:rsidR="002F591F" w:rsidRPr="002F591F" w:rsidRDefault="002F591F" w:rsidP="00CA3B85">
            <w:pPr>
              <w:numPr>
                <w:ilvl w:val="0"/>
                <w:numId w:val="89"/>
              </w:numPr>
              <w:tabs>
                <w:tab w:val="num" w:pos="1134"/>
              </w:tabs>
              <w:spacing w:before="200"/>
              <w:ind w:left="201" w:hanging="218"/>
              <w:contextualSpacing/>
              <w:rPr>
                <w:rFonts w:ascii="Arial" w:eastAsia="Times New Roman" w:hAnsi="Arial" w:cs="Arial"/>
                <w:sz w:val="20"/>
                <w:lang w:bidi="en-US"/>
              </w:rPr>
            </w:pPr>
            <w:r w:rsidRPr="002F591F">
              <w:rPr>
                <w:rFonts w:ascii="Arial" w:eastAsia="Times New Roman" w:hAnsi="Arial" w:cs="Arial"/>
                <w:sz w:val="20"/>
                <w:lang w:bidi="en-US"/>
              </w:rPr>
              <w:t>$500</w:t>
            </w:r>
          </w:p>
        </w:tc>
        <w:tc>
          <w:tcPr>
            <w:tcW w:w="1417" w:type="dxa"/>
          </w:tcPr>
          <w:p w14:paraId="2E595F4A" w14:textId="77777777" w:rsidR="002F591F" w:rsidRPr="002F591F" w:rsidRDefault="002F591F" w:rsidP="002F591F">
            <w:pPr>
              <w:tabs>
                <w:tab w:val="num" w:pos="1134"/>
              </w:tabs>
              <w:rPr>
                <w:rFonts w:ascii="Arial" w:hAnsi="Arial" w:cs="Arial"/>
                <w:sz w:val="20"/>
              </w:rPr>
            </w:pPr>
            <w:r w:rsidRPr="002F591F">
              <w:rPr>
                <w:rFonts w:ascii="Arial" w:hAnsi="Arial" w:cs="Arial"/>
                <w:sz w:val="20"/>
              </w:rPr>
              <w:t>3 and 4</w:t>
            </w:r>
          </w:p>
        </w:tc>
      </w:tr>
      <w:tr w:rsidR="002F591F" w:rsidRPr="002F591F" w14:paraId="37558C13" w14:textId="77777777" w:rsidTr="00633B02">
        <w:trPr>
          <w:jc w:val="center"/>
        </w:trPr>
        <w:tc>
          <w:tcPr>
            <w:tcW w:w="4508" w:type="dxa"/>
          </w:tcPr>
          <w:p w14:paraId="3DB8952F" w14:textId="77777777" w:rsidR="002F591F" w:rsidRPr="002F591F" w:rsidRDefault="002F591F" w:rsidP="002F591F">
            <w:pPr>
              <w:tabs>
                <w:tab w:val="num" w:pos="1134"/>
              </w:tabs>
              <w:rPr>
                <w:rFonts w:ascii="Arial" w:hAnsi="Arial" w:cs="Arial"/>
                <w:sz w:val="20"/>
              </w:rPr>
            </w:pPr>
            <w:r w:rsidRPr="002F591F">
              <w:rPr>
                <w:rFonts w:ascii="Arial" w:hAnsi="Arial" w:cs="Arial"/>
                <w:sz w:val="20"/>
              </w:rPr>
              <w:t xml:space="preserve">Student refused an Australian Student Visa and the course has started (refusal letter required to determine default date). (Applied to students </w:t>
            </w:r>
            <w:r w:rsidRPr="002F591F">
              <w:rPr>
                <w:rFonts w:ascii="Arial" w:hAnsi="Arial" w:cs="Arial"/>
                <w:sz w:val="20"/>
              </w:rPr>
              <w:lastRenderedPageBreak/>
              <w:t xml:space="preserve">whose student visa was refused and they had commenced their courses) </w:t>
            </w:r>
          </w:p>
        </w:tc>
        <w:tc>
          <w:tcPr>
            <w:tcW w:w="2575" w:type="dxa"/>
          </w:tcPr>
          <w:p w14:paraId="6D4011F9" w14:textId="77777777" w:rsidR="002F591F" w:rsidRPr="002F591F" w:rsidRDefault="002F591F" w:rsidP="002F591F">
            <w:pPr>
              <w:tabs>
                <w:tab w:val="num" w:pos="1134"/>
              </w:tabs>
              <w:rPr>
                <w:rFonts w:ascii="Arial" w:hAnsi="Arial" w:cs="Arial"/>
                <w:sz w:val="20"/>
              </w:rPr>
            </w:pPr>
            <w:r w:rsidRPr="002F591F">
              <w:rPr>
                <w:rFonts w:ascii="Arial" w:hAnsi="Arial" w:cs="Arial"/>
                <w:sz w:val="20"/>
              </w:rPr>
              <w:lastRenderedPageBreak/>
              <w:t xml:space="preserve">100% refund of unused tuition fee according to the calculation in clause 5.20 </w:t>
            </w:r>
          </w:p>
        </w:tc>
        <w:tc>
          <w:tcPr>
            <w:tcW w:w="1417" w:type="dxa"/>
          </w:tcPr>
          <w:p w14:paraId="4DFE7EDC" w14:textId="77777777" w:rsidR="002F591F" w:rsidRPr="002F591F" w:rsidRDefault="002F591F" w:rsidP="002F591F">
            <w:pPr>
              <w:tabs>
                <w:tab w:val="num" w:pos="1134"/>
              </w:tabs>
              <w:rPr>
                <w:rFonts w:ascii="Arial" w:hAnsi="Arial" w:cs="Arial"/>
                <w:sz w:val="20"/>
              </w:rPr>
            </w:pPr>
            <w:r w:rsidRPr="002F591F">
              <w:rPr>
                <w:rFonts w:ascii="Arial" w:hAnsi="Arial" w:cs="Arial"/>
                <w:sz w:val="20"/>
              </w:rPr>
              <w:t>2, 4 and 5</w:t>
            </w:r>
          </w:p>
        </w:tc>
      </w:tr>
      <w:tr w:rsidR="002F591F" w:rsidRPr="002F591F" w14:paraId="55216C55" w14:textId="77777777" w:rsidTr="00633B02">
        <w:trPr>
          <w:jc w:val="center"/>
        </w:trPr>
        <w:tc>
          <w:tcPr>
            <w:tcW w:w="4508" w:type="dxa"/>
          </w:tcPr>
          <w:p w14:paraId="67EB79AF" w14:textId="77777777" w:rsidR="002F591F" w:rsidRPr="002F591F" w:rsidRDefault="002F591F" w:rsidP="002F591F">
            <w:pPr>
              <w:tabs>
                <w:tab w:val="num" w:pos="1134"/>
              </w:tabs>
              <w:rPr>
                <w:rFonts w:ascii="Arial" w:hAnsi="Arial" w:cs="Arial"/>
                <w:sz w:val="20"/>
              </w:rPr>
            </w:pPr>
            <w:r w:rsidRPr="002F591F">
              <w:rPr>
                <w:rFonts w:ascii="Arial" w:hAnsi="Arial" w:cs="Arial"/>
                <w:sz w:val="20"/>
              </w:rPr>
              <w:t>GBCA fails to start course or the course ceases to be provided after it starts (provider default)</w:t>
            </w:r>
          </w:p>
        </w:tc>
        <w:tc>
          <w:tcPr>
            <w:tcW w:w="2575" w:type="dxa"/>
          </w:tcPr>
          <w:p w14:paraId="4FA82509" w14:textId="77777777" w:rsidR="002F591F" w:rsidRPr="002F591F" w:rsidRDefault="002F591F" w:rsidP="002F591F">
            <w:pPr>
              <w:tabs>
                <w:tab w:val="num" w:pos="1134"/>
              </w:tabs>
              <w:rPr>
                <w:rFonts w:ascii="Arial" w:hAnsi="Arial" w:cs="Arial"/>
                <w:sz w:val="20"/>
              </w:rPr>
            </w:pPr>
            <w:r w:rsidRPr="002F591F">
              <w:rPr>
                <w:rFonts w:ascii="Arial" w:hAnsi="Arial" w:cs="Arial"/>
                <w:sz w:val="20"/>
              </w:rPr>
              <w:t xml:space="preserve">100% refund of unused tuition fee according to the calculation in clause 5.20 </w:t>
            </w:r>
          </w:p>
        </w:tc>
        <w:tc>
          <w:tcPr>
            <w:tcW w:w="1417" w:type="dxa"/>
          </w:tcPr>
          <w:p w14:paraId="00A1AAC8" w14:textId="77777777" w:rsidR="002F591F" w:rsidRPr="002F591F" w:rsidRDefault="002F591F" w:rsidP="002F591F">
            <w:pPr>
              <w:tabs>
                <w:tab w:val="num" w:pos="1134"/>
              </w:tabs>
              <w:rPr>
                <w:rFonts w:ascii="Arial" w:hAnsi="Arial" w:cs="Arial"/>
                <w:sz w:val="20"/>
              </w:rPr>
            </w:pPr>
            <w:r w:rsidRPr="002F591F">
              <w:rPr>
                <w:rFonts w:ascii="Arial" w:hAnsi="Arial" w:cs="Arial"/>
                <w:sz w:val="20"/>
              </w:rPr>
              <w:t>2 and 5</w:t>
            </w:r>
          </w:p>
        </w:tc>
      </w:tr>
      <w:tr w:rsidR="002F591F" w:rsidRPr="002F591F" w14:paraId="6235BE9C" w14:textId="77777777" w:rsidTr="00633B02">
        <w:trPr>
          <w:jc w:val="center"/>
        </w:trPr>
        <w:tc>
          <w:tcPr>
            <w:tcW w:w="4508" w:type="dxa"/>
          </w:tcPr>
          <w:p w14:paraId="7E45E320" w14:textId="77777777" w:rsidR="002F591F" w:rsidRPr="002F591F" w:rsidRDefault="002F591F" w:rsidP="002F591F">
            <w:pPr>
              <w:tabs>
                <w:tab w:val="num" w:pos="1134"/>
              </w:tabs>
              <w:rPr>
                <w:rFonts w:ascii="Arial" w:hAnsi="Arial" w:cs="Arial"/>
                <w:sz w:val="20"/>
              </w:rPr>
            </w:pPr>
            <w:r w:rsidRPr="002F591F">
              <w:rPr>
                <w:rFonts w:ascii="Arial" w:hAnsi="Arial" w:cs="Arial"/>
                <w:sz w:val="20"/>
              </w:rPr>
              <w:t xml:space="preserve">Withdrawals notified in writing and received by GBCA at least 6 weeks before, on or after the course commencement date or student did not commence study at campus location identified (student default) </w:t>
            </w:r>
          </w:p>
        </w:tc>
        <w:tc>
          <w:tcPr>
            <w:tcW w:w="2575" w:type="dxa"/>
          </w:tcPr>
          <w:p w14:paraId="5A273DA8" w14:textId="77777777" w:rsidR="002F591F" w:rsidRPr="002F591F" w:rsidRDefault="002F591F" w:rsidP="002F591F">
            <w:pPr>
              <w:tabs>
                <w:tab w:val="num" w:pos="1134"/>
              </w:tabs>
              <w:rPr>
                <w:rFonts w:ascii="Arial" w:hAnsi="Arial" w:cs="Arial"/>
                <w:sz w:val="20"/>
              </w:rPr>
            </w:pPr>
            <w:r w:rsidRPr="002F591F">
              <w:rPr>
                <w:rFonts w:ascii="Arial" w:hAnsi="Arial" w:cs="Arial"/>
                <w:sz w:val="20"/>
              </w:rPr>
              <w:t>No refund of fees paid</w:t>
            </w:r>
          </w:p>
        </w:tc>
        <w:tc>
          <w:tcPr>
            <w:tcW w:w="1417" w:type="dxa"/>
          </w:tcPr>
          <w:p w14:paraId="2E7539C3" w14:textId="77777777" w:rsidR="002F591F" w:rsidRPr="002F591F" w:rsidRDefault="002F591F" w:rsidP="002F591F">
            <w:pPr>
              <w:tabs>
                <w:tab w:val="num" w:pos="1134"/>
              </w:tabs>
              <w:rPr>
                <w:rFonts w:ascii="Arial" w:hAnsi="Arial" w:cs="Arial"/>
                <w:sz w:val="20"/>
              </w:rPr>
            </w:pPr>
          </w:p>
        </w:tc>
      </w:tr>
      <w:tr w:rsidR="002F591F" w:rsidRPr="002F591F" w14:paraId="6C4D8A1A" w14:textId="77777777" w:rsidTr="00633B02">
        <w:trPr>
          <w:jc w:val="center"/>
        </w:trPr>
        <w:tc>
          <w:tcPr>
            <w:tcW w:w="4508" w:type="dxa"/>
          </w:tcPr>
          <w:p w14:paraId="42DE5F88" w14:textId="77777777" w:rsidR="002F591F" w:rsidRPr="002F591F" w:rsidRDefault="002F591F" w:rsidP="002F591F">
            <w:pPr>
              <w:tabs>
                <w:tab w:val="num" w:pos="1134"/>
              </w:tabs>
              <w:rPr>
                <w:rFonts w:ascii="Arial" w:hAnsi="Arial" w:cs="Arial"/>
                <w:sz w:val="20"/>
              </w:rPr>
            </w:pPr>
            <w:r w:rsidRPr="002F591F">
              <w:rPr>
                <w:rFonts w:ascii="Arial" w:hAnsi="Arial" w:cs="Arial"/>
                <w:sz w:val="20"/>
              </w:rPr>
              <w:t>Student visa cancelled due to actions of student</w:t>
            </w:r>
          </w:p>
        </w:tc>
        <w:tc>
          <w:tcPr>
            <w:tcW w:w="2575" w:type="dxa"/>
          </w:tcPr>
          <w:p w14:paraId="6803BDB8" w14:textId="77777777" w:rsidR="002F591F" w:rsidRPr="002F591F" w:rsidRDefault="002F591F" w:rsidP="002F591F">
            <w:pPr>
              <w:tabs>
                <w:tab w:val="num" w:pos="1134"/>
              </w:tabs>
              <w:rPr>
                <w:rFonts w:ascii="Arial" w:hAnsi="Arial" w:cs="Arial"/>
                <w:sz w:val="20"/>
              </w:rPr>
            </w:pPr>
            <w:r w:rsidRPr="002F591F">
              <w:rPr>
                <w:rFonts w:ascii="Arial" w:hAnsi="Arial" w:cs="Arial"/>
                <w:sz w:val="20"/>
              </w:rPr>
              <w:t>No refund of fees paid</w:t>
            </w:r>
          </w:p>
        </w:tc>
        <w:tc>
          <w:tcPr>
            <w:tcW w:w="1417" w:type="dxa"/>
          </w:tcPr>
          <w:p w14:paraId="72922976" w14:textId="77777777" w:rsidR="002F591F" w:rsidRPr="002F591F" w:rsidRDefault="002F591F" w:rsidP="002F591F">
            <w:pPr>
              <w:tabs>
                <w:tab w:val="num" w:pos="1134"/>
              </w:tabs>
              <w:rPr>
                <w:rFonts w:ascii="Arial" w:hAnsi="Arial" w:cs="Arial"/>
                <w:sz w:val="20"/>
              </w:rPr>
            </w:pPr>
          </w:p>
        </w:tc>
      </w:tr>
      <w:tr w:rsidR="002F591F" w:rsidRPr="002F591F" w14:paraId="01173D11" w14:textId="77777777" w:rsidTr="00633B02">
        <w:trPr>
          <w:jc w:val="center"/>
        </w:trPr>
        <w:tc>
          <w:tcPr>
            <w:tcW w:w="4508" w:type="dxa"/>
          </w:tcPr>
          <w:p w14:paraId="75B7F98F" w14:textId="77777777" w:rsidR="002F591F" w:rsidRPr="002F591F" w:rsidRDefault="002F591F" w:rsidP="002F591F">
            <w:pPr>
              <w:tabs>
                <w:tab w:val="num" w:pos="1134"/>
              </w:tabs>
              <w:rPr>
                <w:rFonts w:ascii="Arial" w:hAnsi="Arial" w:cs="Arial"/>
                <w:sz w:val="20"/>
              </w:rPr>
            </w:pPr>
            <w:r w:rsidRPr="002F591F">
              <w:rPr>
                <w:rFonts w:ascii="Arial" w:hAnsi="Arial" w:cs="Arial"/>
                <w:sz w:val="20"/>
              </w:rPr>
              <w:t>Other circumstances including but not limited to:</w:t>
            </w:r>
          </w:p>
          <w:p w14:paraId="2DEDD55E" w14:textId="77777777" w:rsidR="002F591F" w:rsidRPr="002F591F" w:rsidRDefault="002F591F" w:rsidP="00CA3B85">
            <w:pPr>
              <w:numPr>
                <w:ilvl w:val="0"/>
                <w:numId w:val="59"/>
              </w:numPr>
              <w:tabs>
                <w:tab w:val="num" w:pos="1134"/>
              </w:tabs>
              <w:spacing w:before="200"/>
              <w:contextualSpacing/>
              <w:rPr>
                <w:rFonts w:ascii="Arial" w:eastAsia="Times New Roman" w:hAnsi="Arial" w:cs="Arial"/>
                <w:sz w:val="20"/>
                <w:lang w:bidi="en-US"/>
              </w:rPr>
            </w:pPr>
            <w:r w:rsidRPr="002F591F">
              <w:rPr>
                <w:rFonts w:ascii="Arial" w:eastAsia="Times New Roman" w:hAnsi="Arial" w:cs="Arial"/>
                <w:sz w:val="20"/>
                <w:lang w:bidi="en-US"/>
              </w:rPr>
              <w:t>Changes occur in student work hours, student changes/leaves work</w:t>
            </w:r>
          </w:p>
          <w:p w14:paraId="181F38B7" w14:textId="77777777" w:rsidR="002F591F" w:rsidRPr="002F591F" w:rsidRDefault="002F591F" w:rsidP="00CA3B85">
            <w:pPr>
              <w:numPr>
                <w:ilvl w:val="0"/>
                <w:numId w:val="59"/>
              </w:numPr>
              <w:tabs>
                <w:tab w:val="num" w:pos="1134"/>
              </w:tabs>
              <w:spacing w:before="200"/>
              <w:contextualSpacing/>
              <w:rPr>
                <w:rFonts w:ascii="Arial" w:eastAsia="Times New Roman" w:hAnsi="Arial" w:cs="Arial"/>
                <w:sz w:val="20"/>
                <w:lang w:bidi="en-US"/>
              </w:rPr>
            </w:pPr>
            <w:r w:rsidRPr="002F591F">
              <w:rPr>
                <w:rFonts w:ascii="Arial" w:eastAsia="Times New Roman" w:hAnsi="Arial" w:cs="Arial"/>
                <w:sz w:val="20"/>
                <w:lang w:bidi="en-US"/>
              </w:rPr>
              <w:t>It becomes inconvenient for a student to travel to class</w:t>
            </w:r>
          </w:p>
          <w:p w14:paraId="00CF757D" w14:textId="77777777" w:rsidR="002F591F" w:rsidRPr="002F591F" w:rsidRDefault="002F591F" w:rsidP="00CA3B85">
            <w:pPr>
              <w:numPr>
                <w:ilvl w:val="0"/>
                <w:numId w:val="59"/>
              </w:numPr>
              <w:tabs>
                <w:tab w:val="num" w:pos="1134"/>
              </w:tabs>
              <w:spacing w:before="200"/>
              <w:contextualSpacing/>
              <w:rPr>
                <w:rFonts w:ascii="Arial" w:eastAsia="Times New Roman" w:hAnsi="Arial" w:cs="Arial"/>
                <w:sz w:val="20"/>
                <w:lang w:bidi="en-US"/>
              </w:rPr>
            </w:pPr>
            <w:r w:rsidRPr="002F591F">
              <w:rPr>
                <w:rFonts w:ascii="Arial" w:eastAsia="Times New Roman" w:hAnsi="Arial" w:cs="Arial"/>
                <w:sz w:val="20"/>
                <w:lang w:bidi="en-US"/>
              </w:rPr>
              <w:t>A student moves to a different location</w:t>
            </w:r>
          </w:p>
          <w:p w14:paraId="31DAE7F2" w14:textId="77777777" w:rsidR="002F591F" w:rsidRPr="002F591F" w:rsidRDefault="002F591F" w:rsidP="00CA3B85">
            <w:pPr>
              <w:numPr>
                <w:ilvl w:val="0"/>
                <w:numId w:val="59"/>
              </w:numPr>
              <w:tabs>
                <w:tab w:val="num" w:pos="1134"/>
              </w:tabs>
              <w:spacing w:before="200"/>
              <w:contextualSpacing/>
              <w:rPr>
                <w:rFonts w:ascii="Arial" w:eastAsia="Times New Roman" w:hAnsi="Arial" w:cs="Arial"/>
                <w:sz w:val="20"/>
                <w:lang w:bidi="en-US"/>
              </w:rPr>
            </w:pPr>
            <w:r w:rsidRPr="002F591F">
              <w:rPr>
                <w:rFonts w:ascii="Arial" w:eastAsia="Times New Roman" w:hAnsi="Arial" w:cs="Arial"/>
                <w:sz w:val="20"/>
                <w:lang w:bidi="en-US"/>
              </w:rPr>
              <w:t>A student enrolment is cancelled for misbehavior / breach of the GBCA’s Student Code of behavior.</w:t>
            </w:r>
          </w:p>
        </w:tc>
        <w:tc>
          <w:tcPr>
            <w:tcW w:w="2575" w:type="dxa"/>
          </w:tcPr>
          <w:p w14:paraId="3600F6D9" w14:textId="77777777" w:rsidR="002F591F" w:rsidRPr="002F591F" w:rsidRDefault="002F591F" w:rsidP="002F591F">
            <w:pPr>
              <w:tabs>
                <w:tab w:val="num" w:pos="1134"/>
              </w:tabs>
              <w:rPr>
                <w:rFonts w:ascii="Arial" w:hAnsi="Arial" w:cs="Arial"/>
                <w:sz w:val="20"/>
              </w:rPr>
            </w:pPr>
          </w:p>
          <w:p w14:paraId="5E0AB032" w14:textId="77777777" w:rsidR="002F591F" w:rsidRPr="002F591F" w:rsidRDefault="002F591F" w:rsidP="002F591F">
            <w:pPr>
              <w:tabs>
                <w:tab w:val="num" w:pos="1134"/>
              </w:tabs>
              <w:rPr>
                <w:rFonts w:ascii="Arial" w:hAnsi="Arial" w:cs="Arial"/>
                <w:sz w:val="20"/>
              </w:rPr>
            </w:pPr>
            <w:r w:rsidRPr="002F591F">
              <w:rPr>
                <w:rFonts w:ascii="Arial" w:hAnsi="Arial" w:cs="Arial"/>
                <w:sz w:val="20"/>
              </w:rPr>
              <w:t>No refund of fees paid</w:t>
            </w:r>
          </w:p>
        </w:tc>
        <w:tc>
          <w:tcPr>
            <w:tcW w:w="1417" w:type="dxa"/>
          </w:tcPr>
          <w:p w14:paraId="5B1649BA" w14:textId="77777777" w:rsidR="002F591F" w:rsidRPr="002F591F" w:rsidRDefault="002F591F" w:rsidP="002F591F">
            <w:pPr>
              <w:tabs>
                <w:tab w:val="num" w:pos="1134"/>
              </w:tabs>
              <w:rPr>
                <w:rFonts w:ascii="Arial" w:hAnsi="Arial" w:cs="Arial"/>
                <w:sz w:val="20"/>
              </w:rPr>
            </w:pPr>
          </w:p>
        </w:tc>
      </w:tr>
      <w:tr w:rsidR="002F591F" w:rsidRPr="002F591F" w14:paraId="4278E8BC" w14:textId="77777777" w:rsidTr="00633B02">
        <w:trPr>
          <w:jc w:val="center"/>
        </w:trPr>
        <w:tc>
          <w:tcPr>
            <w:tcW w:w="4508" w:type="dxa"/>
          </w:tcPr>
          <w:p w14:paraId="738E5624" w14:textId="77777777" w:rsidR="002F591F" w:rsidRPr="002F591F" w:rsidRDefault="002F591F" w:rsidP="002F591F">
            <w:pPr>
              <w:tabs>
                <w:tab w:val="num" w:pos="1134"/>
              </w:tabs>
              <w:rPr>
                <w:rFonts w:ascii="Arial" w:hAnsi="Arial" w:cs="Arial"/>
                <w:sz w:val="20"/>
              </w:rPr>
            </w:pPr>
            <w:r w:rsidRPr="002F591F">
              <w:rPr>
                <w:rFonts w:ascii="Arial" w:hAnsi="Arial" w:cs="Arial"/>
                <w:sz w:val="20"/>
              </w:rPr>
              <w:t>Student’s enrolment is suspended or cancelled by GBCA due to the student being in breach of the student acceptance agreement (student default)</w:t>
            </w:r>
          </w:p>
        </w:tc>
        <w:tc>
          <w:tcPr>
            <w:tcW w:w="2575" w:type="dxa"/>
          </w:tcPr>
          <w:p w14:paraId="368BA049" w14:textId="77777777" w:rsidR="002F591F" w:rsidRPr="002F591F" w:rsidRDefault="002F591F" w:rsidP="002F591F">
            <w:pPr>
              <w:tabs>
                <w:tab w:val="num" w:pos="1134"/>
              </w:tabs>
              <w:rPr>
                <w:rFonts w:ascii="Arial" w:hAnsi="Arial" w:cs="Arial"/>
                <w:sz w:val="20"/>
              </w:rPr>
            </w:pPr>
            <w:r w:rsidRPr="002F591F">
              <w:rPr>
                <w:rFonts w:ascii="Arial" w:hAnsi="Arial" w:cs="Arial"/>
                <w:sz w:val="20"/>
              </w:rPr>
              <w:t>No refund of fees paid</w:t>
            </w:r>
          </w:p>
        </w:tc>
        <w:tc>
          <w:tcPr>
            <w:tcW w:w="1417" w:type="dxa"/>
          </w:tcPr>
          <w:p w14:paraId="2590E39E" w14:textId="77777777" w:rsidR="002F591F" w:rsidRPr="002F591F" w:rsidRDefault="002F591F" w:rsidP="002F591F">
            <w:pPr>
              <w:tabs>
                <w:tab w:val="num" w:pos="1134"/>
              </w:tabs>
              <w:rPr>
                <w:rFonts w:ascii="Arial" w:hAnsi="Arial" w:cs="Arial"/>
                <w:sz w:val="20"/>
              </w:rPr>
            </w:pPr>
          </w:p>
        </w:tc>
      </w:tr>
      <w:tr w:rsidR="002F591F" w:rsidRPr="002F591F" w14:paraId="48B580CF" w14:textId="77777777" w:rsidTr="00633B02">
        <w:trPr>
          <w:jc w:val="center"/>
        </w:trPr>
        <w:tc>
          <w:tcPr>
            <w:tcW w:w="8500" w:type="dxa"/>
            <w:gridSpan w:val="3"/>
          </w:tcPr>
          <w:p w14:paraId="338540F3" w14:textId="77777777" w:rsidR="002F591F" w:rsidRPr="002F591F" w:rsidRDefault="002F591F" w:rsidP="002F591F">
            <w:pPr>
              <w:tabs>
                <w:tab w:val="num" w:pos="1134"/>
              </w:tabs>
              <w:rPr>
                <w:rFonts w:ascii="Arial" w:hAnsi="Arial" w:cs="Arial"/>
                <w:b/>
                <w:sz w:val="20"/>
                <w:u w:val="single"/>
              </w:rPr>
            </w:pPr>
            <w:r w:rsidRPr="002F591F">
              <w:rPr>
                <w:rFonts w:ascii="Arial" w:hAnsi="Arial" w:cs="Arial"/>
                <w:b/>
                <w:sz w:val="20"/>
                <w:u w:val="single"/>
              </w:rPr>
              <w:t>Other conditions</w:t>
            </w:r>
          </w:p>
          <w:p w14:paraId="1A197D27" w14:textId="77777777" w:rsidR="002F591F" w:rsidRPr="002F591F" w:rsidRDefault="002F591F" w:rsidP="002F591F">
            <w:pPr>
              <w:tabs>
                <w:tab w:val="num" w:pos="1134"/>
              </w:tabs>
              <w:rPr>
                <w:rFonts w:ascii="Arial" w:hAnsi="Arial" w:cs="Arial"/>
                <w:b/>
                <w:sz w:val="20"/>
                <w:u w:val="single"/>
              </w:rPr>
            </w:pPr>
          </w:p>
          <w:p w14:paraId="5EE2F099" w14:textId="77777777" w:rsidR="002F591F" w:rsidRPr="002F591F" w:rsidRDefault="002F591F" w:rsidP="002F591F">
            <w:pPr>
              <w:rPr>
                <w:rFonts w:ascii="Arial" w:hAnsi="Arial" w:cs="Arial"/>
                <w:sz w:val="20"/>
              </w:rPr>
            </w:pPr>
            <w:r w:rsidRPr="002F591F">
              <w:rPr>
                <w:rFonts w:ascii="Arial" w:hAnsi="Arial" w:cs="Arial"/>
                <w:sz w:val="20"/>
              </w:rPr>
              <w:t xml:space="preserve">1. indicates amount minus $500 refund processing fee; </w:t>
            </w:r>
          </w:p>
          <w:p w14:paraId="4334F699" w14:textId="77777777" w:rsidR="002F591F" w:rsidRPr="002F591F" w:rsidRDefault="002F591F" w:rsidP="002F591F">
            <w:pPr>
              <w:tabs>
                <w:tab w:val="num" w:pos="1134"/>
              </w:tabs>
              <w:ind w:left="164" w:hanging="164"/>
              <w:rPr>
                <w:rFonts w:ascii="Arial" w:hAnsi="Arial" w:cs="Arial"/>
                <w:sz w:val="20"/>
              </w:rPr>
            </w:pPr>
            <w:r w:rsidRPr="002F591F">
              <w:rPr>
                <w:rFonts w:ascii="Arial" w:hAnsi="Arial" w:cs="Arial"/>
                <w:sz w:val="20"/>
              </w:rPr>
              <w:t xml:space="preserve">2. indicates unspent tuition fee of weeks in default period (period from after default day and the end of the period to which the unspent tuition fee relates). </w:t>
            </w:r>
          </w:p>
          <w:p w14:paraId="61E51D54" w14:textId="77777777" w:rsidR="002F591F" w:rsidRPr="002F591F" w:rsidRDefault="002F591F" w:rsidP="002F591F">
            <w:pPr>
              <w:ind w:left="164" w:hanging="164"/>
              <w:rPr>
                <w:rFonts w:ascii="Arial" w:hAnsi="Arial" w:cs="Arial"/>
                <w:sz w:val="20"/>
              </w:rPr>
            </w:pPr>
            <w:r w:rsidRPr="002F591F">
              <w:rPr>
                <w:rFonts w:ascii="Arial" w:hAnsi="Arial" w:cs="Arial"/>
                <w:sz w:val="20"/>
              </w:rPr>
              <w:t xml:space="preserve">3. Student defaults if the course starts at the location on the agreed starting day, but the student does not start the course on that day (and has not previously withdrawn); or the student withdraws from the course at the location (either before or after the agreed starting day); or GBCA refuses to provide, or continue providing, the course to the student at the location because of one or more of the following: student fails to pay an amount payable to GBCA for the course; the student breached a condition of his/her student visa; misbehaviour by the student.    </w:t>
            </w:r>
          </w:p>
          <w:p w14:paraId="2DA2FFE0" w14:textId="77777777" w:rsidR="002F591F" w:rsidRPr="002F591F" w:rsidRDefault="002F591F" w:rsidP="002F591F">
            <w:pPr>
              <w:ind w:left="164" w:hanging="164"/>
              <w:rPr>
                <w:rFonts w:ascii="Arial" w:hAnsi="Arial" w:cs="Arial"/>
                <w:sz w:val="20"/>
              </w:rPr>
            </w:pPr>
            <w:r w:rsidRPr="002F591F">
              <w:rPr>
                <w:rFonts w:ascii="Arial" w:hAnsi="Arial" w:cs="Arial"/>
                <w:sz w:val="20"/>
              </w:rPr>
              <w:t>4. Refunds for OSHC purchased from other agencies will need to be applied for directly with the supplier.</w:t>
            </w:r>
          </w:p>
          <w:p w14:paraId="613EFE7A" w14:textId="77777777" w:rsidR="002F591F" w:rsidRPr="002F591F" w:rsidRDefault="002F591F" w:rsidP="002F591F">
            <w:pPr>
              <w:tabs>
                <w:tab w:val="num" w:pos="1134"/>
              </w:tabs>
              <w:rPr>
                <w:rFonts w:ascii="Arial" w:hAnsi="Arial" w:cs="Arial"/>
                <w:b/>
                <w:sz w:val="20"/>
                <w:u w:val="single"/>
              </w:rPr>
            </w:pPr>
            <w:r w:rsidRPr="002F591F">
              <w:rPr>
                <w:rFonts w:ascii="Arial" w:hAnsi="Arial" w:cs="Arial"/>
                <w:sz w:val="20"/>
              </w:rPr>
              <w:t>5. Materials fee are not refundable after a course commencement date.</w:t>
            </w:r>
          </w:p>
        </w:tc>
      </w:tr>
      <w:bookmarkEnd w:id="79"/>
      <w:bookmarkEnd w:id="80"/>
    </w:tbl>
    <w:p w14:paraId="1E315E23" w14:textId="77777777" w:rsidR="00025A06" w:rsidRDefault="00025A06" w:rsidP="00025A06">
      <w:pPr>
        <w:tabs>
          <w:tab w:val="num" w:pos="1134"/>
        </w:tabs>
        <w:rPr>
          <w:rFonts w:ascii="Arial" w:hAnsi="Arial" w:cs="Arial"/>
        </w:rPr>
      </w:pPr>
    </w:p>
    <w:p w14:paraId="66F52AC5" w14:textId="77777777" w:rsidR="00025A06" w:rsidRDefault="00025A06" w:rsidP="00025A06">
      <w:pPr>
        <w:tabs>
          <w:tab w:val="num" w:pos="1134"/>
        </w:tabs>
        <w:ind w:left="720"/>
        <w:rPr>
          <w:rFonts w:ascii="Arial" w:hAnsi="Arial" w:cs="Arial"/>
        </w:rPr>
      </w:pPr>
      <w:r w:rsidRPr="007817AA">
        <w:rPr>
          <w:rFonts w:ascii="Arial" w:hAnsi="Arial" w:cs="Arial"/>
        </w:rPr>
        <w:t xml:space="preserve">Students may transfer on one occasion to another GBCA course commencing within 15 working days of their original course without penalty. Refunds following cancellation of a transferred course will attract a further penalty of 20% of the total course fees in addition to the refund guidelines outlined above. </w:t>
      </w:r>
    </w:p>
    <w:p w14:paraId="6676C166" w14:textId="77777777" w:rsidR="00025A06" w:rsidRPr="008A1174" w:rsidRDefault="00025A06" w:rsidP="00025A06">
      <w:pPr>
        <w:ind w:left="720"/>
        <w:rPr>
          <w:rFonts w:ascii="Arial" w:hAnsi="Arial" w:cs="Arial"/>
        </w:rPr>
      </w:pPr>
      <w:r w:rsidRPr="008A1174">
        <w:rPr>
          <w:rFonts w:ascii="Arial" w:hAnsi="Arial" w:cs="Arial"/>
        </w:rPr>
        <w:t>In some exceptional circumstance, students may apply to GBCA to transfer to the next intake of the same GBCA course. GBCA may approve the case at its discretion without applying penalty. Refund following cancellation of the same course will attract a further penalty of 20% in addition to the refund guidelines outlined above. For</w:t>
      </w:r>
      <w:r>
        <w:rPr>
          <w:rFonts w:ascii="Arial" w:hAnsi="Arial" w:cs="Arial"/>
        </w:rPr>
        <w:t xml:space="preserve"> the</w:t>
      </w:r>
      <w:r w:rsidRPr="008A1174">
        <w:rPr>
          <w:rFonts w:ascii="Arial" w:hAnsi="Arial" w:cs="Arial"/>
        </w:rPr>
        <w:t xml:space="preserve"> refund calculation purpose, the course commencement date will be the original course commencement date.  </w:t>
      </w:r>
    </w:p>
    <w:p w14:paraId="74E64D3A" w14:textId="77777777" w:rsidR="00025A06" w:rsidRDefault="00025A06" w:rsidP="00025A06">
      <w:pPr>
        <w:tabs>
          <w:tab w:val="num" w:pos="1134"/>
        </w:tabs>
        <w:ind w:left="720"/>
        <w:rPr>
          <w:rFonts w:ascii="Arial" w:hAnsi="Arial" w:cs="Arial"/>
        </w:rPr>
      </w:pPr>
      <w:r w:rsidRPr="007065E4">
        <w:rPr>
          <w:rFonts w:ascii="Arial" w:hAnsi="Arial" w:cs="Arial"/>
        </w:rPr>
        <w:t>Fee refunds will be made 14 calendar days after demand when GBCA defaults and within 28 calendar days after demand when the student defaults.</w:t>
      </w:r>
      <w:r>
        <w:rPr>
          <w:rFonts w:ascii="Arial" w:hAnsi="Arial" w:cs="Arial"/>
        </w:rPr>
        <w:t xml:space="preserve"> </w:t>
      </w:r>
    </w:p>
    <w:p w14:paraId="422DAED8" w14:textId="77777777" w:rsidR="00025A06" w:rsidRDefault="00025A06" w:rsidP="00025A06">
      <w:pPr>
        <w:pStyle w:val="QPSubHeading"/>
        <w:tabs>
          <w:tab w:val="clear" w:pos="1134"/>
          <w:tab w:val="num" w:pos="993"/>
        </w:tabs>
        <w:ind w:left="993"/>
        <w:rPr>
          <w:rFonts w:cs="Arial"/>
          <w:szCs w:val="20"/>
          <w:lang w:val="en-US"/>
        </w:rPr>
      </w:pPr>
      <w:r>
        <w:rPr>
          <w:rFonts w:cs="Arial"/>
          <w:szCs w:val="20"/>
          <w:lang w:val="en-US"/>
        </w:rPr>
        <w:lastRenderedPageBreak/>
        <w:t xml:space="preserve">Refunds for domestic fee for service students </w:t>
      </w:r>
      <w:r w:rsidRPr="00CC5F46">
        <w:rPr>
          <w:rFonts w:cs="Arial"/>
          <w:szCs w:val="20"/>
          <w:lang w:val="en-US"/>
        </w:rPr>
        <w:t>will be made according to the following refund table</w:t>
      </w:r>
    </w:p>
    <w:p w14:paraId="193C6E01" w14:textId="101D2606" w:rsidR="00025A06" w:rsidRDefault="00025A06" w:rsidP="00025A06">
      <w:pPr>
        <w:ind w:left="567"/>
        <w:rPr>
          <w:rFonts w:ascii="Arial" w:hAnsi="Arial" w:cs="Arial"/>
          <w:b/>
          <w:bCs/>
          <w:u w:val="single"/>
        </w:rPr>
      </w:pPr>
    </w:p>
    <w:tbl>
      <w:tblPr>
        <w:tblStyle w:val="TableGrid"/>
        <w:tblW w:w="0" w:type="auto"/>
        <w:jc w:val="center"/>
        <w:tblLook w:val="04A0" w:firstRow="1" w:lastRow="0" w:firstColumn="1" w:lastColumn="0" w:noHBand="0" w:noVBand="1"/>
      </w:tblPr>
      <w:tblGrid>
        <w:gridCol w:w="4508"/>
        <w:gridCol w:w="2717"/>
      </w:tblGrid>
      <w:tr w:rsidR="00F8361E" w14:paraId="5289599D" w14:textId="77777777" w:rsidTr="00F8361E">
        <w:trPr>
          <w:jc w:val="center"/>
        </w:trPr>
        <w:tc>
          <w:tcPr>
            <w:tcW w:w="4508" w:type="dxa"/>
            <w:tcBorders>
              <w:top w:val="single" w:sz="4" w:space="0" w:color="auto"/>
              <w:left w:val="single" w:sz="4" w:space="0" w:color="auto"/>
              <w:bottom w:val="single" w:sz="4" w:space="0" w:color="auto"/>
              <w:right w:val="single" w:sz="4" w:space="0" w:color="auto"/>
            </w:tcBorders>
            <w:hideMark/>
          </w:tcPr>
          <w:p w14:paraId="440EF0F3" w14:textId="77777777" w:rsidR="00F8361E" w:rsidRDefault="00F8361E">
            <w:pPr>
              <w:tabs>
                <w:tab w:val="num" w:pos="1134"/>
              </w:tabs>
              <w:rPr>
                <w:rFonts w:ascii="Arial" w:hAnsi="Arial" w:cs="Arial"/>
              </w:rPr>
            </w:pPr>
            <w:r>
              <w:rPr>
                <w:rFonts w:ascii="Arial" w:hAnsi="Arial" w:cs="Arial"/>
              </w:rPr>
              <w:t>GBCA fails to start or cancels its course (provider default)</w:t>
            </w:r>
          </w:p>
        </w:tc>
        <w:tc>
          <w:tcPr>
            <w:tcW w:w="2717" w:type="dxa"/>
            <w:tcBorders>
              <w:top w:val="single" w:sz="4" w:space="0" w:color="auto"/>
              <w:left w:val="single" w:sz="4" w:space="0" w:color="auto"/>
              <w:bottom w:val="single" w:sz="4" w:space="0" w:color="auto"/>
              <w:right w:val="single" w:sz="4" w:space="0" w:color="auto"/>
            </w:tcBorders>
            <w:hideMark/>
          </w:tcPr>
          <w:p w14:paraId="0C3E7133" w14:textId="77777777" w:rsidR="00F8361E" w:rsidRDefault="00F8361E">
            <w:pPr>
              <w:tabs>
                <w:tab w:val="num" w:pos="1134"/>
              </w:tabs>
              <w:rPr>
                <w:rFonts w:ascii="Arial" w:hAnsi="Arial" w:cs="Arial"/>
              </w:rPr>
            </w:pPr>
            <w:r>
              <w:rPr>
                <w:rFonts w:ascii="Arial" w:hAnsi="Arial" w:cs="Arial"/>
              </w:rPr>
              <w:t xml:space="preserve">100% refund of course fee* </w:t>
            </w:r>
          </w:p>
        </w:tc>
      </w:tr>
      <w:tr w:rsidR="00F8361E" w14:paraId="20485DE0" w14:textId="77777777" w:rsidTr="00F8361E">
        <w:trPr>
          <w:jc w:val="center"/>
        </w:trPr>
        <w:tc>
          <w:tcPr>
            <w:tcW w:w="4508" w:type="dxa"/>
            <w:tcBorders>
              <w:top w:val="single" w:sz="4" w:space="0" w:color="auto"/>
              <w:left w:val="single" w:sz="4" w:space="0" w:color="auto"/>
              <w:bottom w:val="single" w:sz="4" w:space="0" w:color="auto"/>
              <w:right w:val="single" w:sz="4" w:space="0" w:color="auto"/>
            </w:tcBorders>
            <w:hideMark/>
          </w:tcPr>
          <w:p w14:paraId="7A3FBCB0" w14:textId="77777777" w:rsidR="00F8361E" w:rsidRDefault="00F8361E">
            <w:pPr>
              <w:tabs>
                <w:tab w:val="num" w:pos="1134"/>
              </w:tabs>
              <w:rPr>
                <w:rFonts w:ascii="Arial" w:hAnsi="Arial" w:cs="Arial"/>
              </w:rPr>
            </w:pPr>
            <w:r>
              <w:rPr>
                <w:rFonts w:ascii="Arial" w:hAnsi="Arial" w:cs="Arial"/>
              </w:rPr>
              <w:t>Withdrawals notified in writing and received by GBCA before, on or after the course commencement date or student did not commence study at campus location identified (student default)</w:t>
            </w:r>
          </w:p>
        </w:tc>
        <w:tc>
          <w:tcPr>
            <w:tcW w:w="2717" w:type="dxa"/>
            <w:tcBorders>
              <w:top w:val="single" w:sz="4" w:space="0" w:color="auto"/>
              <w:left w:val="single" w:sz="4" w:space="0" w:color="auto"/>
              <w:bottom w:val="single" w:sz="4" w:space="0" w:color="auto"/>
              <w:right w:val="single" w:sz="4" w:space="0" w:color="auto"/>
            </w:tcBorders>
            <w:hideMark/>
          </w:tcPr>
          <w:p w14:paraId="7A36B846" w14:textId="77777777" w:rsidR="00F8361E" w:rsidRDefault="00F8361E">
            <w:pPr>
              <w:tabs>
                <w:tab w:val="num" w:pos="1134"/>
              </w:tabs>
              <w:rPr>
                <w:rFonts w:ascii="Arial" w:hAnsi="Arial" w:cs="Arial"/>
              </w:rPr>
            </w:pPr>
            <w:r>
              <w:rPr>
                <w:rFonts w:ascii="Arial" w:hAnsi="Arial" w:cs="Arial"/>
              </w:rPr>
              <w:t>No refund</w:t>
            </w:r>
          </w:p>
        </w:tc>
      </w:tr>
      <w:tr w:rsidR="00F8361E" w14:paraId="001457F7" w14:textId="77777777" w:rsidTr="00F8361E">
        <w:trPr>
          <w:jc w:val="center"/>
        </w:trPr>
        <w:tc>
          <w:tcPr>
            <w:tcW w:w="7225" w:type="dxa"/>
            <w:gridSpan w:val="2"/>
            <w:tcBorders>
              <w:top w:val="single" w:sz="4" w:space="0" w:color="auto"/>
              <w:left w:val="single" w:sz="4" w:space="0" w:color="auto"/>
              <w:bottom w:val="single" w:sz="4" w:space="0" w:color="auto"/>
              <w:right w:val="single" w:sz="4" w:space="0" w:color="auto"/>
            </w:tcBorders>
            <w:hideMark/>
          </w:tcPr>
          <w:p w14:paraId="13462B60" w14:textId="77777777" w:rsidR="00F8361E" w:rsidRDefault="00F8361E">
            <w:pPr>
              <w:pStyle w:val="ListParagraph"/>
              <w:ind w:left="0"/>
              <w:rPr>
                <w:rFonts w:ascii="Arial" w:eastAsiaTheme="minorHAnsi" w:hAnsi="Arial" w:cs="Arial"/>
              </w:rPr>
            </w:pPr>
            <w:r>
              <w:rPr>
                <w:rFonts w:ascii="Arial" w:eastAsiaTheme="minorHAnsi" w:hAnsi="Arial" w:cs="Arial"/>
              </w:rPr>
              <w:t xml:space="preserve">* A refund processing fee of $500 will be deducted </w:t>
            </w:r>
          </w:p>
          <w:p w14:paraId="05FAC2EB" w14:textId="77777777" w:rsidR="00F8361E" w:rsidRDefault="00F8361E">
            <w:pPr>
              <w:pStyle w:val="ListParagraph"/>
              <w:ind w:left="0"/>
              <w:rPr>
                <w:rFonts w:ascii="Arial" w:eastAsiaTheme="minorHAnsi" w:hAnsi="Arial" w:cs="Arial"/>
              </w:rPr>
            </w:pPr>
            <w:r>
              <w:rPr>
                <w:rFonts w:ascii="Arial" w:eastAsiaTheme="minorHAnsi" w:hAnsi="Arial" w:cs="Arial"/>
                <w:vertAlign w:val="superscript"/>
              </w:rPr>
              <w:t>1</w:t>
            </w:r>
            <w:r>
              <w:rPr>
                <w:rFonts w:ascii="Arial" w:eastAsiaTheme="minorHAnsi" w:hAnsi="Arial" w:cs="Arial"/>
              </w:rPr>
              <w:t xml:space="preserve"> unspent tuition fees are calculated from the last date of attendance until the end</w:t>
            </w:r>
            <w:r>
              <w:rPr>
                <w:rFonts w:cstheme="minorHAnsi"/>
                <w:bCs/>
              </w:rPr>
              <w:t xml:space="preserve"> </w:t>
            </w:r>
            <w:r>
              <w:rPr>
                <w:rFonts w:ascii="Arial" w:eastAsiaTheme="minorHAnsi" w:hAnsi="Arial" w:cs="Arial"/>
              </w:rPr>
              <w:t>date of the period to which the payment relates.</w:t>
            </w:r>
          </w:p>
        </w:tc>
      </w:tr>
    </w:tbl>
    <w:p w14:paraId="494869C1" w14:textId="7A0DE614" w:rsidR="00F8361E" w:rsidRDefault="00F8361E" w:rsidP="00025A06">
      <w:pPr>
        <w:ind w:left="567"/>
        <w:rPr>
          <w:rFonts w:ascii="Arial" w:hAnsi="Arial" w:cs="Arial"/>
          <w:b/>
          <w:bCs/>
          <w:u w:val="single"/>
        </w:rPr>
      </w:pPr>
    </w:p>
    <w:p w14:paraId="02408CB9" w14:textId="77777777" w:rsidR="00F8361E" w:rsidRDefault="00F8361E" w:rsidP="00025A06">
      <w:pPr>
        <w:ind w:left="567"/>
        <w:rPr>
          <w:rFonts w:ascii="Arial" w:hAnsi="Arial" w:cs="Arial"/>
          <w:b/>
          <w:bCs/>
          <w:u w:val="single"/>
        </w:rPr>
      </w:pPr>
    </w:p>
    <w:p w14:paraId="3E54D622" w14:textId="77777777" w:rsidR="00025A06" w:rsidRPr="00372CEC" w:rsidRDefault="00025A06" w:rsidP="00025A06">
      <w:pPr>
        <w:pStyle w:val="QPHeading"/>
        <w:tabs>
          <w:tab w:val="num" w:pos="1134"/>
        </w:tabs>
        <w:spacing w:before="0" w:after="0"/>
        <w:rPr>
          <w:szCs w:val="20"/>
        </w:rPr>
      </w:pPr>
      <w:r w:rsidRPr="00416386">
        <w:rPr>
          <w:u w:val="none"/>
        </w:rPr>
        <w:t>Students study more than one (1) course at GBCA</w:t>
      </w:r>
    </w:p>
    <w:p w14:paraId="57A7B1EA" w14:textId="77777777" w:rsidR="00025A06" w:rsidRPr="00416386" w:rsidRDefault="00025A06" w:rsidP="00025A06">
      <w:pPr>
        <w:pStyle w:val="QPHeading"/>
        <w:numPr>
          <w:ilvl w:val="0"/>
          <w:numId w:val="0"/>
        </w:numPr>
        <w:spacing w:after="0"/>
        <w:ind w:left="567"/>
        <w:rPr>
          <w:b w:val="0"/>
          <w:szCs w:val="20"/>
          <w:u w:val="none"/>
        </w:rPr>
      </w:pPr>
      <w:r w:rsidRPr="00416386">
        <w:rPr>
          <w:b w:val="0"/>
          <w:szCs w:val="20"/>
          <w:u w:val="none"/>
        </w:rPr>
        <w:t xml:space="preserve">Students applying to start another course with GBCA are not allowed to commence until: </w:t>
      </w:r>
    </w:p>
    <w:p w14:paraId="5761367F" w14:textId="77777777" w:rsidR="00025A06" w:rsidRDefault="00025A06" w:rsidP="00CA3B85">
      <w:pPr>
        <w:pStyle w:val="QPHeading"/>
        <w:numPr>
          <w:ilvl w:val="0"/>
          <w:numId w:val="47"/>
        </w:numPr>
        <w:tabs>
          <w:tab w:val="clear" w:pos="1287"/>
        </w:tabs>
        <w:spacing w:before="0" w:after="0"/>
        <w:ind w:left="1134" w:hanging="414"/>
        <w:rPr>
          <w:b w:val="0"/>
          <w:szCs w:val="20"/>
          <w:u w:val="none"/>
        </w:rPr>
      </w:pPr>
      <w:r w:rsidRPr="00416386">
        <w:rPr>
          <w:b w:val="0"/>
          <w:szCs w:val="20"/>
          <w:u w:val="none"/>
        </w:rPr>
        <w:t xml:space="preserve">The minimum payment related to tuition fee and material fee required as per the offer letter has been paid; and  </w:t>
      </w:r>
    </w:p>
    <w:p w14:paraId="477493D5" w14:textId="77777777" w:rsidR="00025A06" w:rsidRDefault="00025A06" w:rsidP="00CA3B85">
      <w:pPr>
        <w:pStyle w:val="QPHeading"/>
        <w:numPr>
          <w:ilvl w:val="0"/>
          <w:numId w:val="47"/>
        </w:numPr>
        <w:tabs>
          <w:tab w:val="clear" w:pos="1287"/>
        </w:tabs>
        <w:spacing w:before="0" w:after="0"/>
        <w:ind w:left="1134" w:hanging="414"/>
        <w:rPr>
          <w:b w:val="0"/>
          <w:szCs w:val="20"/>
          <w:u w:val="none"/>
        </w:rPr>
      </w:pPr>
      <w:r w:rsidRPr="00416386">
        <w:rPr>
          <w:b w:val="0"/>
          <w:szCs w:val="20"/>
          <w:u w:val="none"/>
        </w:rPr>
        <w:t xml:space="preserve">Any outstanding debts have been paid; and </w:t>
      </w:r>
    </w:p>
    <w:p w14:paraId="5E582938" w14:textId="77777777" w:rsidR="00025A06" w:rsidRPr="00372CEC" w:rsidRDefault="00025A06" w:rsidP="00CA3B85">
      <w:pPr>
        <w:pStyle w:val="QPHeading"/>
        <w:numPr>
          <w:ilvl w:val="0"/>
          <w:numId w:val="47"/>
        </w:numPr>
        <w:tabs>
          <w:tab w:val="num" w:pos="1134"/>
        </w:tabs>
        <w:spacing w:before="0" w:after="0"/>
        <w:rPr>
          <w:szCs w:val="20"/>
        </w:rPr>
      </w:pPr>
      <w:r>
        <w:rPr>
          <w:b w:val="0"/>
          <w:szCs w:val="20"/>
          <w:u w:val="none"/>
        </w:rPr>
        <w:t>Has attended orientation at GBCA</w:t>
      </w:r>
    </w:p>
    <w:p w14:paraId="77323730" w14:textId="77777777" w:rsidR="00025A06" w:rsidRPr="00372CEC" w:rsidRDefault="00025A06" w:rsidP="00025A06">
      <w:pPr>
        <w:pStyle w:val="QPHeading"/>
        <w:tabs>
          <w:tab w:val="num" w:pos="1134"/>
        </w:tabs>
        <w:spacing w:after="0"/>
        <w:rPr>
          <w:szCs w:val="20"/>
        </w:rPr>
      </w:pPr>
      <w:r>
        <w:rPr>
          <w:u w:val="none"/>
        </w:rPr>
        <w:t>Tuition Protection Service</w:t>
      </w:r>
    </w:p>
    <w:p w14:paraId="5C7C1137" w14:textId="77777777" w:rsidR="00025A06" w:rsidRPr="00416386" w:rsidRDefault="00025A06" w:rsidP="00025A06">
      <w:pPr>
        <w:pStyle w:val="QPHeading"/>
        <w:numPr>
          <w:ilvl w:val="0"/>
          <w:numId w:val="0"/>
        </w:numPr>
        <w:tabs>
          <w:tab w:val="num" w:pos="1134"/>
        </w:tabs>
        <w:spacing w:before="0" w:after="0"/>
        <w:ind w:left="567"/>
        <w:rPr>
          <w:szCs w:val="20"/>
        </w:rPr>
      </w:pPr>
    </w:p>
    <w:p w14:paraId="1EAD50A9" w14:textId="77777777" w:rsidR="00025A06" w:rsidRPr="00372CEC" w:rsidRDefault="00025A06" w:rsidP="00937EF0">
      <w:pPr>
        <w:ind w:left="567"/>
        <w:rPr>
          <w:rFonts w:ascii="Arial" w:hAnsi="Arial" w:cs="Arial"/>
          <w:bCs/>
        </w:rPr>
      </w:pPr>
      <w:r w:rsidRPr="00372CEC">
        <w:rPr>
          <w:rFonts w:ascii="Arial" w:hAnsi="Arial" w:cs="Arial"/>
          <w:bCs/>
        </w:rPr>
        <w:t>If GBCA is unable to provide a refund or place a student in a suitable alternate course our Tuition Protection Service (TPS) will offer students a suitable alternate place with another provider or refund the student the unused portion of the prepaid tuition fees.</w:t>
      </w:r>
    </w:p>
    <w:p w14:paraId="79FC2986" w14:textId="77777777" w:rsidR="00025A06" w:rsidRPr="00FF6429" w:rsidRDefault="00025A06" w:rsidP="00937EF0">
      <w:pPr>
        <w:ind w:left="567"/>
        <w:rPr>
          <w:rFonts w:cs="Arial"/>
          <w:iCs/>
        </w:rPr>
      </w:pPr>
      <w:r w:rsidRPr="00372CEC">
        <w:rPr>
          <w:rFonts w:ascii="Arial" w:hAnsi="Arial" w:cs="Arial"/>
          <w:bCs/>
        </w:rPr>
        <w:t>The TPS Director may recover from the college as a debt, the amount equal to the amount paid for a student under the TPS. Refer: Tuition Protection Service</w:t>
      </w:r>
      <w:r w:rsidRPr="00FF6429">
        <w:rPr>
          <w:rFonts w:cs="Arial"/>
          <w:bCs/>
          <w:iCs/>
        </w:rPr>
        <w:t xml:space="preserve"> </w:t>
      </w:r>
      <w:hyperlink r:id="rId31" w:history="1">
        <w:r w:rsidRPr="00FF6429">
          <w:rPr>
            <w:rStyle w:val="Hyperlink"/>
          </w:rPr>
          <w:t>https://tps.gov.au/</w:t>
        </w:r>
      </w:hyperlink>
      <w:r w:rsidRPr="00FF6429">
        <w:t xml:space="preserve">; </w:t>
      </w:r>
      <w:hyperlink r:id="rId32" w:history="1">
        <w:r w:rsidRPr="00FF6429">
          <w:rPr>
            <w:rStyle w:val="Hyperlink"/>
          </w:rPr>
          <w:t>https://tps.gov.au/StaticContent/Get/Faqs</w:t>
        </w:r>
      </w:hyperlink>
    </w:p>
    <w:p w14:paraId="59D1FA7B" w14:textId="77777777" w:rsidR="00025A06" w:rsidRPr="00372CEC" w:rsidRDefault="00025A06" w:rsidP="00025A06">
      <w:pPr>
        <w:pStyle w:val="QPHeading"/>
        <w:rPr>
          <w:u w:val="none"/>
        </w:rPr>
      </w:pPr>
      <w:r w:rsidRPr="00372CEC">
        <w:rPr>
          <w:u w:val="none"/>
        </w:rPr>
        <w:t>Unclaimed Funds</w:t>
      </w:r>
    </w:p>
    <w:p w14:paraId="678323D0" w14:textId="77777777" w:rsidR="00025A06" w:rsidRPr="00372CEC" w:rsidRDefault="00025A06" w:rsidP="00937EF0">
      <w:pPr>
        <w:pStyle w:val="NormalWeb"/>
        <w:ind w:left="567"/>
        <w:rPr>
          <w:rFonts w:ascii="Arial" w:hAnsi="Arial" w:cs="Arial"/>
          <w:bCs/>
          <w:sz w:val="20"/>
          <w:szCs w:val="20"/>
          <w:lang w:eastAsia="en-US"/>
        </w:rPr>
      </w:pPr>
      <w:r>
        <w:rPr>
          <w:rFonts w:ascii="Arial" w:hAnsi="Arial" w:cs="Arial"/>
          <w:bCs/>
          <w:sz w:val="20"/>
          <w:szCs w:val="20"/>
          <w:lang w:eastAsia="en-US"/>
        </w:rPr>
        <w:t>GBCA</w:t>
      </w:r>
      <w:r w:rsidRPr="00372CEC">
        <w:rPr>
          <w:rFonts w:ascii="Arial" w:hAnsi="Arial" w:cs="Arial"/>
          <w:bCs/>
          <w:sz w:val="20"/>
          <w:szCs w:val="20"/>
          <w:lang w:eastAsia="en-US"/>
        </w:rPr>
        <w:t xml:space="preserve"> will pursue to contact students who have not requested a refund within 4 weeks of leaving the College </w:t>
      </w:r>
      <w:r>
        <w:rPr>
          <w:rFonts w:ascii="Arial" w:hAnsi="Arial" w:cs="Arial"/>
          <w:bCs/>
          <w:sz w:val="20"/>
          <w:szCs w:val="20"/>
          <w:lang w:eastAsia="en-US"/>
        </w:rPr>
        <w:t xml:space="preserve">in the case of provider default, </w:t>
      </w:r>
      <w:r w:rsidRPr="00372CEC">
        <w:rPr>
          <w:rFonts w:ascii="Arial" w:hAnsi="Arial" w:cs="Arial"/>
          <w:bCs/>
          <w:sz w:val="20"/>
          <w:szCs w:val="20"/>
          <w:lang w:eastAsia="en-US"/>
        </w:rPr>
        <w:t>and keep such evidence on the student file.</w:t>
      </w:r>
    </w:p>
    <w:p w14:paraId="2D01C851" w14:textId="77777777" w:rsidR="00025A06" w:rsidRPr="00831BFB" w:rsidRDefault="00025A06" w:rsidP="00025A06">
      <w:pPr>
        <w:pStyle w:val="QPHeading"/>
        <w:rPr>
          <w:szCs w:val="20"/>
          <w:u w:val="none"/>
        </w:rPr>
      </w:pPr>
      <w:r w:rsidRPr="00831BFB">
        <w:rPr>
          <w:u w:val="none"/>
        </w:rPr>
        <w:t>Regulations governing International students</w:t>
      </w:r>
    </w:p>
    <w:p w14:paraId="386E9887" w14:textId="77777777" w:rsidR="00025A06" w:rsidRDefault="00025A06" w:rsidP="00025A06">
      <w:pPr>
        <w:pStyle w:val="QPSubHeading"/>
        <w:tabs>
          <w:tab w:val="clear" w:pos="1134"/>
          <w:tab w:val="num" w:pos="993"/>
        </w:tabs>
        <w:ind w:left="993"/>
      </w:pPr>
      <w:r>
        <w:t>GBCA does not require the student to pay more than 50 per cent of tuition fees before a course starts, unless it is for a short course of 25 weeks or less.</w:t>
      </w:r>
    </w:p>
    <w:p w14:paraId="05DE495D" w14:textId="77777777" w:rsidR="00025A06" w:rsidRDefault="00025A06" w:rsidP="00025A06">
      <w:pPr>
        <w:pStyle w:val="QPSubHeading"/>
        <w:tabs>
          <w:tab w:val="clear" w:pos="1134"/>
          <w:tab w:val="num" w:pos="993"/>
        </w:tabs>
        <w:ind w:left="993"/>
      </w:pPr>
      <w:r>
        <w:t xml:space="preserve">GBCA can accept more than 50 per cent of tuition fees before a course starts if the student, or the person responsible for paying the fees, chooses to pay more as indicated in the application form. </w:t>
      </w:r>
    </w:p>
    <w:p w14:paraId="3BB131DA" w14:textId="77777777" w:rsidR="00025A06" w:rsidRPr="00B32606" w:rsidRDefault="00025A06" w:rsidP="00025A06">
      <w:pPr>
        <w:pStyle w:val="QPSubHeading"/>
        <w:tabs>
          <w:tab w:val="clear" w:pos="1134"/>
          <w:tab w:val="num" w:pos="993"/>
        </w:tabs>
        <w:ind w:left="993"/>
        <w:rPr>
          <w:rFonts w:cs="Arial"/>
          <w:szCs w:val="20"/>
        </w:rPr>
      </w:pPr>
      <w:r>
        <w:t>GBCA can request any remaining fees as per the payment plan set out in the written agreement with the student.</w:t>
      </w:r>
    </w:p>
    <w:p w14:paraId="17D25376" w14:textId="62D0ECAB" w:rsidR="00025A06" w:rsidRPr="00695602" w:rsidRDefault="00025A06" w:rsidP="00025A06">
      <w:pPr>
        <w:pStyle w:val="QPSubHeading"/>
        <w:tabs>
          <w:tab w:val="clear" w:pos="1134"/>
          <w:tab w:val="num" w:pos="993"/>
        </w:tabs>
        <w:ind w:left="993"/>
        <w:rPr>
          <w:rFonts w:cs="Arial"/>
          <w:szCs w:val="20"/>
        </w:rPr>
      </w:pPr>
      <w:r>
        <w:rPr>
          <w:rFonts w:cs="Arial"/>
          <w:szCs w:val="20"/>
        </w:rPr>
        <w:t xml:space="preserve">GBCA </w:t>
      </w:r>
      <w:r w:rsidRPr="00695602">
        <w:rPr>
          <w:rFonts w:cs="Arial"/>
          <w:szCs w:val="20"/>
        </w:rPr>
        <w:t xml:space="preserve">is obliged to inform the </w:t>
      </w:r>
      <w:r w:rsidR="00720E8A">
        <w:rPr>
          <w:rFonts w:cs="Arial"/>
          <w:szCs w:val="20"/>
        </w:rPr>
        <w:t>Department of Home Affairs</w:t>
      </w:r>
      <w:r w:rsidRPr="00695602">
        <w:rPr>
          <w:rFonts w:cs="Arial"/>
          <w:szCs w:val="20"/>
        </w:rPr>
        <w:t xml:space="preserve"> (</w:t>
      </w:r>
      <w:r w:rsidR="00720E8A">
        <w:rPr>
          <w:rFonts w:cs="Arial"/>
          <w:szCs w:val="20"/>
        </w:rPr>
        <w:t>DOHA</w:t>
      </w:r>
      <w:r w:rsidRPr="00695602">
        <w:rPr>
          <w:rFonts w:cs="Arial"/>
          <w:szCs w:val="20"/>
        </w:rPr>
        <w:t xml:space="preserve">) in the events where an international student: </w:t>
      </w:r>
    </w:p>
    <w:p w14:paraId="7AD8927B" w14:textId="77777777" w:rsidR="00025A06" w:rsidRPr="00695602" w:rsidRDefault="00025A06" w:rsidP="00CA3B85">
      <w:pPr>
        <w:pStyle w:val="QPHeading"/>
        <w:numPr>
          <w:ilvl w:val="0"/>
          <w:numId w:val="46"/>
        </w:numPr>
        <w:spacing w:before="0" w:after="0"/>
        <w:rPr>
          <w:b w:val="0"/>
          <w:u w:val="none"/>
        </w:rPr>
      </w:pPr>
      <w:r w:rsidRPr="00695602">
        <w:rPr>
          <w:b w:val="0"/>
          <w:u w:val="none"/>
        </w:rPr>
        <w:t xml:space="preserve">completes his/her course(s) early; or </w:t>
      </w:r>
    </w:p>
    <w:p w14:paraId="617876DC" w14:textId="77777777" w:rsidR="00025A06" w:rsidRPr="00695602" w:rsidRDefault="00025A06" w:rsidP="00CA3B85">
      <w:pPr>
        <w:pStyle w:val="QPHeading"/>
        <w:numPr>
          <w:ilvl w:val="0"/>
          <w:numId w:val="46"/>
        </w:numPr>
        <w:spacing w:before="0" w:after="0"/>
        <w:rPr>
          <w:b w:val="0"/>
          <w:u w:val="none"/>
        </w:rPr>
      </w:pPr>
      <w:r w:rsidRPr="00695602">
        <w:rPr>
          <w:b w:val="0"/>
          <w:u w:val="none"/>
        </w:rPr>
        <w:t xml:space="preserve">transfers to another provider; or </w:t>
      </w:r>
    </w:p>
    <w:p w14:paraId="6574D1A0" w14:textId="77777777" w:rsidR="00025A06" w:rsidRPr="00695602" w:rsidRDefault="00025A06" w:rsidP="00CA3B85">
      <w:pPr>
        <w:pStyle w:val="QPHeading"/>
        <w:numPr>
          <w:ilvl w:val="0"/>
          <w:numId w:val="46"/>
        </w:numPr>
        <w:spacing w:before="0" w:after="0"/>
        <w:rPr>
          <w:b w:val="0"/>
          <w:u w:val="none"/>
        </w:rPr>
      </w:pPr>
      <w:r w:rsidRPr="00695602">
        <w:rPr>
          <w:b w:val="0"/>
          <w:u w:val="none"/>
        </w:rPr>
        <w:lastRenderedPageBreak/>
        <w:t xml:space="preserve">is excluded on academic grounds and consequently fails to meet his/her visa conditions; or </w:t>
      </w:r>
    </w:p>
    <w:p w14:paraId="4D9AE30E" w14:textId="77777777" w:rsidR="00025A06" w:rsidRPr="00695602" w:rsidRDefault="00025A06" w:rsidP="00CA3B85">
      <w:pPr>
        <w:pStyle w:val="QPHeading"/>
        <w:numPr>
          <w:ilvl w:val="0"/>
          <w:numId w:val="46"/>
        </w:numPr>
        <w:spacing w:before="0" w:after="0"/>
        <w:rPr>
          <w:b w:val="0"/>
          <w:u w:val="none"/>
        </w:rPr>
      </w:pPr>
      <w:r w:rsidRPr="00695602">
        <w:rPr>
          <w:b w:val="0"/>
          <w:u w:val="none"/>
        </w:rPr>
        <w:t xml:space="preserve">defers or suspends his/her study or otherwise changes the expected duration of his/her study.  </w:t>
      </w:r>
    </w:p>
    <w:p w14:paraId="4A057A8F" w14:textId="77777777" w:rsidR="00025A06" w:rsidRPr="00695602" w:rsidRDefault="00025A06" w:rsidP="00025A06">
      <w:pPr>
        <w:pStyle w:val="QPSubHeading"/>
        <w:tabs>
          <w:tab w:val="clear" w:pos="1134"/>
          <w:tab w:val="num" w:pos="993"/>
        </w:tabs>
        <w:ind w:left="993"/>
      </w:pPr>
      <w:r w:rsidRPr="00695602">
        <w:t>Should an international student, who commences the course whilst awaiting an approval for a student visa, decides to withdraw prior to receiving the visa approval, the student will not be entitled to a refund (refer to refund table</w:t>
      </w:r>
      <w:r>
        <w:t xml:space="preserve"> in 5.21</w:t>
      </w:r>
      <w:r w:rsidRPr="00695602">
        <w:t xml:space="preserve">).  </w:t>
      </w:r>
    </w:p>
    <w:p w14:paraId="4F3B9E0F" w14:textId="77777777" w:rsidR="00025A06" w:rsidRPr="00695602" w:rsidRDefault="00025A06" w:rsidP="00025A06">
      <w:pPr>
        <w:pStyle w:val="QPSubHeading"/>
        <w:tabs>
          <w:tab w:val="clear" w:pos="1134"/>
          <w:tab w:val="num" w:pos="993"/>
        </w:tabs>
        <w:ind w:left="993"/>
      </w:pPr>
      <w:r w:rsidRPr="00695602">
        <w:t xml:space="preserve">In the </w:t>
      </w:r>
      <w:r>
        <w:t>unusual</w:t>
      </w:r>
      <w:r w:rsidRPr="00695602">
        <w:t xml:space="preserve"> circumstance where an international student has not entered into </w:t>
      </w:r>
      <w:r>
        <w:t>a student acceptance</w:t>
      </w:r>
      <w:r w:rsidRPr="00695602">
        <w:t xml:space="preserve"> agreement but already paid the tuition fees, the refund specifications as detailed in the refund table still apply.  </w:t>
      </w:r>
    </w:p>
    <w:p w14:paraId="3D2B84AF" w14:textId="77777777" w:rsidR="00025A06" w:rsidRPr="00416386" w:rsidRDefault="00025A06" w:rsidP="00025A06">
      <w:pPr>
        <w:pStyle w:val="QPSubHeading"/>
        <w:tabs>
          <w:tab w:val="clear" w:pos="1134"/>
          <w:tab w:val="num" w:pos="993"/>
        </w:tabs>
        <w:ind w:left="993"/>
      </w:pPr>
      <w:r w:rsidRPr="00695602">
        <w:t>An international student may not submit an application for refund at the same time of applying for a letter of release. A refund application will be accepted once the student has been</w:t>
      </w:r>
      <w:r>
        <w:t xml:space="preserve"> </w:t>
      </w:r>
      <w:r w:rsidRPr="00695602">
        <w:t>granted a letter of release; in which case, the refund calculation will be based on the date the student was granted the letter of release.</w:t>
      </w:r>
    </w:p>
    <w:p w14:paraId="498E023E" w14:textId="77777777" w:rsidR="00025A06" w:rsidRPr="00416386" w:rsidRDefault="00025A06" w:rsidP="00025A06">
      <w:pPr>
        <w:pStyle w:val="QPHeading"/>
        <w:rPr>
          <w:szCs w:val="20"/>
          <w:u w:val="none"/>
        </w:rPr>
      </w:pPr>
      <w:r w:rsidRPr="00416386">
        <w:rPr>
          <w:szCs w:val="20"/>
          <w:u w:val="none"/>
        </w:rPr>
        <w:t>Complaints and Appeals</w:t>
      </w:r>
    </w:p>
    <w:p w14:paraId="7EAD5316" w14:textId="4237090A" w:rsidR="00535FB1" w:rsidRDefault="00025A06" w:rsidP="00937EF0">
      <w:pPr>
        <w:ind w:left="567"/>
      </w:pPr>
      <w:r w:rsidRPr="00416386">
        <w:t>If a student is dissatisfied with the outcome of the refund application, he/she may access the process outlined in the Complaints and Appeals Policy and Procedure</w:t>
      </w:r>
      <w:r>
        <w:t xml:space="preserve"> 7</w:t>
      </w:r>
      <w:r w:rsidRPr="00416386">
        <w:t>.</w:t>
      </w:r>
    </w:p>
    <w:p w14:paraId="54628DB0" w14:textId="77777777" w:rsidR="00937EF0" w:rsidRDefault="00937EF0" w:rsidP="00937EF0">
      <w:pPr>
        <w:ind w:left="567"/>
        <w:rPr>
          <w:rFonts w:cs="Arial"/>
          <w:lang w:eastAsia="en-US"/>
        </w:rPr>
      </w:pPr>
    </w:p>
    <w:p w14:paraId="5A596F99" w14:textId="47859D5B" w:rsidR="00447E9B" w:rsidRDefault="00447E9B" w:rsidP="00873E0A">
      <w:pPr>
        <w:pStyle w:val="Heading3"/>
      </w:pPr>
      <w:bookmarkStart w:id="81" w:name="_Toc156405387"/>
      <w:r w:rsidRPr="00B966F8">
        <w:t>Tuition Protection Services</w:t>
      </w:r>
      <w:r w:rsidR="008165E0">
        <w:t xml:space="preserve"> (These services apply to international students only)</w:t>
      </w:r>
      <w:bookmarkEnd w:id="81"/>
    </w:p>
    <w:p w14:paraId="6BF28CCA" w14:textId="0820359E" w:rsidR="00D22FFD" w:rsidRDefault="00D22FFD" w:rsidP="00937EF0"/>
    <w:p w14:paraId="341B1D1F" w14:textId="34A06DD6" w:rsidR="00722ED9" w:rsidRPr="00B966F8" w:rsidRDefault="00D22FFD" w:rsidP="00937EF0">
      <w:r w:rsidRPr="00D22FFD">
        <w:rPr>
          <w:b/>
          <w:color w:val="EE8800" w:themeColor="text2" w:themeShade="BF"/>
        </w:rPr>
        <w:t>Provider Default</w:t>
      </w:r>
    </w:p>
    <w:p w14:paraId="0F38EE41" w14:textId="77777777" w:rsidR="00722ED9" w:rsidRPr="00B966F8" w:rsidRDefault="00722ED9" w:rsidP="00E26DDD">
      <w:pPr>
        <w:rPr>
          <w:lang w:val="en-US"/>
        </w:rPr>
      </w:pPr>
    </w:p>
    <w:p w14:paraId="1618EBBD" w14:textId="77777777" w:rsidR="00722ED9" w:rsidRPr="00B966F8" w:rsidRDefault="00722ED9" w:rsidP="00E26DDD">
      <w:pPr>
        <w:rPr>
          <w:color w:val="EE8800" w:themeColor="text2" w:themeShade="BF"/>
          <w:u w:val="single"/>
        </w:rPr>
      </w:pPr>
      <w:r w:rsidRPr="00B966F8">
        <w:rPr>
          <w:color w:val="EE8800" w:themeColor="text2" w:themeShade="BF"/>
          <w:u w:val="single"/>
        </w:rPr>
        <w:t>What is a Provider Default?</w:t>
      </w:r>
    </w:p>
    <w:p w14:paraId="55186702" w14:textId="77777777" w:rsidR="00722ED9" w:rsidRPr="00B966F8" w:rsidRDefault="00722ED9" w:rsidP="00E26DDD">
      <w:pPr>
        <w:rPr>
          <w:color w:val="EE8800" w:themeColor="text2" w:themeShade="BF"/>
          <w:u w:val="single"/>
        </w:rPr>
      </w:pPr>
    </w:p>
    <w:p w14:paraId="24349E28" w14:textId="77777777" w:rsidR="00135073" w:rsidRPr="004F75B3" w:rsidRDefault="00135073" w:rsidP="00135073">
      <w:pPr>
        <w:tabs>
          <w:tab w:val="num" w:pos="1134"/>
        </w:tabs>
        <w:rPr>
          <w:rFonts w:ascii="Arial" w:hAnsi="Arial" w:cs="Arial"/>
        </w:rPr>
      </w:pPr>
      <w:r w:rsidRPr="004F75B3">
        <w:rPr>
          <w:rFonts w:ascii="Arial" w:hAnsi="Arial" w:cs="Arial"/>
        </w:rPr>
        <w:t>Provider default occurs Under section 46A of the ESOS Act a registered provider defaults, in relation to an overseas student or intending overseas student and a course at a location, if:</w:t>
      </w:r>
    </w:p>
    <w:p w14:paraId="11A423A0" w14:textId="77777777" w:rsidR="00135073" w:rsidRPr="003600FC" w:rsidRDefault="00135073" w:rsidP="00CA3B85">
      <w:pPr>
        <w:pStyle w:val="ListParagraph"/>
        <w:numPr>
          <w:ilvl w:val="0"/>
          <w:numId w:val="38"/>
        </w:numPr>
        <w:spacing w:before="200" w:after="200" w:line="276" w:lineRule="auto"/>
        <w:rPr>
          <w:rFonts w:ascii="Arial" w:hAnsi="Arial" w:cs="Arial"/>
        </w:rPr>
      </w:pPr>
      <w:r w:rsidRPr="003600FC">
        <w:rPr>
          <w:rFonts w:ascii="Arial" w:hAnsi="Arial" w:cs="Arial"/>
        </w:rPr>
        <w:t>the provider fails to start providing the course to the student at the location on the agreed starting day; or</w:t>
      </w:r>
    </w:p>
    <w:p w14:paraId="60F7625A" w14:textId="35AC4550" w:rsidR="00135073" w:rsidRPr="00A30E9A" w:rsidRDefault="00135073" w:rsidP="00CA3B85">
      <w:pPr>
        <w:pStyle w:val="ListParagraph"/>
        <w:numPr>
          <w:ilvl w:val="0"/>
          <w:numId w:val="38"/>
        </w:numPr>
        <w:spacing w:before="200" w:after="200" w:line="276" w:lineRule="auto"/>
        <w:rPr>
          <w:rFonts w:ascii="Arial" w:hAnsi="Arial" w:cs="Arial"/>
          <w:bCs/>
        </w:rPr>
      </w:pPr>
      <w:r w:rsidRPr="003600FC">
        <w:rPr>
          <w:rFonts w:ascii="Arial" w:hAnsi="Arial" w:cs="Arial"/>
        </w:rPr>
        <w:t>after the course starts but before it is completed, it ceases to be provided to the student at the location; and the student has not withdrawn from the course before the default day.</w:t>
      </w:r>
    </w:p>
    <w:p w14:paraId="41971C86" w14:textId="4697435D" w:rsidR="00722ED9" w:rsidRPr="00B966F8" w:rsidRDefault="00722ED9" w:rsidP="00E26DDD">
      <w:pPr>
        <w:rPr>
          <w:color w:val="EE8800" w:themeColor="text2" w:themeShade="BF"/>
          <w:u w:val="single"/>
        </w:rPr>
      </w:pPr>
      <w:r w:rsidRPr="00B966F8">
        <w:rPr>
          <w:color w:val="EE8800" w:themeColor="text2" w:themeShade="BF"/>
          <w:u w:val="single"/>
        </w:rPr>
        <w:t>Notify the Secretary and the TPS Director – 3 days from the Provider default</w:t>
      </w:r>
    </w:p>
    <w:p w14:paraId="5D2E295A" w14:textId="77777777" w:rsidR="00722ED9" w:rsidRPr="00B966F8" w:rsidRDefault="00722ED9" w:rsidP="00E26DDD">
      <w:pPr>
        <w:rPr>
          <w:u w:val="single"/>
        </w:rPr>
      </w:pPr>
    </w:p>
    <w:p w14:paraId="4EF55862" w14:textId="77777777" w:rsidR="00135073" w:rsidRPr="004F75B3" w:rsidRDefault="00135073" w:rsidP="00135073">
      <w:pPr>
        <w:tabs>
          <w:tab w:val="num" w:pos="1134"/>
        </w:tabs>
        <w:rPr>
          <w:rFonts w:ascii="Arial" w:hAnsi="Arial" w:cs="Arial"/>
        </w:rPr>
      </w:pPr>
      <w:r w:rsidRPr="004F75B3">
        <w:rPr>
          <w:rFonts w:ascii="Arial" w:hAnsi="Arial" w:cs="Arial"/>
        </w:rPr>
        <w:t xml:space="preserve">Under section 46B of the ESOS Act, </w:t>
      </w:r>
      <w:r w:rsidRPr="004F75B3">
        <w:rPr>
          <w:rFonts w:ascii="Arial" w:hAnsi="Arial" w:cs="Arial"/>
          <w:bCs/>
        </w:rPr>
        <w:t xml:space="preserve">GBCA </w:t>
      </w:r>
      <w:r w:rsidRPr="004F75B3">
        <w:rPr>
          <w:rFonts w:ascii="Arial" w:hAnsi="Arial" w:cs="Arial"/>
        </w:rPr>
        <w:t>must notify the Secretary (via Prisms) and the TPS Director of the default within 3 business days of the default occurring. The notice must be in writing and meet the requirements of section 46B of the ESOS Act.</w:t>
      </w:r>
    </w:p>
    <w:p w14:paraId="5170B058" w14:textId="77777777" w:rsidR="00722ED9" w:rsidRPr="00B966F8" w:rsidRDefault="00722ED9" w:rsidP="00E26DDD">
      <w:pPr>
        <w:tabs>
          <w:tab w:val="num" w:pos="1134"/>
        </w:tabs>
      </w:pPr>
    </w:p>
    <w:p w14:paraId="6B2A0B57" w14:textId="77777777" w:rsidR="00722ED9" w:rsidRPr="00B966F8" w:rsidRDefault="00722ED9" w:rsidP="00E26DDD">
      <w:pPr>
        <w:rPr>
          <w:color w:val="EE8800" w:themeColor="text2" w:themeShade="BF"/>
          <w:u w:val="single"/>
        </w:rPr>
      </w:pPr>
      <w:r w:rsidRPr="00B966F8">
        <w:rPr>
          <w:color w:val="EE8800" w:themeColor="text2" w:themeShade="BF"/>
          <w:u w:val="single"/>
        </w:rPr>
        <w:t>Notify the Students – 3 days from the Provider default</w:t>
      </w:r>
    </w:p>
    <w:p w14:paraId="4701ED9C" w14:textId="77777777" w:rsidR="00722ED9" w:rsidRPr="00B966F8" w:rsidRDefault="00722ED9" w:rsidP="00E26DDD">
      <w:pPr>
        <w:rPr>
          <w:color w:val="EE8800" w:themeColor="text2" w:themeShade="BF"/>
          <w:u w:val="single"/>
        </w:rPr>
      </w:pPr>
    </w:p>
    <w:p w14:paraId="30054DD1" w14:textId="77777777" w:rsidR="00135073" w:rsidRPr="004F75B3" w:rsidRDefault="00135073" w:rsidP="00135073">
      <w:pPr>
        <w:tabs>
          <w:tab w:val="num" w:pos="1134"/>
        </w:tabs>
        <w:rPr>
          <w:rFonts w:ascii="Arial" w:hAnsi="Arial" w:cs="Arial"/>
        </w:rPr>
      </w:pPr>
      <w:r w:rsidRPr="004F75B3">
        <w:rPr>
          <w:rFonts w:ascii="Arial" w:hAnsi="Arial" w:cs="Arial"/>
        </w:rPr>
        <w:t>Under section 46B GBCA must also notify each student to which the default applies within 3 business days of the default occurring. The notice must be in writing and meet the requirements of section 46B of the ESOS Act.</w:t>
      </w:r>
    </w:p>
    <w:p w14:paraId="1980660B" w14:textId="77777777" w:rsidR="00722ED9" w:rsidRPr="00B966F8" w:rsidRDefault="00722ED9" w:rsidP="00E26DDD">
      <w:pPr>
        <w:tabs>
          <w:tab w:val="num" w:pos="1134"/>
        </w:tabs>
      </w:pPr>
    </w:p>
    <w:p w14:paraId="6DD765BF" w14:textId="77777777" w:rsidR="00722ED9" w:rsidRPr="00B966F8" w:rsidRDefault="00722ED9" w:rsidP="00E26DDD">
      <w:pPr>
        <w:rPr>
          <w:color w:val="EE8800" w:themeColor="text2" w:themeShade="BF"/>
          <w:u w:val="single"/>
        </w:rPr>
      </w:pPr>
      <w:r w:rsidRPr="00B966F8">
        <w:rPr>
          <w:color w:val="EE8800" w:themeColor="text2" w:themeShade="BF"/>
          <w:u w:val="single"/>
        </w:rPr>
        <w:t>Meet Provider Obligations – 14 days from notification (Obligation Period)</w:t>
      </w:r>
    </w:p>
    <w:p w14:paraId="7B67419A" w14:textId="77777777" w:rsidR="00722ED9" w:rsidRPr="00B966F8" w:rsidRDefault="00722ED9" w:rsidP="00E26DDD">
      <w:pPr>
        <w:rPr>
          <w:color w:val="EE8800" w:themeColor="text2" w:themeShade="BF"/>
          <w:u w:val="single"/>
        </w:rPr>
      </w:pPr>
    </w:p>
    <w:p w14:paraId="434C9C78" w14:textId="77777777" w:rsidR="00135073" w:rsidRPr="004F75B3" w:rsidRDefault="00135073" w:rsidP="00135073">
      <w:pPr>
        <w:tabs>
          <w:tab w:val="num" w:pos="1134"/>
        </w:tabs>
        <w:rPr>
          <w:rFonts w:ascii="Arial" w:hAnsi="Arial" w:cs="Arial"/>
          <w:bCs/>
        </w:rPr>
      </w:pPr>
      <w:r w:rsidRPr="004F75B3">
        <w:rPr>
          <w:rFonts w:ascii="Arial" w:hAnsi="Arial" w:cs="Arial"/>
        </w:rPr>
        <w:t>Under section 46D of the ESOS Act, GBCA has 14 days after the day of the default (the provider obligation period) to satisfy GBCA tuition protection obligations to the student as set out in section 46D of the ESOS Act</w:t>
      </w:r>
    </w:p>
    <w:p w14:paraId="6D1B743E" w14:textId="77777777" w:rsidR="00135073" w:rsidRPr="004F75B3" w:rsidRDefault="00135073" w:rsidP="00135073">
      <w:pPr>
        <w:tabs>
          <w:tab w:val="num" w:pos="1134"/>
        </w:tabs>
        <w:rPr>
          <w:rFonts w:ascii="Arial" w:hAnsi="Arial" w:cs="Arial"/>
          <w:bCs/>
        </w:rPr>
      </w:pPr>
      <w:r w:rsidRPr="004F75B3">
        <w:rPr>
          <w:rFonts w:ascii="Arial" w:hAnsi="Arial" w:cs="Arial"/>
        </w:rPr>
        <w:t xml:space="preserve">GBCA </w:t>
      </w:r>
      <w:r w:rsidRPr="004F75B3">
        <w:rPr>
          <w:rFonts w:ascii="Arial" w:hAnsi="Arial" w:cs="Arial"/>
          <w:bCs/>
        </w:rPr>
        <w:t xml:space="preserve">discharges its obligations to a student if </w:t>
      </w:r>
      <w:r w:rsidRPr="004F75B3">
        <w:rPr>
          <w:rFonts w:ascii="Arial" w:hAnsi="Arial" w:cs="Arial"/>
        </w:rPr>
        <w:t>the student accepts, in writing, an offer of a place in another course arranged by GBCA Pty Ltd; or</w:t>
      </w:r>
    </w:p>
    <w:p w14:paraId="514767C2" w14:textId="77777777" w:rsidR="00135073" w:rsidRPr="004F75B3" w:rsidRDefault="00135073" w:rsidP="00135073">
      <w:pPr>
        <w:rPr>
          <w:rFonts w:ascii="Arial" w:hAnsi="Arial" w:cs="Arial"/>
        </w:rPr>
      </w:pPr>
      <w:r w:rsidRPr="004F75B3">
        <w:rPr>
          <w:rFonts w:ascii="Arial" w:hAnsi="Arial" w:cs="Arial"/>
        </w:rPr>
        <w:t>GBCA provides a refund to the student of any unspent pre-paid fees in accordance with subsection (7).</w:t>
      </w:r>
    </w:p>
    <w:p w14:paraId="3B64536B" w14:textId="77777777" w:rsidR="00135073" w:rsidRPr="004F75B3" w:rsidRDefault="00135073" w:rsidP="00135073">
      <w:pPr>
        <w:tabs>
          <w:tab w:val="num" w:pos="1134"/>
        </w:tabs>
        <w:rPr>
          <w:rFonts w:ascii="Arial" w:hAnsi="Arial" w:cs="Arial"/>
          <w:bCs/>
        </w:rPr>
      </w:pPr>
      <w:r w:rsidRPr="004F75B3">
        <w:rPr>
          <w:rFonts w:ascii="Arial" w:hAnsi="Arial" w:cs="Arial"/>
          <w:bCs/>
        </w:rPr>
        <w:lastRenderedPageBreak/>
        <w:t>Failing to discharge RTO obligations to the student under section 46D is an offence under section 46E of the ESOS Act and serious penalties apply.</w:t>
      </w:r>
    </w:p>
    <w:p w14:paraId="3EA8AFEF" w14:textId="77777777" w:rsidR="00722ED9" w:rsidRPr="00B966F8" w:rsidRDefault="00722ED9" w:rsidP="00E26DDD">
      <w:pPr>
        <w:tabs>
          <w:tab w:val="num" w:pos="1134"/>
        </w:tabs>
        <w:rPr>
          <w:bCs/>
        </w:rPr>
      </w:pPr>
    </w:p>
    <w:p w14:paraId="687236FE" w14:textId="77777777" w:rsidR="00722ED9" w:rsidRPr="00B966F8" w:rsidRDefault="00722ED9" w:rsidP="00E26DDD">
      <w:pPr>
        <w:rPr>
          <w:color w:val="EE8800" w:themeColor="text2" w:themeShade="BF"/>
          <w:u w:val="single"/>
        </w:rPr>
      </w:pPr>
      <w:r w:rsidRPr="00B966F8">
        <w:rPr>
          <w:color w:val="EE8800" w:themeColor="text2" w:themeShade="BF"/>
          <w:u w:val="single"/>
        </w:rPr>
        <w:t>Notification of the outcome– 7 days from the end of the obligation period</w:t>
      </w:r>
    </w:p>
    <w:p w14:paraId="00B49FF2" w14:textId="77777777" w:rsidR="00722ED9" w:rsidRPr="00B966F8" w:rsidRDefault="00722ED9" w:rsidP="00E26DDD">
      <w:pPr>
        <w:rPr>
          <w:color w:val="EE8800" w:themeColor="text2" w:themeShade="BF"/>
          <w:u w:val="single"/>
        </w:rPr>
      </w:pPr>
    </w:p>
    <w:p w14:paraId="2C68A915" w14:textId="77777777" w:rsidR="00135073" w:rsidRPr="004F75B3" w:rsidRDefault="00135073" w:rsidP="00135073">
      <w:pPr>
        <w:tabs>
          <w:tab w:val="num" w:pos="1134"/>
        </w:tabs>
        <w:rPr>
          <w:rFonts w:ascii="Arial" w:hAnsi="Arial" w:cs="Arial"/>
          <w:bCs/>
        </w:rPr>
      </w:pPr>
      <w:r w:rsidRPr="004F75B3">
        <w:rPr>
          <w:rFonts w:ascii="Arial" w:hAnsi="Arial" w:cs="Arial"/>
          <w:bCs/>
        </w:rPr>
        <w:t>Under section 46F of the ESOS Act, GBCA has 7 days after the end of the obligation period to give a notice to the Secretary and the TPS Director of the outcome of the discharge of the RTO obligations. This notice must comply with the requirements of section 46F.</w:t>
      </w:r>
    </w:p>
    <w:p w14:paraId="462B5DE0" w14:textId="77777777" w:rsidR="00135073" w:rsidRPr="004F75B3" w:rsidRDefault="00135073" w:rsidP="00135073">
      <w:pPr>
        <w:tabs>
          <w:tab w:val="num" w:pos="1134"/>
        </w:tabs>
        <w:rPr>
          <w:rFonts w:ascii="Arial" w:hAnsi="Arial" w:cs="Arial"/>
          <w:bCs/>
        </w:rPr>
      </w:pPr>
      <w:r w:rsidRPr="004F75B3">
        <w:rPr>
          <w:rFonts w:ascii="Arial" w:hAnsi="Arial" w:cs="Arial"/>
          <w:bCs/>
        </w:rPr>
        <w:t>If GBCA has not met its Provider Obligations, affected students may be assisted by the TPS Director.</w:t>
      </w:r>
    </w:p>
    <w:p w14:paraId="07676E63" w14:textId="00DBCB41" w:rsidR="00182CA2" w:rsidRDefault="00182CA2" w:rsidP="00E26DDD">
      <w:pPr>
        <w:tabs>
          <w:tab w:val="num" w:pos="1134"/>
        </w:tabs>
        <w:rPr>
          <w:bCs/>
        </w:rPr>
      </w:pPr>
    </w:p>
    <w:p w14:paraId="0B111E09" w14:textId="6549DEDC" w:rsidR="002549F6" w:rsidRDefault="002549F6" w:rsidP="00E26DDD">
      <w:pPr>
        <w:tabs>
          <w:tab w:val="num" w:pos="1134"/>
        </w:tabs>
        <w:rPr>
          <w:bCs/>
        </w:rPr>
      </w:pPr>
      <w:r>
        <w:rPr>
          <w:bCs/>
        </w:rPr>
        <w:t>Please refer to Policy and Procedure 20</w:t>
      </w:r>
      <w:r w:rsidR="0075598C">
        <w:rPr>
          <w:bCs/>
        </w:rPr>
        <w:t xml:space="preserve"> </w:t>
      </w:r>
      <w:r w:rsidR="0075598C" w:rsidRPr="00B51DF4">
        <w:rPr>
          <w:b/>
          <w:bCs/>
        </w:rPr>
        <w:t>“Refund Policy</w:t>
      </w:r>
      <w:r w:rsidR="00EB0539">
        <w:rPr>
          <w:b/>
          <w:bCs/>
        </w:rPr>
        <w:t xml:space="preserve"> and Procedure</w:t>
      </w:r>
      <w:r w:rsidR="0075598C" w:rsidRPr="00B51DF4">
        <w:rPr>
          <w:b/>
          <w:bCs/>
        </w:rPr>
        <w:t>”</w:t>
      </w:r>
      <w:r>
        <w:rPr>
          <w:bCs/>
        </w:rPr>
        <w:t xml:space="preserve"> for detailed information.</w:t>
      </w:r>
    </w:p>
    <w:p w14:paraId="30D4BC47" w14:textId="09A26C4F" w:rsidR="00554EF2" w:rsidRDefault="00554EF2">
      <w:pPr>
        <w:rPr>
          <w:b/>
          <w:color w:val="EE8800" w:themeColor="text2" w:themeShade="BF"/>
          <w:sz w:val="32"/>
          <w:lang w:val="en-US"/>
        </w:rPr>
      </w:pPr>
      <w:bookmarkStart w:id="82" w:name="_Toc292366155"/>
      <w:bookmarkStart w:id="83" w:name="_Toc292366392"/>
      <w:bookmarkStart w:id="84" w:name="_Toc291527648"/>
    </w:p>
    <w:p w14:paraId="0422B703" w14:textId="5485ECA8" w:rsidR="00CB154A" w:rsidRPr="00B966F8" w:rsidRDefault="00CB154A" w:rsidP="00CA3B85">
      <w:pPr>
        <w:pStyle w:val="Heading1"/>
        <w:numPr>
          <w:ilvl w:val="0"/>
          <w:numId w:val="33"/>
        </w:numPr>
      </w:pPr>
      <w:bookmarkStart w:id="85" w:name="_Toc156405388"/>
      <w:r w:rsidRPr="00B966F8">
        <w:t>R</w:t>
      </w:r>
      <w:bookmarkEnd w:id="82"/>
      <w:bookmarkEnd w:id="83"/>
      <w:r w:rsidRPr="00B966F8">
        <w:t>ecognition and Prior Learning</w:t>
      </w:r>
      <w:bookmarkEnd w:id="85"/>
      <w:r w:rsidRPr="00B966F8">
        <w:t xml:space="preserve"> </w:t>
      </w:r>
    </w:p>
    <w:p w14:paraId="4D1ABBA3" w14:textId="7378695A" w:rsidR="00CB154A" w:rsidRPr="00B966F8" w:rsidRDefault="00CB154A" w:rsidP="00E26DDD">
      <w:pPr>
        <w:pStyle w:val="Heading2"/>
        <w:rPr>
          <w:rFonts w:ascii="Arial" w:hAnsi="Arial" w:cs="Arial"/>
        </w:rPr>
      </w:pPr>
      <w:bookmarkStart w:id="86" w:name="_Toc292366156"/>
      <w:bookmarkStart w:id="87" w:name="_Toc292366393"/>
      <w:bookmarkStart w:id="88" w:name="_Toc421197143"/>
      <w:bookmarkStart w:id="89" w:name="_Toc156405389"/>
      <w:bookmarkEnd w:id="84"/>
      <w:r w:rsidRPr="00B966F8">
        <w:rPr>
          <w:rFonts w:ascii="Arial" w:hAnsi="Arial" w:cs="Arial"/>
        </w:rPr>
        <w:t xml:space="preserve">National </w:t>
      </w:r>
      <w:bookmarkEnd w:id="86"/>
      <w:bookmarkEnd w:id="87"/>
      <w:r w:rsidRPr="00B966F8">
        <w:rPr>
          <w:rFonts w:ascii="Arial" w:hAnsi="Arial" w:cs="Arial"/>
        </w:rPr>
        <w:t>Recognition</w:t>
      </w:r>
      <w:bookmarkEnd w:id="88"/>
      <w:bookmarkEnd w:id="89"/>
    </w:p>
    <w:p w14:paraId="159D4D22" w14:textId="77777777" w:rsidR="00CB154A" w:rsidRPr="00B966F8" w:rsidRDefault="00CB154A" w:rsidP="00E26DDD">
      <w:pPr>
        <w:autoSpaceDE w:val="0"/>
        <w:autoSpaceDN w:val="0"/>
        <w:adjustRightInd w:val="0"/>
        <w:spacing w:before="120"/>
        <w:rPr>
          <w:rFonts w:ascii="Arial" w:hAnsi="Arial" w:cs="Arial"/>
        </w:rPr>
      </w:pPr>
      <w:r w:rsidRPr="00B966F8">
        <w:rPr>
          <w:rFonts w:ascii="Arial" w:hAnsi="Arial" w:cs="Arial"/>
        </w:rPr>
        <w:t xml:space="preserve">GBCA recognises the qualifications that are presented by any student, provided that they are original (or </w:t>
      </w:r>
      <w:r w:rsidR="00971AD5" w:rsidRPr="00B966F8">
        <w:rPr>
          <w:rFonts w:ascii="Arial" w:hAnsi="Arial" w:cs="Arial"/>
        </w:rPr>
        <w:t>certified</w:t>
      </w:r>
      <w:r w:rsidRPr="00B966F8">
        <w:rPr>
          <w:rFonts w:ascii="Arial" w:hAnsi="Arial" w:cs="Arial"/>
        </w:rPr>
        <w:t>) copies from any Australian Registered Training Organisation. Students must map those qualifications to the course currently being undertaken.</w:t>
      </w:r>
    </w:p>
    <w:p w14:paraId="4EA4E0ED" w14:textId="77777777" w:rsidR="00CB154A" w:rsidRPr="00B966F8" w:rsidRDefault="00CB154A" w:rsidP="00E26DDD">
      <w:pPr>
        <w:autoSpaceDE w:val="0"/>
        <w:autoSpaceDN w:val="0"/>
        <w:adjustRightInd w:val="0"/>
        <w:spacing w:before="120"/>
        <w:rPr>
          <w:rFonts w:ascii="Arial" w:hAnsi="Arial" w:cs="Arial"/>
        </w:rPr>
      </w:pPr>
      <w:r w:rsidRPr="00B966F8">
        <w:rPr>
          <w:rFonts w:ascii="Arial" w:hAnsi="Arial" w:cs="Arial"/>
        </w:rPr>
        <w:t>To apply for National Recognition</w:t>
      </w:r>
      <w:r w:rsidRPr="00B966F8">
        <w:rPr>
          <w:rFonts w:ascii="Arial" w:hAnsi="Arial" w:cs="Arial"/>
          <w:color w:val="FF0000"/>
        </w:rPr>
        <w:t>,</w:t>
      </w:r>
      <w:r w:rsidRPr="00B966F8">
        <w:rPr>
          <w:rFonts w:ascii="Arial" w:hAnsi="Arial" w:cs="Arial"/>
        </w:rPr>
        <w:t xml:space="preserve"> email </w:t>
      </w:r>
      <w:r w:rsidR="00971AD5" w:rsidRPr="00B966F8">
        <w:rPr>
          <w:rFonts w:ascii="Arial" w:hAnsi="Arial" w:cs="Arial"/>
        </w:rPr>
        <w:t>certified</w:t>
      </w:r>
      <w:r w:rsidRPr="00B966F8">
        <w:rPr>
          <w:rFonts w:ascii="Arial" w:hAnsi="Arial" w:cs="Arial"/>
        </w:rPr>
        <w:t xml:space="preserve"> original qualifications or statement of attainment and show the originals to the reception or administration for the application of RPL. </w:t>
      </w:r>
    </w:p>
    <w:p w14:paraId="2655BA31" w14:textId="77777777" w:rsidR="00CB154A" w:rsidRPr="00B966F8" w:rsidRDefault="00CB154A" w:rsidP="00E26DDD">
      <w:pPr>
        <w:autoSpaceDE w:val="0"/>
        <w:autoSpaceDN w:val="0"/>
        <w:adjustRightInd w:val="0"/>
        <w:rPr>
          <w:rFonts w:ascii="Arial" w:hAnsi="Arial" w:cs="Arial"/>
        </w:rPr>
      </w:pPr>
    </w:p>
    <w:p w14:paraId="41D4B853" w14:textId="6D6E9AA1" w:rsidR="00CB154A" w:rsidRPr="00B966F8" w:rsidRDefault="00CB154A" w:rsidP="00E26DDD">
      <w:pPr>
        <w:pStyle w:val="Heading2"/>
        <w:rPr>
          <w:rFonts w:ascii="Arial" w:hAnsi="Arial" w:cs="Arial"/>
        </w:rPr>
      </w:pPr>
      <w:bookmarkStart w:id="90" w:name="_Toc291527649"/>
      <w:bookmarkStart w:id="91" w:name="_Toc292366157"/>
      <w:bookmarkStart w:id="92" w:name="_Toc292366394"/>
      <w:bookmarkStart w:id="93" w:name="_Toc421197144"/>
      <w:bookmarkStart w:id="94" w:name="_Toc156405390"/>
      <w:r w:rsidRPr="00B966F8">
        <w:rPr>
          <w:rFonts w:ascii="Arial" w:hAnsi="Arial" w:cs="Arial"/>
        </w:rPr>
        <w:t xml:space="preserve">Recognition </w:t>
      </w:r>
      <w:bookmarkEnd w:id="90"/>
      <w:bookmarkEnd w:id="91"/>
      <w:bookmarkEnd w:id="92"/>
      <w:r w:rsidRPr="00B966F8">
        <w:rPr>
          <w:rFonts w:ascii="Arial" w:hAnsi="Arial" w:cs="Arial"/>
        </w:rPr>
        <w:t>of Prior Learning</w:t>
      </w:r>
      <w:bookmarkEnd w:id="93"/>
      <w:bookmarkEnd w:id="94"/>
    </w:p>
    <w:p w14:paraId="18B02FC8" w14:textId="77777777" w:rsidR="00CE0A02" w:rsidRPr="00B966F8" w:rsidRDefault="00CE0A02" w:rsidP="00CE0A02">
      <w:pPr>
        <w:spacing w:before="120"/>
        <w:rPr>
          <w:rFonts w:cs="Arial"/>
          <w:szCs w:val="22"/>
        </w:rPr>
      </w:pPr>
      <w:r w:rsidRPr="00B966F8">
        <w:rPr>
          <w:rFonts w:cs="Arial"/>
          <w:szCs w:val="22"/>
        </w:rPr>
        <w:t xml:space="preserve">Recognition of prior learning is offered to all </w:t>
      </w:r>
      <w:r w:rsidRPr="003600FC">
        <w:rPr>
          <w:rFonts w:cs="Arial"/>
          <w:szCs w:val="22"/>
        </w:rPr>
        <w:t>students at the time of application</w:t>
      </w:r>
      <w:r w:rsidRPr="00B966F8">
        <w:rPr>
          <w:rFonts w:cs="Arial"/>
          <w:szCs w:val="22"/>
        </w:rPr>
        <w:t>. An RPL Kit is available for each qualification that is on the scope of registration for the RTO on the national training register.</w:t>
      </w:r>
    </w:p>
    <w:p w14:paraId="780DB35A" w14:textId="085F9520" w:rsidR="00B337D0" w:rsidRPr="00B966F8" w:rsidRDefault="00CE0A02" w:rsidP="00B337D0">
      <w:pPr>
        <w:autoSpaceDE w:val="0"/>
        <w:autoSpaceDN w:val="0"/>
        <w:adjustRightInd w:val="0"/>
        <w:spacing w:before="240"/>
        <w:rPr>
          <w:rFonts w:ascii="Arial" w:hAnsi="Arial" w:cs="Arial"/>
        </w:rPr>
      </w:pPr>
      <w:r w:rsidRPr="00B966F8">
        <w:rPr>
          <w:rFonts w:cs="Arial"/>
          <w:szCs w:val="22"/>
        </w:rPr>
        <w:t xml:space="preserve">Assessment instructions and the process outlined is listed in the front of the RPL Kit. </w:t>
      </w:r>
      <w:r w:rsidRPr="00B966F8">
        <w:rPr>
          <w:rFonts w:ascii="Arial" w:hAnsi="Arial" w:cs="Arial"/>
        </w:rPr>
        <w:t>The costs associated with Recognition of prior learning are summarised</w:t>
      </w:r>
      <w:r w:rsidR="00B337D0">
        <w:rPr>
          <w:rFonts w:ascii="Arial" w:hAnsi="Arial" w:cs="Arial"/>
        </w:rPr>
        <w:t xml:space="preserve"> on the student acceptance agreement.</w:t>
      </w:r>
    </w:p>
    <w:p w14:paraId="5655DF2F" w14:textId="144EFE6D" w:rsidR="00CE0A02" w:rsidRPr="00B966F8" w:rsidRDefault="00CE0A02" w:rsidP="00B337D0">
      <w:pPr>
        <w:pStyle w:val="standarddefinition"/>
        <w:spacing w:before="240" w:beforeAutospacing="0"/>
        <w:rPr>
          <w:rFonts w:ascii="Arial" w:hAnsi="Arial" w:cs="Arial"/>
          <w:sz w:val="20"/>
          <w:szCs w:val="22"/>
          <w:lang w:eastAsia="en-US"/>
        </w:rPr>
      </w:pPr>
      <w:r w:rsidRPr="00B966F8">
        <w:rPr>
          <w:rFonts w:ascii="Arial" w:hAnsi="Arial" w:cs="Arial"/>
          <w:sz w:val="20"/>
          <w:szCs w:val="22"/>
          <w:lang w:eastAsia="en-US"/>
        </w:rPr>
        <w:t>Recognition of Prior Learning (RPL) means an assessment process that assesses the competency/s of an individual that may have been acquired through formal, non-formal and informal learning to determine the extent to which that individual meets the requirements specified in the training package or VET accredited courses.</w:t>
      </w:r>
    </w:p>
    <w:p w14:paraId="375FFADF" w14:textId="77777777" w:rsidR="00CE0A02" w:rsidRPr="00B966F8" w:rsidRDefault="00CE0A02" w:rsidP="00CE0A02">
      <w:pPr>
        <w:spacing w:after="120"/>
        <w:ind w:left="360" w:hanging="360"/>
        <w:rPr>
          <w:rFonts w:cs="Arial"/>
          <w:szCs w:val="22"/>
        </w:rPr>
      </w:pPr>
      <w:r w:rsidRPr="00B966F8">
        <w:rPr>
          <w:rFonts w:cs="Arial"/>
          <w:szCs w:val="22"/>
        </w:rPr>
        <w:t xml:space="preserve">a)    formal learning refers to learning that takes place through a structured program of instruction and is linked to the attainment of an AQF qualification or statement of attainment (for example, a certificate, diploma or university degree); </w:t>
      </w:r>
    </w:p>
    <w:p w14:paraId="78280CF5" w14:textId="77777777" w:rsidR="00CE0A02" w:rsidRPr="00B966F8" w:rsidRDefault="00CE0A02" w:rsidP="00CE0A02">
      <w:pPr>
        <w:spacing w:after="120"/>
        <w:ind w:left="360" w:hanging="360"/>
        <w:rPr>
          <w:rFonts w:cs="Arial"/>
          <w:szCs w:val="22"/>
        </w:rPr>
      </w:pPr>
      <w:r w:rsidRPr="00B966F8">
        <w:rPr>
          <w:rFonts w:cs="Arial"/>
          <w:szCs w:val="22"/>
        </w:rPr>
        <w:t>b)    non-formal learning refers to learning that takes place through a structured program of instruction, but does not lead to the attainment of an AQF qualification or statement of attainment (for example, in-house professional development programs conducted by a business); and</w:t>
      </w:r>
    </w:p>
    <w:p w14:paraId="33860BF0" w14:textId="77777777" w:rsidR="00CE0A02" w:rsidRPr="00B966F8" w:rsidRDefault="00CE0A02" w:rsidP="00CE0A02">
      <w:pPr>
        <w:tabs>
          <w:tab w:val="num" w:pos="1277"/>
          <w:tab w:val="left" w:pos="2340"/>
          <w:tab w:val="right" w:leader="dot" w:pos="9720"/>
        </w:tabs>
        <w:spacing w:before="120" w:after="40"/>
        <w:rPr>
          <w:rFonts w:cs="Arial"/>
          <w:szCs w:val="22"/>
        </w:rPr>
      </w:pPr>
      <w:r w:rsidRPr="00B966F8">
        <w:rPr>
          <w:rFonts w:cs="Arial"/>
          <w:szCs w:val="22"/>
        </w:rPr>
        <w:t>c)    informal learning refers to learning that results through experience of work-related, social, family, hobby or leisure activities (for example the acquisition of interpersonal skills developed through several years as a sales representative).</w:t>
      </w:r>
    </w:p>
    <w:p w14:paraId="3884D69F" w14:textId="77777777" w:rsidR="00ED53C9" w:rsidRPr="00B966F8" w:rsidRDefault="00ED53C9" w:rsidP="00ED53C9">
      <w:pPr>
        <w:tabs>
          <w:tab w:val="num" w:pos="1277"/>
          <w:tab w:val="left" w:pos="2340"/>
          <w:tab w:val="right" w:leader="dot" w:pos="9720"/>
        </w:tabs>
        <w:spacing w:before="120" w:after="40"/>
        <w:rPr>
          <w:rFonts w:cs="Arial"/>
          <w:szCs w:val="22"/>
        </w:rPr>
      </w:pPr>
      <w:r w:rsidRPr="00B966F8">
        <w:rPr>
          <w:rFonts w:cs="Arial"/>
          <w:szCs w:val="22"/>
        </w:rPr>
        <w:t>Prior to the RPL application being completed and accepted, the College will provide the RPL applicant with access to the relevant units via training.gov.au by either assisting them to access the information on this web site or printing unit of competency details for each unit being considered for RPL.</w:t>
      </w:r>
    </w:p>
    <w:p w14:paraId="5B2A62D5" w14:textId="77777777" w:rsidR="00ED53C9" w:rsidRPr="00B966F8" w:rsidRDefault="00ED53C9" w:rsidP="00ED53C9">
      <w:pPr>
        <w:tabs>
          <w:tab w:val="num" w:pos="1277"/>
          <w:tab w:val="left" w:pos="2340"/>
          <w:tab w:val="right" w:leader="dot" w:pos="9720"/>
        </w:tabs>
        <w:spacing w:before="120" w:after="40"/>
        <w:rPr>
          <w:rFonts w:cs="Arial"/>
          <w:szCs w:val="22"/>
        </w:rPr>
      </w:pPr>
      <w:r w:rsidRPr="00B966F8">
        <w:rPr>
          <w:rFonts w:cs="Arial"/>
          <w:szCs w:val="22"/>
        </w:rPr>
        <w:lastRenderedPageBreak/>
        <w:t>Prior to the RPL application being completed and accepted, the College will meet with the RPL applicant to:</w:t>
      </w:r>
    </w:p>
    <w:p w14:paraId="041E73C1" w14:textId="77777777" w:rsidR="00ED53C9" w:rsidRPr="00B966F8" w:rsidRDefault="00ED53C9" w:rsidP="00CA3B85">
      <w:pPr>
        <w:pStyle w:val="ListParagraph"/>
        <w:numPr>
          <w:ilvl w:val="0"/>
          <w:numId w:val="24"/>
        </w:numPr>
        <w:tabs>
          <w:tab w:val="num" w:pos="-126"/>
          <w:tab w:val="left" w:pos="1491"/>
          <w:tab w:val="left" w:pos="2340"/>
          <w:tab w:val="right" w:leader="dot" w:pos="9720"/>
        </w:tabs>
        <w:overflowPunct w:val="0"/>
        <w:autoSpaceDE w:val="0"/>
        <w:autoSpaceDN w:val="0"/>
        <w:adjustRightInd w:val="0"/>
        <w:spacing w:after="40"/>
        <w:textAlignment w:val="baseline"/>
        <w:rPr>
          <w:rFonts w:cs="Arial"/>
          <w:szCs w:val="22"/>
        </w:rPr>
      </w:pPr>
      <w:r w:rsidRPr="00B966F8">
        <w:rPr>
          <w:rFonts w:cs="Arial"/>
          <w:szCs w:val="22"/>
        </w:rPr>
        <w:t>Explain the RPL process to the applicant;</w:t>
      </w:r>
    </w:p>
    <w:p w14:paraId="1F4B5595" w14:textId="77777777" w:rsidR="00ED53C9" w:rsidRPr="00B966F8" w:rsidRDefault="00ED53C9" w:rsidP="00CA3B85">
      <w:pPr>
        <w:pStyle w:val="ListParagraph"/>
        <w:numPr>
          <w:ilvl w:val="0"/>
          <w:numId w:val="24"/>
        </w:numPr>
        <w:tabs>
          <w:tab w:val="num" w:pos="-126"/>
          <w:tab w:val="left" w:pos="1491"/>
          <w:tab w:val="left" w:pos="2340"/>
          <w:tab w:val="right" w:leader="dot" w:pos="9720"/>
        </w:tabs>
        <w:overflowPunct w:val="0"/>
        <w:autoSpaceDE w:val="0"/>
        <w:autoSpaceDN w:val="0"/>
        <w:adjustRightInd w:val="0"/>
        <w:spacing w:after="40"/>
        <w:textAlignment w:val="baseline"/>
        <w:rPr>
          <w:rFonts w:cs="Arial"/>
          <w:szCs w:val="22"/>
        </w:rPr>
      </w:pPr>
      <w:r w:rsidRPr="00B966F8">
        <w:rPr>
          <w:rFonts w:cs="Arial"/>
          <w:szCs w:val="22"/>
        </w:rPr>
        <w:t>Review the units the applicant is considering applying for;</w:t>
      </w:r>
    </w:p>
    <w:p w14:paraId="281EFDE3" w14:textId="77777777" w:rsidR="00ED53C9" w:rsidRPr="00B966F8" w:rsidRDefault="00ED53C9" w:rsidP="00CA3B85">
      <w:pPr>
        <w:pStyle w:val="ListParagraph"/>
        <w:numPr>
          <w:ilvl w:val="0"/>
          <w:numId w:val="24"/>
        </w:numPr>
        <w:tabs>
          <w:tab w:val="num" w:pos="-126"/>
          <w:tab w:val="left" w:pos="1491"/>
          <w:tab w:val="left" w:pos="2340"/>
          <w:tab w:val="right" w:leader="dot" w:pos="9720"/>
        </w:tabs>
        <w:overflowPunct w:val="0"/>
        <w:autoSpaceDE w:val="0"/>
        <w:autoSpaceDN w:val="0"/>
        <w:adjustRightInd w:val="0"/>
        <w:spacing w:after="40"/>
        <w:textAlignment w:val="baseline"/>
        <w:rPr>
          <w:rFonts w:cs="Arial"/>
          <w:szCs w:val="22"/>
        </w:rPr>
      </w:pPr>
      <w:r w:rsidRPr="00B966F8">
        <w:rPr>
          <w:rFonts w:cs="Arial"/>
          <w:szCs w:val="22"/>
        </w:rPr>
        <w:t>Review the evidence the applicant has to support the RPL application; and</w:t>
      </w:r>
    </w:p>
    <w:p w14:paraId="47FEAF40" w14:textId="77777777" w:rsidR="00ED53C9" w:rsidRPr="00B966F8" w:rsidRDefault="00ED53C9" w:rsidP="00CA3B85">
      <w:pPr>
        <w:pStyle w:val="ListParagraph"/>
        <w:numPr>
          <w:ilvl w:val="0"/>
          <w:numId w:val="24"/>
        </w:numPr>
        <w:tabs>
          <w:tab w:val="num" w:pos="-126"/>
          <w:tab w:val="left" w:pos="1491"/>
          <w:tab w:val="left" w:pos="2340"/>
          <w:tab w:val="right" w:leader="dot" w:pos="9720"/>
        </w:tabs>
        <w:overflowPunct w:val="0"/>
        <w:autoSpaceDE w:val="0"/>
        <w:autoSpaceDN w:val="0"/>
        <w:adjustRightInd w:val="0"/>
        <w:spacing w:after="40"/>
        <w:textAlignment w:val="baseline"/>
        <w:rPr>
          <w:rFonts w:cs="Arial"/>
          <w:szCs w:val="22"/>
        </w:rPr>
      </w:pPr>
      <w:r w:rsidRPr="00B966F8">
        <w:rPr>
          <w:rFonts w:cs="Arial"/>
          <w:szCs w:val="22"/>
        </w:rPr>
        <w:t>Provide advice to the applicant on how to collect and present evidence to support their application.</w:t>
      </w:r>
    </w:p>
    <w:p w14:paraId="10961686" w14:textId="77777777" w:rsidR="00ED53C9" w:rsidRPr="00B966F8" w:rsidRDefault="00ED53C9" w:rsidP="00CA3B85">
      <w:pPr>
        <w:pStyle w:val="ListParagraph"/>
        <w:numPr>
          <w:ilvl w:val="0"/>
          <w:numId w:val="24"/>
        </w:numPr>
        <w:tabs>
          <w:tab w:val="num" w:pos="-126"/>
          <w:tab w:val="left" w:pos="1491"/>
          <w:tab w:val="left" w:pos="2340"/>
          <w:tab w:val="right" w:leader="dot" w:pos="9720"/>
        </w:tabs>
        <w:overflowPunct w:val="0"/>
        <w:autoSpaceDE w:val="0"/>
        <w:autoSpaceDN w:val="0"/>
        <w:adjustRightInd w:val="0"/>
        <w:spacing w:after="40"/>
        <w:textAlignment w:val="baseline"/>
        <w:rPr>
          <w:rFonts w:cs="Arial"/>
          <w:szCs w:val="22"/>
        </w:rPr>
      </w:pPr>
      <w:r w:rsidRPr="00B966F8">
        <w:rPr>
          <w:rFonts w:cs="Arial"/>
          <w:szCs w:val="22"/>
        </w:rPr>
        <w:t>Familiarise the applicant with the RPL Assessment Toolkit</w:t>
      </w:r>
    </w:p>
    <w:p w14:paraId="68EAD836" w14:textId="40304A36" w:rsidR="00CB154A" w:rsidRPr="00B966F8" w:rsidRDefault="00427E3E" w:rsidP="00E26DDD">
      <w:pPr>
        <w:autoSpaceDE w:val="0"/>
        <w:autoSpaceDN w:val="0"/>
        <w:adjustRightInd w:val="0"/>
        <w:spacing w:before="120"/>
        <w:rPr>
          <w:rFonts w:ascii="Arial" w:hAnsi="Arial" w:cs="Arial"/>
        </w:rPr>
      </w:pPr>
      <w:r>
        <w:rPr>
          <w:rFonts w:cs="Arial"/>
          <w:szCs w:val="22"/>
        </w:rPr>
        <w:t>The student Recognition of Prior Learning f</w:t>
      </w:r>
      <w:r w:rsidR="00ED53C9" w:rsidRPr="00B966F8">
        <w:rPr>
          <w:rFonts w:cs="Arial"/>
          <w:szCs w:val="22"/>
        </w:rPr>
        <w:t xml:space="preserve">orm should be completed and forwarded to the </w:t>
      </w:r>
      <w:r w:rsidR="00A548AE">
        <w:rPr>
          <w:rFonts w:cs="Arial"/>
          <w:szCs w:val="22"/>
        </w:rPr>
        <w:t>Training Manager</w:t>
      </w:r>
      <w:r w:rsidR="00ED53C9" w:rsidRPr="00B966F8">
        <w:rPr>
          <w:rFonts w:cs="Arial"/>
          <w:szCs w:val="22"/>
        </w:rPr>
        <w:t xml:space="preserve"> along with the RPL application fee.</w:t>
      </w:r>
    </w:p>
    <w:p w14:paraId="14757F0A" w14:textId="77777777" w:rsidR="00CB154A" w:rsidRPr="00B966F8" w:rsidRDefault="00CB154A" w:rsidP="00E26DDD">
      <w:pPr>
        <w:pStyle w:val="Heading2"/>
        <w:rPr>
          <w:rFonts w:ascii="Arial" w:hAnsi="Arial" w:cs="Arial"/>
        </w:rPr>
      </w:pPr>
      <w:bookmarkStart w:id="95" w:name="_Toc291527650"/>
      <w:bookmarkStart w:id="96" w:name="_Toc292366158"/>
      <w:bookmarkStart w:id="97" w:name="_Toc292366395"/>
      <w:bookmarkStart w:id="98" w:name="_Toc156405391"/>
      <w:r w:rsidRPr="00B966F8">
        <w:rPr>
          <w:rFonts w:ascii="Arial" w:hAnsi="Arial" w:cs="Arial"/>
        </w:rPr>
        <w:t>Credit T</w:t>
      </w:r>
      <w:bookmarkEnd w:id="95"/>
      <w:bookmarkEnd w:id="96"/>
      <w:bookmarkEnd w:id="97"/>
      <w:r w:rsidRPr="00B966F8">
        <w:rPr>
          <w:rFonts w:ascii="Arial" w:hAnsi="Arial" w:cs="Arial"/>
        </w:rPr>
        <w:t>ransfer</w:t>
      </w:r>
      <w:bookmarkEnd w:id="98"/>
    </w:p>
    <w:p w14:paraId="7A9759ED" w14:textId="77777777" w:rsidR="00CB154A" w:rsidRPr="00B966F8" w:rsidRDefault="00CB154A" w:rsidP="00E26DDD">
      <w:pPr>
        <w:autoSpaceDE w:val="0"/>
        <w:autoSpaceDN w:val="0"/>
        <w:adjustRightInd w:val="0"/>
        <w:spacing w:before="120"/>
        <w:rPr>
          <w:rFonts w:ascii="Arial" w:hAnsi="Arial" w:cs="Arial"/>
        </w:rPr>
      </w:pPr>
      <w:r w:rsidRPr="00B966F8">
        <w:rPr>
          <w:rFonts w:ascii="Arial" w:hAnsi="Arial" w:cs="Arial"/>
        </w:rPr>
        <w:t>When you have completed a unit of study at any other Registered Training Organisation, that is identical to one in which you are currently enrolled you may be eligible for Credit Transfer. This means that you won’t need to complete that unit of study again.</w:t>
      </w:r>
    </w:p>
    <w:p w14:paraId="1B61DB40" w14:textId="4DB61C13" w:rsidR="00CB154A" w:rsidRPr="00B966F8" w:rsidRDefault="00CB154A" w:rsidP="00E26DDD">
      <w:pPr>
        <w:pStyle w:val="StyleQPSubHeadingCenturyGothic"/>
        <w:numPr>
          <w:ilvl w:val="0"/>
          <w:numId w:val="0"/>
        </w:numPr>
        <w:rPr>
          <w:rFonts w:asciiTheme="minorHAnsi" w:hAnsiTheme="minorHAnsi"/>
        </w:rPr>
      </w:pPr>
      <w:r w:rsidRPr="00B966F8">
        <w:rPr>
          <w:rFonts w:asciiTheme="minorHAnsi" w:hAnsiTheme="minorHAnsi"/>
        </w:rPr>
        <w:t xml:space="preserve">Applicants for Credit Transfer must complete the student Credit Transfer application form, attach a copy of a certified Award or Statement of Attainment and submit the application to the </w:t>
      </w:r>
      <w:r w:rsidR="00820A31">
        <w:rPr>
          <w:rFonts w:asciiTheme="minorHAnsi" w:hAnsiTheme="minorHAnsi"/>
        </w:rPr>
        <w:t>Training Manager</w:t>
      </w:r>
    </w:p>
    <w:p w14:paraId="1424ED5C" w14:textId="5E5FEB7A" w:rsidR="00CB154A" w:rsidRPr="00B966F8" w:rsidRDefault="00CB154A" w:rsidP="00E26DDD">
      <w:pPr>
        <w:pStyle w:val="StyleQPSubHeadingCenturyGothic"/>
        <w:numPr>
          <w:ilvl w:val="0"/>
          <w:numId w:val="0"/>
        </w:numPr>
        <w:rPr>
          <w:rFonts w:asciiTheme="minorHAnsi" w:hAnsiTheme="minorHAnsi"/>
        </w:rPr>
      </w:pPr>
      <w:r w:rsidRPr="00B966F8">
        <w:rPr>
          <w:rFonts w:asciiTheme="minorHAnsi" w:hAnsiTheme="minorHAnsi"/>
        </w:rPr>
        <w:t xml:space="preserve">The </w:t>
      </w:r>
      <w:r w:rsidR="00820A31">
        <w:rPr>
          <w:rFonts w:asciiTheme="minorHAnsi" w:hAnsiTheme="minorHAnsi"/>
        </w:rPr>
        <w:t>Training Manager</w:t>
      </w:r>
      <w:r w:rsidRPr="00B966F8">
        <w:rPr>
          <w:rFonts w:asciiTheme="minorHAnsi" w:hAnsiTheme="minorHAnsi"/>
        </w:rPr>
        <w:t xml:space="preserve"> will check the Award or Statement of Attainment and grant Credit Transfer for identical units that have been identified as being completed at any other Registered Training Organisation.</w:t>
      </w:r>
    </w:p>
    <w:p w14:paraId="67B2A45B" w14:textId="7AA85B27" w:rsidR="00CB154A" w:rsidRPr="00B966F8" w:rsidRDefault="00CB154A" w:rsidP="00E26DDD">
      <w:pPr>
        <w:pStyle w:val="StyleQPSubHeadingCenturyGothic"/>
        <w:numPr>
          <w:ilvl w:val="0"/>
          <w:numId w:val="0"/>
        </w:numPr>
        <w:rPr>
          <w:rFonts w:asciiTheme="minorHAnsi" w:hAnsiTheme="minorHAnsi"/>
        </w:rPr>
      </w:pPr>
      <w:r w:rsidRPr="00B966F8">
        <w:rPr>
          <w:rFonts w:asciiTheme="minorHAnsi" w:hAnsiTheme="minorHAnsi"/>
        </w:rPr>
        <w:t>Certified copies of Qualifications and Statements of Attainment used as the basis for granting Credit Transfer must be placed in the student files</w:t>
      </w:r>
      <w:r w:rsidR="00820A31">
        <w:rPr>
          <w:rFonts w:asciiTheme="minorHAnsi" w:hAnsiTheme="minorHAnsi"/>
        </w:rPr>
        <w:t>.</w:t>
      </w:r>
    </w:p>
    <w:p w14:paraId="1166E15C" w14:textId="57110777" w:rsidR="00CB154A" w:rsidRPr="00B966F8" w:rsidRDefault="00CB154A" w:rsidP="00E26DDD">
      <w:pPr>
        <w:pStyle w:val="StyleQPSubHeadingCenturyGothic"/>
        <w:numPr>
          <w:ilvl w:val="0"/>
          <w:numId w:val="0"/>
        </w:numPr>
        <w:rPr>
          <w:rFonts w:asciiTheme="minorHAnsi" w:hAnsiTheme="minorHAnsi"/>
        </w:rPr>
      </w:pPr>
      <w:r w:rsidRPr="00B966F8">
        <w:rPr>
          <w:rFonts w:asciiTheme="minorHAnsi" w:hAnsiTheme="minorHAnsi"/>
        </w:rPr>
        <w:t xml:space="preserve">The completed Credit Transfer record must be signed by the student and the </w:t>
      </w:r>
      <w:r w:rsidR="00820A31">
        <w:rPr>
          <w:rFonts w:asciiTheme="minorHAnsi" w:hAnsiTheme="minorHAnsi"/>
        </w:rPr>
        <w:t xml:space="preserve">Training Manager. </w:t>
      </w:r>
      <w:r w:rsidRPr="00B966F8">
        <w:rPr>
          <w:rFonts w:asciiTheme="minorHAnsi" w:hAnsiTheme="minorHAnsi"/>
        </w:rPr>
        <w:t>Granting of Credit Transfer must be recorded as a unit outcome in the students file</w:t>
      </w:r>
      <w:r w:rsidR="00820A31">
        <w:rPr>
          <w:rFonts w:asciiTheme="minorHAnsi" w:hAnsiTheme="minorHAnsi"/>
        </w:rPr>
        <w:t>.</w:t>
      </w:r>
    </w:p>
    <w:p w14:paraId="32E0503A" w14:textId="77777777" w:rsidR="00CB154A" w:rsidRPr="00B966F8" w:rsidRDefault="00CB154A" w:rsidP="00E26DDD">
      <w:pPr>
        <w:pStyle w:val="QPSubHeading"/>
        <w:numPr>
          <w:ilvl w:val="0"/>
          <w:numId w:val="0"/>
        </w:numPr>
        <w:rPr>
          <w:rFonts w:asciiTheme="minorHAnsi" w:hAnsiTheme="minorHAnsi"/>
        </w:rPr>
      </w:pPr>
      <w:r w:rsidRPr="00B966F8">
        <w:rPr>
          <w:rFonts w:asciiTheme="minorHAnsi" w:hAnsiTheme="minorHAnsi"/>
        </w:rPr>
        <w:t>If applicable student individual training plans will be adjusted to reflect any Credit transfer granted.</w:t>
      </w:r>
    </w:p>
    <w:p w14:paraId="627297B0" w14:textId="77777777" w:rsidR="00CB154A" w:rsidRPr="00B966F8" w:rsidRDefault="00CB154A" w:rsidP="00E26DDD">
      <w:pPr>
        <w:pStyle w:val="StyleQPSubHeadingCenturyGothic"/>
        <w:numPr>
          <w:ilvl w:val="0"/>
          <w:numId w:val="0"/>
        </w:numPr>
        <w:spacing w:after="0"/>
        <w:rPr>
          <w:rFonts w:asciiTheme="minorHAnsi" w:hAnsiTheme="minorHAnsi"/>
        </w:rPr>
      </w:pPr>
      <w:r w:rsidRPr="00B966F8">
        <w:rPr>
          <w:rFonts w:asciiTheme="minorHAnsi" w:hAnsiTheme="minorHAnsi"/>
          <w:szCs w:val="20"/>
        </w:rPr>
        <w:t xml:space="preserve">Students may use the </w:t>
      </w:r>
      <w:r w:rsidRPr="00B966F8">
        <w:rPr>
          <w:rFonts w:asciiTheme="minorHAnsi" w:hAnsiTheme="minorHAnsi" w:cs="Arial"/>
          <w:szCs w:val="20"/>
        </w:rPr>
        <w:t xml:space="preserve">College </w:t>
      </w:r>
      <w:r w:rsidRPr="00B966F8">
        <w:rPr>
          <w:rFonts w:asciiTheme="minorHAnsi" w:hAnsiTheme="minorHAnsi"/>
          <w:szCs w:val="20"/>
        </w:rPr>
        <w:t>appeal procedures if dissatisfied with the outcome of their credit transfer application</w:t>
      </w:r>
      <w:r w:rsidR="00D74177">
        <w:rPr>
          <w:rFonts w:asciiTheme="minorHAnsi" w:hAnsiTheme="minorHAnsi"/>
          <w:szCs w:val="20"/>
        </w:rPr>
        <w:t>.</w:t>
      </w:r>
      <w:r w:rsidRPr="00B966F8">
        <w:rPr>
          <w:rFonts w:asciiTheme="minorHAnsi" w:hAnsiTheme="minorHAnsi"/>
        </w:rPr>
        <w:t xml:space="preserve"> </w:t>
      </w:r>
    </w:p>
    <w:p w14:paraId="613213E0" w14:textId="77777777" w:rsidR="00CB154A" w:rsidRPr="00B966F8" w:rsidRDefault="00104B87" w:rsidP="00E26DDD">
      <w:pPr>
        <w:pStyle w:val="StyleQPSubHeadingCenturyGothic"/>
        <w:numPr>
          <w:ilvl w:val="0"/>
          <w:numId w:val="0"/>
        </w:numPr>
        <w:spacing w:after="0"/>
        <w:rPr>
          <w:rFonts w:asciiTheme="minorHAnsi" w:hAnsiTheme="minorHAnsi"/>
        </w:rPr>
      </w:pPr>
      <w:r>
        <w:rPr>
          <w:rFonts w:asciiTheme="minorHAnsi" w:hAnsiTheme="minorHAnsi"/>
        </w:rPr>
        <w:t>For international students, i</w:t>
      </w:r>
      <w:r w:rsidR="00CB154A" w:rsidRPr="00B966F8">
        <w:rPr>
          <w:rFonts w:asciiTheme="minorHAnsi" w:hAnsiTheme="minorHAnsi"/>
        </w:rPr>
        <w:t>f GBCA grants the course credit which leads to a sho</w:t>
      </w:r>
      <w:r>
        <w:rPr>
          <w:rFonts w:asciiTheme="minorHAnsi" w:hAnsiTheme="minorHAnsi"/>
        </w:rPr>
        <w:t>rtening of the student’s course</w:t>
      </w:r>
      <w:r w:rsidR="00CB154A" w:rsidRPr="00B966F8">
        <w:rPr>
          <w:rFonts w:asciiTheme="minorHAnsi" w:hAnsiTheme="minorHAnsi"/>
        </w:rPr>
        <w:t xml:space="preserve"> </w:t>
      </w:r>
      <w:r>
        <w:rPr>
          <w:rFonts w:asciiTheme="minorHAnsi" w:hAnsiTheme="minorHAnsi"/>
        </w:rPr>
        <w:t xml:space="preserve">then </w:t>
      </w:r>
      <w:r w:rsidR="00CB154A" w:rsidRPr="00B966F8">
        <w:rPr>
          <w:rFonts w:asciiTheme="minorHAnsi" w:hAnsiTheme="minorHAnsi"/>
        </w:rPr>
        <w:t>GBCA must:</w:t>
      </w:r>
    </w:p>
    <w:p w14:paraId="59316984" w14:textId="77777777" w:rsidR="00CB154A" w:rsidRPr="00B966F8" w:rsidRDefault="00CB154A" w:rsidP="00CA3B85">
      <w:pPr>
        <w:pStyle w:val="StyleQPSubHeadingCenturyGothic"/>
        <w:numPr>
          <w:ilvl w:val="0"/>
          <w:numId w:val="19"/>
        </w:numPr>
        <w:spacing w:after="0"/>
        <w:rPr>
          <w:rFonts w:asciiTheme="minorHAnsi" w:hAnsiTheme="minorHAnsi"/>
        </w:rPr>
      </w:pPr>
      <w:r w:rsidRPr="00B966F8">
        <w:rPr>
          <w:rFonts w:asciiTheme="minorHAnsi" w:hAnsiTheme="minorHAnsi"/>
        </w:rPr>
        <w:t>if the course credit is granted before the student visa grant, indicate the actual net course duration (as reduced by course credit) in the confirmation of enrolment issued for that student for that course; or</w:t>
      </w:r>
    </w:p>
    <w:p w14:paraId="7A2E266A" w14:textId="77777777" w:rsidR="002A3F45" w:rsidRPr="002A3F45" w:rsidRDefault="00CB154A" w:rsidP="00CA3B85">
      <w:pPr>
        <w:pStyle w:val="StyleQPSubHeadingCenturyGothic"/>
        <w:numPr>
          <w:ilvl w:val="0"/>
          <w:numId w:val="19"/>
        </w:numPr>
        <w:spacing w:after="0"/>
        <w:rPr>
          <w:rFonts w:cs="Arial"/>
        </w:rPr>
      </w:pPr>
      <w:r w:rsidRPr="00B966F8">
        <w:rPr>
          <w:rFonts w:asciiTheme="minorHAnsi" w:hAnsiTheme="minorHAnsi"/>
        </w:rPr>
        <w:t>if the course credit is granted after the student visa grant, report the change of course duration via PRISMS under section 19 of the ESOS Act.</w:t>
      </w:r>
    </w:p>
    <w:p w14:paraId="75693DBB" w14:textId="59F38EF7" w:rsidR="00C01EFA" w:rsidRPr="00B966F8" w:rsidRDefault="009F05AA" w:rsidP="00CA3B85">
      <w:pPr>
        <w:pStyle w:val="Heading1"/>
        <w:numPr>
          <w:ilvl w:val="0"/>
          <w:numId w:val="33"/>
        </w:numPr>
      </w:pPr>
      <w:bookmarkStart w:id="99" w:name="_Toc493152140"/>
      <w:bookmarkStart w:id="100" w:name="_Toc493152559"/>
      <w:bookmarkStart w:id="101" w:name="_Toc493152818"/>
      <w:bookmarkStart w:id="102" w:name="_Toc493153060"/>
      <w:bookmarkStart w:id="103" w:name="_Toc493153302"/>
      <w:bookmarkStart w:id="104" w:name="_Toc493153866"/>
      <w:bookmarkStart w:id="105" w:name="_Toc156405392"/>
      <w:bookmarkEnd w:id="99"/>
      <w:bookmarkEnd w:id="100"/>
      <w:bookmarkEnd w:id="101"/>
      <w:bookmarkEnd w:id="102"/>
      <w:bookmarkEnd w:id="103"/>
      <w:bookmarkEnd w:id="104"/>
      <w:r w:rsidRPr="00B966F8">
        <w:t>Student Transfer</w:t>
      </w:r>
      <w:r w:rsidR="00477518">
        <w:t xml:space="preserve"> </w:t>
      </w:r>
      <w:r w:rsidR="00B337D0">
        <w:t>(Only apply to international students)</w:t>
      </w:r>
      <w:bookmarkEnd w:id="105"/>
    </w:p>
    <w:p w14:paraId="6172325B" w14:textId="77777777" w:rsidR="009F05AA" w:rsidRPr="00B966F8" w:rsidRDefault="009F05AA" w:rsidP="00E26DDD">
      <w:pPr>
        <w:pStyle w:val="Heading2"/>
        <w:rPr>
          <w:rStyle w:val="Bold"/>
          <w:b/>
        </w:rPr>
      </w:pPr>
      <w:bookmarkStart w:id="106" w:name="_Toc156405393"/>
      <w:r w:rsidRPr="00B966F8">
        <w:t>Applying to be released from GBCA</w:t>
      </w:r>
      <w:bookmarkEnd w:id="106"/>
    </w:p>
    <w:p w14:paraId="0B99BC6C" w14:textId="77777777" w:rsidR="00C04637" w:rsidRPr="009129A9" w:rsidRDefault="00C04637" w:rsidP="00937EF0">
      <w:pPr>
        <w:pStyle w:val="StyleQPSubHeadingCenturyGothic"/>
        <w:numPr>
          <w:ilvl w:val="0"/>
          <w:numId w:val="0"/>
        </w:numPr>
        <w:spacing w:after="0"/>
        <w:rPr>
          <w:rFonts w:asciiTheme="minorHAnsi" w:hAnsiTheme="minorHAnsi"/>
        </w:rPr>
      </w:pPr>
      <w:r w:rsidRPr="009129A9">
        <w:rPr>
          <w:rFonts w:asciiTheme="minorHAnsi" w:hAnsiTheme="minorHAnsi"/>
        </w:rPr>
        <w:t xml:space="preserve">Students must apply for a letter of release on the </w:t>
      </w:r>
      <w:r>
        <w:rPr>
          <w:rFonts w:asciiTheme="minorHAnsi" w:hAnsiTheme="minorHAnsi"/>
        </w:rPr>
        <w:t xml:space="preserve">Release Application Form. </w:t>
      </w:r>
    </w:p>
    <w:p w14:paraId="23DE3621" w14:textId="77777777" w:rsidR="00C04637" w:rsidRPr="009129A9" w:rsidRDefault="00C04637" w:rsidP="00937EF0">
      <w:pPr>
        <w:pStyle w:val="StyleQPSubHeadingCenturyGothic"/>
        <w:numPr>
          <w:ilvl w:val="0"/>
          <w:numId w:val="0"/>
        </w:numPr>
        <w:spacing w:after="0"/>
        <w:rPr>
          <w:rFonts w:asciiTheme="minorHAnsi" w:hAnsiTheme="minorHAnsi"/>
        </w:rPr>
      </w:pPr>
      <w:r w:rsidRPr="009129A9">
        <w:rPr>
          <w:rFonts w:asciiTheme="minorHAnsi" w:hAnsiTheme="minorHAnsi"/>
        </w:rPr>
        <w:t xml:space="preserve">Applications for a letter of release will be considered by the </w:t>
      </w:r>
      <w:r>
        <w:rPr>
          <w:rFonts w:asciiTheme="minorHAnsi" w:hAnsiTheme="minorHAnsi"/>
        </w:rPr>
        <w:t>Compliance Manager</w:t>
      </w:r>
      <w:r w:rsidRPr="009129A9">
        <w:rPr>
          <w:rFonts w:asciiTheme="minorHAnsi" w:hAnsiTheme="minorHAnsi"/>
        </w:rPr>
        <w:t xml:space="preserve"> and responded to within </w:t>
      </w:r>
      <w:r>
        <w:rPr>
          <w:rFonts w:asciiTheme="minorHAnsi" w:hAnsiTheme="minorHAnsi"/>
        </w:rPr>
        <w:t>15 working</w:t>
      </w:r>
      <w:r w:rsidRPr="009129A9">
        <w:rPr>
          <w:rFonts w:asciiTheme="minorHAnsi" w:hAnsiTheme="minorHAnsi"/>
        </w:rPr>
        <w:t xml:space="preserve"> days of being received by GBCA Pty Ltd.</w:t>
      </w:r>
    </w:p>
    <w:p w14:paraId="1ECF60FD" w14:textId="77777777" w:rsidR="00C04637" w:rsidRPr="009129A9" w:rsidRDefault="00C04637" w:rsidP="00937EF0">
      <w:pPr>
        <w:pStyle w:val="StyleQPSubHeadingCenturyGothic"/>
        <w:numPr>
          <w:ilvl w:val="0"/>
          <w:numId w:val="0"/>
        </w:numPr>
        <w:spacing w:after="0"/>
        <w:rPr>
          <w:rFonts w:asciiTheme="minorHAnsi" w:hAnsiTheme="minorHAnsi"/>
        </w:rPr>
      </w:pPr>
      <w:r w:rsidRPr="009129A9">
        <w:rPr>
          <w:rFonts w:asciiTheme="minorHAnsi" w:hAnsiTheme="minorHAnsi"/>
        </w:rPr>
        <w:t>A letter of release will be granted in accordance with this procedure and only if the student can provide written confirmation that a valid enrolment offer has been made by another registered provider.</w:t>
      </w:r>
    </w:p>
    <w:p w14:paraId="14C88AF3" w14:textId="77777777" w:rsidR="00C04637" w:rsidRPr="009129A9" w:rsidRDefault="00C04637" w:rsidP="00937EF0">
      <w:pPr>
        <w:pStyle w:val="StyleQPSubHeadingCenturyGothic"/>
        <w:numPr>
          <w:ilvl w:val="0"/>
          <w:numId w:val="0"/>
        </w:numPr>
        <w:spacing w:after="0"/>
        <w:rPr>
          <w:rFonts w:asciiTheme="minorHAnsi" w:hAnsiTheme="minorHAnsi"/>
        </w:rPr>
      </w:pPr>
      <w:r w:rsidRPr="009129A9">
        <w:rPr>
          <w:rFonts w:asciiTheme="minorHAnsi" w:hAnsiTheme="minorHAnsi"/>
        </w:rPr>
        <w:t>A letter of release will normally be granted</w:t>
      </w:r>
      <w:r>
        <w:rPr>
          <w:rFonts w:asciiTheme="minorHAnsi" w:hAnsiTheme="minorHAnsi"/>
        </w:rPr>
        <w:t xml:space="preserve"> (at no cost to the student)</w:t>
      </w:r>
      <w:r w:rsidRPr="009129A9">
        <w:rPr>
          <w:rFonts w:asciiTheme="minorHAnsi" w:hAnsiTheme="minorHAnsi"/>
        </w:rPr>
        <w:t xml:space="preserve">, within </w:t>
      </w:r>
      <w:r>
        <w:rPr>
          <w:rFonts w:asciiTheme="minorHAnsi" w:hAnsiTheme="minorHAnsi"/>
        </w:rPr>
        <w:t>15</w:t>
      </w:r>
      <w:r w:rsidRPr="009129A9">
        <w:rPr>
          <w:rFonts w:asciiTheme="minorHAnsi" w:hAnsiTheme="minorHAnsi"/>
        </w:rPr>
        <w:t xml:space="preserve"> working days of the application, in the following situations:</w:t>
      </w:r>
    </w:p>
    <w:p w14:paraId="6C87593A" w14:textId="77777777" w:rsidR="00C04637" w:rsidRPr="009129A9" w:rsidRDefault="00C04637" w:rsidP="00CA3B85">
      <w:pPr>
        <w:pStyle w:val="StyleQABulletsCenturyGothic"/>
        <w:numPr>
          <w:ilvl w:val="0"/>
          <w:numId w:val="67"/>
        </w:numPr>
        <w:spacing w:after="0"/>
        <w:rPr>
          <w:rFonts w:asciiTheme="minorHAnsi" w:hAnsiTheme="minorHAnsi"/>
        </w:rPr>
      </w:pPr>
      <w:r w:rsidRPr="009129A9">
        <w:rPr>
          <w:rFonts w:asciiTheme="minorHAnsi" w:hAnsiTheme="minorHAnsi"/>
        </w:rPr>
        <w:lastRenderedPageBreak/>
        <w:t>GBCA</w:t>
      </w:r>
      <w:r>
        <w:rPr>
          <w:rFonts w:asciiTheme="minorHAnsi" w:hAnsiTheme="minorHAnsi"/>
        </w:rPr>
        <w:t xml:space="preserve"> </w:t>
      </w:r>
      <w:r w:rsidRPr="009129A9">
        <w:rPr>
          <w:rFonts w:asciiTheme="minorHAnsi" w:hAnsiTheme="minorHAnsi"/>
        </w:rPr>
        <w:t>is unable to continue to provide the course; or</w:t>
      </w:r>
    </w:p>
    <w:p w14:paraId="1F76F4D1" w14:textId="77777777" w:rsidR="00C04637" w:rsidRPr="009129A9" w:rsidRDefault="00C04637" w:rsidP="00CA3B85">
      <w:pPr>
        <w:pStyle w:val="StyleQABulletsCenturyGothic"/>
        <w:numPr>
          <w:ilvl w:val="0"/>
          <w:numId w:val="67"/>
        </w:numPr>
        <w:spacing w:after="0"/>
        <w:rPr>
          <w:rFonts w:asciiTheme="minorHAnsi" w:hAnsiTheme="minorHAnsi"/>
        </w:rPr>
      </w:pPr>
      <w:r w:rsidRPr="009129A9">
        <w:rPr>
          <w:rFonts w:asciiTheme="minorHAnsi" w:hAnsiTheme="minorHAnsi"/>
        </w:rPr>
        <w:t>The student can demonstrate they are experiencing threat to physical or mental health or safety by remaining at GBCA</w:t>
      </w:r>
      <w:r>
        <w:rPr>
          <w:rFonts w:asciiTheme="minorHAnsi" w:hAnsiTheme="minorHAnsi"/>
        </w:rPr>
        <w:t xml:space="preserve"> </w:t>
      </w:r>
      <w:r w:rsidRPr="009129A9">
        <w:rPr>
          <w:rFonts w:asciiTheme="minorHAnsi" w:hAnsiTheme="minorHAnsi"/>
        </w:rPr>
        <w:t>and can demonstrate clearly how this will be alleviated through a transfer; or</w:t>
      </w:r>
    </w:p>
    <w:p w14:paraId="319ABB63" w14:textId="77777777" w:rsidR="00C04637" w:rsidRPr="009129A9" w:rsidRDefault="00C04637" w:rsidP="00CA3B85">
      <w:pPr>
        <w:pStyle w:val="StyleQABulletsCenturyGothic"/>
        <w:numPr>
          <w:ilvl w:val="0"/>
          <w:numId w:val="67"/>
        </w:numPr>
        <w:spacing w:after="0"/>
        <w:rPr>
          <w:rFonts w:asciiTheme="minorHAnsi" w:hAnsiTheme="minorHAnsi"/>
        </w:rPr>
      </w:pPr>
      <w:r w:rsidRPr="009129A9">
        <w:rPr>
          <w:rFonts w:asciiTheme="minorHAnsi" w:hAnsiTheme="minorHAnsi"/>
        </w:rPr>
        <w:t>The current course of study is clearly not consistent with documented course requested for on their application.</w:t>
      </w:r>
    </w:p>
    <w:p w14:paraId="1813870E" w14:textId="77777777" w:rsidR="00C04637" w:rsidRPr="009129A9" w:rsidRDefault="00C04637" w:rsidP="00CA3B85">
      <w:pPr>
        <w:pStyle w:val="StyleQABulletsCenturyGothic"/>
        <w:numPr>
          <w:ilvl w:val="0"/>
          <w:numId w:val="67"/>
        </w:numPr>
        <w:spacing w:after="0"/>
        <w:rPr>
          <w:rFonts w:asciiTheme="minorHAnsi" w:hAnsiTheme="minorHAnsi"/>
        </w:rPr>
      </w:pPr>
      <w:r w:rsidRPr="009129A9">
        <w:rPr>
          <w:rFonts w:asciiTheme="minorHAnsi" w:hAnsiTheme="minorHAnsi"/>
        </w:rPr>
        <w:t>In exceptional compassionate circumstances beyond the students control, such as serious illness or death of a close family member (independent evidence of the exceptional circumstances is required) and the exceptional compassionate circumstances has led to a permanent change in the student’s circumstances that makes continued enrolment inappropriate.</w:t>
      </w:r>
    </w:p>
    <w:p w14:paraId="4030DF81" w14:textId="77777777" w:rsidR="00C04637" w:rsidRPr="009129A9" w:rsidRDefault="00C04637" w:rsidP="00937EF0">
      <w:pPr>
        <w:pStyle w:val="StyleQPSubHeadingCenturyGothic"/>
        <w:numPr>
          <w:ilvl w:val="0"/>
          <w:numId w:val="0"/>
        </w:numPr>
        <w:spacing w:after="0"/>
        <w:rPr>
          <w:rFonts w:asciiTheme="minorHAnsi" w:hAnsiTheme="minorHAnsi"/>
        </w:rPr>
      </w:pPr>
      <w:r w:rsidRPr="009129A9">
        <w:rPr>
          <w:rFonts w:asciiTheme="minorHAnsi" w:hAnsiTheme="minorHAnsi"/>
        </w:rPr>
        <w:t>A letter of release will normally not be granted in the following situations:</w:t>
      </w:r>
    </w:p>
    <w:p w14:paraId="2DFB3347" w14:textId="77777777" w:rsidR="00C04637" w:rsidRPr="009129A9" w:rsidRDefault="00C04637" w:rsidP="00CA3B85">
      <w:pPr>
        <w:pStyle w:val="StyleQABulletsCenturyGothic"/>
        <w:numPr>
          <w:ilvl w:val="0"/>
          <w:numId w:val="68"/>
        </w:numPr>
        <w:spacing w:after="0"/>
        <w:rPr>
          <w:rFonts w:asciiTheme="minorHAnsi" w:hAnsiTheme="minorHAnsi"/>
        </w:rPr>
      </w:pPr>
      <w:r w:rsidRPr="000C0367">
        <w:rPr>
          <w:rFonts w:asciiTheme="minorHAnsi" w:hAnsiTheme="minorHAnsi"/>
        </w:rPr>
        <w:t>The requirements of the written agreement have not been met by the student;</w:t>
      </w:r>
      <w:r w:rsidRPr="009129A9">
        <w:rPr>
          <w:rFonts w:asciiTheme="minorHAnsi" w:hAnsiTheme="minorHAnsi"/>
        </w:rPr>
        <w:t xml:space="preserve"> or</w:t>
      </w:r>
      <w:r>
        <w:rPr>
          <w:rFonts w:asciiTheme="minorHAnsi" w:hAnsiTheme="minorHAnsi"/>
        </w:rPr>
        <w:t xml:space="preserve"> </w:t>
      </w:r>
    </w:p>
    <w:p w14:paraId="18EAF559" w14:textId="77777777" w:rsidR="00C04637" w:rsidRPr="009129A9" w:rsidRDefault="00C04637" w:rsidP="00CA3B85">
      <w:pPr>
        <w:pStyle w:val="StyleQABulletsCenturyGothic"/>
        <w:numPr>
          <w:ilvl w:val="0"/>
          <w:numId w:val="68"/>
        </w:numPr>
        <w:spacing w:after="0"/>
        <w:rPr>
          <w:rFonts w:asciiTheme="minorHAnsi" w:hAnsiTheme="minorHAnsi"/>
        </w:rPr>
      </w:pPr>
      <w:r w:rsidRPr="000C0367">
        <w:rPr>
          <w:rFonts w:asciiTheme="minorHAnsi" w:hAnsiTheme="minorHAnsi"/>
        </w:rPr>
        <w:t>The student does not satisfy any of the situations which normally lead to a letter of release being granted; o</w:t>
      </w:r>
      <w:r w:rsidRPr="009129A9">
        <w:rPr>
          <w:rFonts w:asciiTheme="minorHAnsi" w:hAnsiTheme="minorHAnsi"/>
        </w:rPr>
        <w:t>r</w:t>
      </w:r>
    </w:p>
    <w:p w14:paraId="08D326E9" w14:textId="77777777" w:rsidR="00C04637" w:rsidRPr="009129A9" w:rsidRDefault="00C04637" w:rsidP="00CA3B85">
      <w:pPr>
        <w:pStyle w:val="StyleQABulletsCenturyGothic"/>
        <w:numPr>
          <w:ilvl w:val="0"/>
          <w:numId w:val="68"/>
        </w:numPr>
        <w:spacing w:after="0"/>
        <w:rPr>
          <w:rFonts w:asciiTheme="minorHAnsi" w:hAnsiTheme="minorHAnsi"/>
        </w:rPr>
      </w:pPr>
      <w:r w:rsidRPr="009129A9">
        <w:rPr>
          <w:rFonts w:asciiTheme="minorHAnsi" w:hAnsiTheme="minorHAnsi"/>
        </w:rPr>
        <w:t>The proposed transfer will jeopardise the student’s progression through a package of courses; or</w:t>
      </w:r>
    </w:p>
    <w:p w14:paraId="27886860" w14:textId="1B6056C0" w:rsidR="00C04637" w:rsidRPr="000C0367" w:rsidRDefault="00C04637" w:rsidP="00CA3B85">
      <w:pPr>
        <w:pStyle w:val="StyleQABulletsCenturyGothic"/>
        <w:numPr>
          <w:ilvl w:val="0"/>
          <w:numId w:val="68"/>
        </w:numPr>
        <w:spacing w:after="0"/>
        <w:rPr>
          <w:rFonts w:asciiTheme="minorHAnsi" w:hAnsiTheme="minorHAnsi"/>
        </w:rPr>
      </w:pPr>
      <w:r w:rsidRPr="000C0367">
        <w:rPr>
          <w:rFonts w:asciiTheme="minorHAnsi" w:hAnsiTheme="minorHAnsi"/>
        </w:rPr>
        <w:t>The student has unsatisfactory academic progress and has been or</w:t>
      </w:r>
      <w:r>
        <w:rPr>
          <w:rFonts w:asciiTheme="minorHAnsi" w:hAnsiTheme="minorHAnsi"/>
        </w:rPr>
        <w:t xml:space="preserve"> is about to be reported to </w:t>
      </w:r>
      <w:r w:rsidR="00720E8A">
        <w:rPr>
          <w:rFonts w:asciiTheme="minorHAnsi" w:hAnsiTheme="minorHAnsi"/>
        </w:rPr>
        <w:t>DOHA</w:t>
      </w:r>
      <w:r w:rsidRPr="000C0367">
        <w:rPr>
          <w:rFonts w:asciiTheme="minorHAnsi" w:hAnsiTheme="minorHAnsi"/>
        </w:rPr>
        <w:t>; or</w:t>
      </w:r>
    </w:p>
    <w:p w14:paraId="3718F967" w14:textId="6B8B433A" w:rsidR="00C04637" w:rsidRPr="000C0367" w:rsidRDefault="00C04637" w:rsidP="00CA3B85">
      <w:pPr>
        <w:pStyle w:val="StyleQABulletsCenturyGothic"/>
        <w:numPr>
          <w:ilvl w:val="0"/>
          <w:numId w:val="68"/>
        </w:numPr>
        <w:spacing w:after="0"/>
        <w:rPr>
          <w:rFonts w:asciiTheme="minorHAnsi" w:hAnsiTheme="minorHAnsi"/>
        </w:rPr>
      </w:pPr>
      <w:r w:rsidRPr="000C0367">
        <w:rPr>
          <w:rFonts w:asciiTheme="minorHAnsi" w:hAnsiTheme="minorHAnsi"/>
        </w:rPr>
        <w:t>The student has unsatisfactory behaviour and has been or is about to have their enrolment suspended or c</w:t>
      </w:r>
      <w:r>
        <w:rPr>
          <w:rFonts w:asciiTheme="minorHAnsi" w:hAnsiTheme="minorHAnsi"/>
        </w:rPr>
        <w:t xml:space="preserve">ancelled and be reported to </w:t>
      </w:r>
      <w:r w:rsidR="00720E8A">
        <w:rPr>
          <w:rFonts w:asciiTheme="minorHAnsi" w:hAnsiTheme="minorHAnsi"/>
        </w:rPr>
        <w:t>DOHA</w:t>
      </w:r>
      <w:r w:rsidRPr="000C0367">
        <w:rPr>
          <w:rFonts w:asciiTheme="minorHAnsi" w:hAnsiTheme="minorHAnsi"/>
        </w:rPr>
        <w:t>; or</w:t>
      </w:r>
    </w:p>
    <w:p w14:paraId="5424A5AE" w14:textId="77777777" w:rsidR="00C04637" w:rsidRDefault="00C04637" w:rsidP="00CA3B85">
      <w:pPr>
        <w:pStyle w:val="StyleQABulletsCenturyGothic"/>
        <w:numPr>
          <w:ilvl w:val="0"/>
          <w:numId w:val="68"/>
        </w:numPr>
        <w:spacing w:after="0"/>
        <w:rPr>
          <w:rFonts w:asciiTheme="minorHAnsi" w:hAnsiTheme="minorHAnsi"/>
        </w:rPr>
      </w:pPr>
      <w:r w:rsidRPr="009129A9">
        <w:rPr>
          <w:rFonts w:asciiTheme="minorHAnsi" w:hAnsiTheme="minorHAnsi"/>
        </w:rPr>
        <w:t>The student cannot provide a letter from another registered provider confirming that a valid enrolment offer has been made.</w:t>
      </w:r>
    </w:p>
    <w:p w14:paraId="1CF4E612" w14:textId="77777777" w:rsidR="00C04637" w:rsidRDefault="00C04637" w:rsidP="00CA3B85">
      <w:pPr>
        <w:pStyle w:val="StyleQABulletsCenturyGothic"/>
        <w:numPr>
          <w:ilvl w:val="0"/>
          <w:numId w:val="68"/>
        </w:numPr>
        <w:spacing w:after="0"/>
        <w:rPr>
          <w:rFonts w:asciiTheme="minorHAnsi" w:hAnsiTheme="minorHAnsi"/>
        </w:rPr>
      </w:pPr>
      <w:r>
        <w:rPr>
          <w:rFonts w:asciiTheme="minorHAnsi" w:hAnsiTheme="minorHAnsi"/>
        </w:rPr>
        <w:t>The student has recently started studying the GBCA course and the full range of support services are yet to be provided (or offered) to the student</w:t>
      </w:r>
    </w:p>
    <w:p w14:paraId="7A2AFC8E" w14:textId="77777777" w:rsidR="00C04637" w:rsidRPr="00611A02" w:rsidRDefault="00C04637" w:rsidP="00CA3B85">
      <w:pPr>
        <w:pStyle w:val="QABullets"/>
        <w:numPr>
          <w:ilvl w:val="0"/>
          <w:numId w:val="68"/>
        </w:numPr>
        <w:rPr>
          <w:rFonts w:asciiTheme="minorHAnsi" w:hAnsiTheme="minorHAnsi"/>
        </w:rPr>
      </w:pPr>
      <w:r w:rsidRPr="00611A02">
        <w:rPr>
          <w:rFonts w:asciiTheme="minorHAnsi" w:hAnsiTheme="minorHAnsi"/>
        </w:rPr>
        <w:t>circumstances when a transfer will be refused and when the transfer may be considered detrimental to the student; and</w:t>
      </w:r>
    </w:p>
    <w:p w14:paraId="5E27C061" w14:textId="77777777" w:rsidR="00C04637" w:rsidRPr="009129A9" w:rsidRDefault="00C04637" w:rsidP="00937EF0">
      <w:pPr>
        <w:pStyle w:val="StyleQPSubHeadingCenturyGothic"/>
        <w:numPr>
          <w:ilvl w:val="0"/>
          <w:numId w:val="0"/>
        </w:numPr>
        <w:spacing w:after="0"/>
        <w:rPr>
          <w:rFonts w:asciiTheme="minorHAnsi" w:hAnsiTheme="minorHAnsi"/>
        </w:rPr>
      </w:pPr>
      <w:r w:rsidRPr="009129A9">
        <w:rPr>
          <w:rFonts w:asciiTheme="minorHAnsi" w:hAnsiTheme="minorHAnsi"/>
        </w:rPr>
        <w:t>If a letter of release is refused, reasons for the refusal will be documented in writing and the student will be informed of their rights of appeal using GBCA complaints and appeals procedure.</w:t>
      </w:r>
    </w:p>
    <w:p w14:paraId="360C3F8D" w14:textId="7241DCC7" w:rsidR="00C04637" w:rsidRPr="009129A9" w:rsidRDefault="00C04637" w:rsidP="00937EF0">
      <w:pPr>
        <w:pStyle w:val="StyleQPSubHeadingCenturyGothic"/>
        <w:numPr>
          <w:ilvl w:val="0"/>
          <w:numId w:val="0"/>
        </w:numPr>
        <w:spacing w:after="0"/>
        <w:rPr>
          <w:rFonts w:asciiTheme="minorHAnsi" w:hAnsiTheme="minorHAnsi"/>
        </w:rPr>
      </w:pPr>
      <w:r w:rsidRPr="009129A9">
        <w:rPr>
          <w:rFonts w:asciiTheme="minorHAnsi" w:hAnsiTheme="minorHAnsi"/>
        </w:rPr>
        <w:t>A copy of the student’s letter of release application; notes recording the assessment of the application and a copy of the response letter sent to the student by GBCA</w:t>
      </w:r>
      <w:r>
        <w:rPr>
          <w:rFonts w:asciiTheme="minorHAnsi" w:hAnsiTheme="minorHAnsi"/>
        </w:rPr>
        <w:t xml:space="preserve"> </w:t>
      </w:r>
      <w:r w:rsidRPr="009129A9">
        <w:rPr>
          <w:rFonts w:asciiTheme="minorHAnsi" w:hAnsiTheme="minorHAnsi"/>
        </w:rPr>
        <w:t>must be placed in the student’s file</w:t>
      </w:r>
      <w:r>
        <w:rPr>
          <w:rFonts w:asciiTheme="minorHAnsi" w:hAnsiTheme="minorHAnsi"/>
        </w:rPr>
        <w:t>.</w:t>
      </w:r>
    </w:p>
    <w:p w14:paraId="07049594" w14:textId="791DD03A" w:rsidR="009F05AA" w:rsidRDefault="00453DE1">
      <w:pPr>
        <w:pStyle w:val="StyleQPSubHeadingCenturyGothic"/>
        <w:numPr>
          <w:ilvl w:val="0"/>
          <w:numId w:val="0"/>
        </w:numPr>
        <w:spacing w:after="0"/>
        <w:rPr>
          <w:bCs/>
        </w:rPr>
      </w:pPr>
      <w:r>
        <w:rPr>
          <w:bCs/>
        </w:rPr>
        <w:t>Refer to Policy and Procedure 18</w:t>
      </w:r>
      <w:r w:rsidR="00B51DF4">
        <w:rPr>
          <w:bCs/>
        </w:rPr>
        <w:t xml:space="preserve"> </w:t>
      </w:r>
      <w:r w:rsidR="00B51DF4" w:rsidRPr="00EB0539">
        <w:rPr>
          <w:b/>
          <w:bCs/>
        </w:rPr>
        <w:t>“Student Transfer Policy and Procedure”</w:t>
      </w:r>
      <w:r>
        <w:rPr>
          <w:bCs/>
        </w:rPr>
        <w:t xml:space="preserve"> for detailed information.</w:t>
      </w:r>
    </w:p>
    <w:p w14:paraId="086D7FBB" w14:textId="77777777" w:rsidR="001D7C7E" w:rsidRPr="00B966F8" w:rsidRDefault="001D7C7E" w:rsidP="00E26DDD">
      <w:pPr>
        <w:pStyle w:val="StyleQPSubHeadingCenturyGothic"/>
        <w:numPr>
          <w:ilvl w:val="0"/>
          <w:numId w:val="0"/>
        </w:numPr>
        <w:spacing w:after="0"/>
        <w:rPr>
          <w:rFonts w:asciiTheme="minorHAnsi" w:hAnsiTheme="minorHAnsi"/>
        </w:rPr>
      </w:pPr>
    </w:p>
    <w:p w14:paraId="55EB125A" w14:textId="77777777" w:rsidR="009F05AA" w:rsidRPr="00B966F8" w:rsidRDefault="009F05AA" w:rsidP="00E26DDD">
      <w:pPr>
        <w:pStyle w:val="Heading2"/>
      </w:pPr>
      <w:bookmarkStart w:id="107" w:name="_Toc234671146"/>
      <w:bookmarkStart w:id="108" w:name="_Toc265002638"/>
      <w:bookmarkStart w:id="109" w:name="_Toc266909018"/>
      <w:bookmarkStart w:id="110" w:name="_Toc269855235"/>
      <w:bookmarkStart w:id="111" w:name="_Toc396990755"/>
      <w:bookmarkStart w:id="112" w:name="_Toc156405394"/>
      <w:r w:rsidRPr="00B966F8">
        <w:t>Enrollin</w:t>
      </w:r>
      <w:bookmarkStart w:id="113" w:name="_Hlt230860736"/>
      <w:bookmarkEnd w:id="113"/>
      <w:r w:rsidRPr="00B966F8">
        <w:t>g a transferring student</w:t>
      </w:r>
      <w:bookmarkEnd w:id="107"/>
      <w:bookmarkEnd w:id="108"/>
      <w:bookmarkEnd w:id="109"/>
      <w:bookmarkEnd w:id="110"/>
      <w:bookmarkEnd w:id="111"/>
      <w:bookmarkEnd w:id="112"/>
    </w:p>
    <w:p w14:paraId="509D1D37" w14:textId="77777777" w:rsidR="00C04637" w:rsidRPr="009129A9" w:rsidRDefault="00C04637" w:rsidP="00937EF0">
      <w:pPr>
        <w:pStyle w:val="StyleQPSubHeadingCenturyGothic"/>
        <w:numPr>
          <w:ilvl w:val="0"/>
          <w:numId w:val="0"/>
        </w:numPr>
        <w:spacing w:after="0"/>
        <w:rPr>
          <w:rFonts w:asciiTheme="minorHAnsi" w:hAnsiTheme="minorHAnsi"/>
        </w:rPr>
      </w:pPr>
      <w:r w:rsidRPr="009129A9">
        <w:rPr>
          <w:rFonts w:asciiTheme="minorHAnsi" w:hAnsiTheme="minorHAnsi"/>
        </w:rPr>
        <w:t>GBCA</w:t>
      </w:r>
      <w:r>
        <w:rPr>
          <w:rFonts w:asciiTheme="minorHAnsi" w:hAnsiTheme="minorHAnsi"/>
        </w:rPr>
        <w:t xml:space="preserve"> </w:t>
      </w:r>
      <w:r w:rsidRPr="009129A9">
        <w:rPr>
          <w:rFonts w:asciiTheme="minorHAnsi" w:hAnsiTheme="minorHAnsi"/>
        </w:rPr>
        <w:t>will not knowingly enrol a student wishing to transfer from another registered provider’s course prior to the student completing six months of his or her principal course of study except where:</w:t>
      </w:r>
    </w:p>
    <w:p w14:paraId="3676AA69" w14:textId="77777777" w:rsidR="00C04637" w:rsidRPr="00937EF0" w:rsidRDefault="00C04637" w:rsidP="00CA3B85">
      <w:pPr>
        <w:pStyle w:val="StyleQABulletsCenturyGothic"/>
        <w:numPr>
          <w:ilvl w:val="0"/>
          <w:numId w:val="69"/>
        </w:numPr>
        <w:spacing w:after="0"/>
        <w:rPr>
          <w:rFonts w:asciiTheme="minorHAnsi" w:hAnsiTheme="minorHAnsi" w:cs="Times New Roman"/>
          <w:szCs w:val="24"/>
        </w:rPr>
      </w:pPr>
      <w:r w:rsidRPr="00937EF0">
        <w:rPr>
          <w:rFonts w:asciiTheme="minorHAnsi" w:hAnsiTheme="minorHAnsi" w:cs="Times New Roman"/>
          <w:szCs w:val="24"/>
        </w:rPr>
        <w:t>the original registered provider has ceased to be registered or the course in which the student is enrolled has ceased to be registered; or</w:t>
      </w:r>
    </w:p>
    <w:p w14:paraId="01745969" w14:textId="77777777" w:rsidR="00C04637" w:rsidRPr="00937EF0" w:rsidRDefault="00C04637" w:rsidP="00CA3B85">
      <w:pPr>
        <w:pStyle w:val="StyleQABulletsCenturyGothic"/>
        <w:numPr>
          <w:ilvl w:val="0"/>
          <w:numId w:val="69"/>
        </w:numPr>
        <w:spacing w:after="0"/>
        <w:rPr>
          <w:rFonts w:asciiTheme="minorHAnsi" w:hAnsiTheme="minorHAnsi" w:cs="Times New Roman"/>
          <w:szCs w:val="24"/>
        </w:rPr>
      </w:pPr>
      <w:r w:rsidRPr="00937EF0">
        <w:rPr>
          <w:rFonts w:asciiTheme="minorHAnsi" w:hAnsiTheme="minorHAnsi" w:cs="Times New Roman"/>
          <w:szCs w:val="24"/>
        </w:rPr>
        <w:t>the original registered provider has provided a written letter of release, or an approximate letter of release; or</w:t>
      </w:r>
    </w:p>
    <w:p w14:paraId="6796CDC2" w14:textId="77777777" w:rsidR="00C04637" w:rsidRPr="00937EF0" w:rsidRDefault="00C04637" w:rsidP="00CA3B85">
      <w:pPr>
        <w:pStyle w:val="StyleQABulletsCenturyGothic"/>
        <w:numPr>
          <w:ilvl w:val="0"/>
          <w:numId w:val="69"/>
        </w:numPr>
        <w:spacing w:after="0"/>
        <w:rPr>
          <w:rFonts w:asciiTheme="minorHAnsi" w:hAnsiTheme="minorHAnsi" w:cs="Times New Roman"/>
          <w:szCs w:val="24"/>
        </w:rPr>
      </w:pPr>
      <w:r w:rsidRPr="00937EF0">
        <w:rPr>
          <w:rFonts w:asciiTheme="minorHAnsi" w:hAnsiTheme="minorHAnsi" w:cs="Times New Roman"/>
          <w:szCs w:val="24"/>
        </w:rPr>
        <w:t>the original registered provider has had a sanction imposed on its registration by the Australian Government or state or territory government that prevents the student from continuing his or her principal course, or</w:t>
      </w:r>
    </w:p>
    <w:p w14:paraId="1F6089A9" w14:textId="77777777" w:rsidR="00C04637" w:rsidRPr="00937EF0" w:rsidRDefault="00C04637" w:rsidP="00CA3B85">
      <w:pPr>
        <w:pStyle w:val="StyleQABulletsCenturyGothic"/>
        <w:numPr>
          <w:ilvl w:val="0"/>
          <w:numId w:val="69"/>
        </w:numPr>
        <w:spacing w:after="0"/>
        <w:rPr>
          <w:rFonts w:asciiTheme="minorHAnsi" w:hAnsiTheme="minorHAnsi" w:cs="Times New Roman"/>
          <w:szCs w:val="24"/>
        </w:rPr>
      </w:pPr>
      <w:r w:rsidRPr="00937EF0">
        <w:rPr>
          <w:rFonts w:asciiTheme="minorHAnsi" w:hAnsiTheme="minorHAnsi" w:cs="Times New Roman"/>
          <w:szCs w:val="24"/>
        </w:rPr>
        <w:t>any government sponsor of the student considers the change to be in the student’s best interest and has provided written support for that change.</w:t>
      </w:r>
    </w:p>
    <w:p w14:paraId="558DD2D6" w14:textId="77777777" w:rsidR="00C04637" w:rsidRPr="009129A9" w:rsidRDefault="00C04637" w:rsidP="00937EF0">
      <w:pPr>
        <w:pStyle w:val="StyleQPSubHeadingCenturyGothic"/>
        <w:numPr>
          <w:ilvl w:val="0"/>
          <w:numId w:val="0"/>
        </w:numPr>
        <w:spacing w:after="0"/>
        <w:rPr>
          <w:rFonts w:asciiTheme="minorHAnsi" w:hAnsiTheme="minorHAnsi"/>
        </w:rPr>
      </w:pPr>
      <w:r w:rsidRPr="009129A9">
        <w:rPr>
          <w:rFonts w:asciiTheme="minorHAnsi" w:hAnsiTheme="minorHAnsi"/>
        </w:rPr>
        <w:t>In the event that GBCA knowingly enrols a student wishing to transfer from another registered provider’s course prior to the student completing six months of his or her principal course of study documentary evidence of at least one of the four conditions listed above must be obtained and placed in the transferring student’s file.</w:t>
      </w:r>
    </w:p>
    <w:p w14:paraId="3CDE4FA8" w14:textId="77777777" w:rsidR="00C04637" w:rsidRPr="009129A9" w:rsidRDefault="00C04637" w:rsidP="00937EF0">
      <w:pPr>
        <w:pStyle w:val="StyleQPSubHeadingCenturyGothic"/>
        <w:numPr>
          <w:ilvl w:val="0"/>
          <w:numId w:val="0"/>
        </w:numPr>
        <w:spacing w:after="0"/>
        <w:rPr>
          <w:rFonts w:asciiTheme="minorHAnsi" w:hAnsiTheme="minorHAnsi"/>
        </w:rPr>
      </w:pPr>
      <w:r w:rsidRPr="009129A9">
        <w:rPr>
          <w:rFonts w:asciiTheme="minorHAnsi" w:hAnsiTheme="minorHAnsi"/>
        </w:rPr>
        <w:lastRenderedPageBreak/>
        <w:t>GBCA</w:t>
      </w:r>
      <w:r>
        <w:rPr>
          <w:rFonts w:asciiTheme="minorHAnsi" w:hAnsiTheme="minorHAnsi"/>
        </w:rPr>
        <w:t xml:space="preserve"> </w:t>
      </w:r>
      <w:r w:rsidRPr="009129A9">
        <w:rPr>
          <w:rFonts w:asciiTheme="minorHAnsi" w:hAnsiTheme="minorHAnsi"/>
        </w:rPr>
        <w:t>will not seek to enrol a student who has not yet completed six months of their principal course of study with another registered provider unless the requirements of the National Code are met and then only in accordance with this procedure.</w:t>
      </w:r>
    </w:p>
    <w:p w14:paraId="5DF8D709" w14:textId="43FD0633" w:rsidR="00FE7608" w:rsidRPr="00010B90" w:rsidRDefault="00B337D0" w:rsidP="00CA3B85">
      <w:pPr>
        <w:pStyle w:val="Heading1"/>
        <w:numPr>
          <w:ilvl w:val="0"/>
          <w:numId w:val="33"/>
        </w:numPr>
      </w:pPr>
      <w:bookmarkStart w:id="114" w:name="_Toc493152144"/>
      <w:bookmarkStart w:id="115" w:name="_Toc493152563"/>
      <w:bookmarkStart w:id="116" w:name="_Toc493152822"/>
      <w:bookmarkStart w:id="117" w:name="_Toc493153064"/>
      <w:bookmarkStart w:id="118" w:name="_Toc493153306"/>
      <w:bookmarkStart w:id="119" w:name="_Toc493153870"/>
      <w:bookmarkStart w:id="120" w:name="_Toc493152145"/>
      <w:bookmarkStart w:id="121" w:name="_Toc493152564"/>
      <w:bookmarkStart w:id="122" w:name="_Toc493152823"/>
      <w:bookmarkStart w:id="123" w:name="_Toc493153065"/>
      <w:bookmarkStart w:id="124" w:name="_Toc493153307"/>
      <w:bookmarkStart w:id="125" w:name="_Toc493153871"/>
      <w:bookmarkStart w:id="126" w:name="_Toc493152146"/>
      <w:bookmarkStart w:id="127" w:name="_Toc493152565"/>
      <w:bookmarkStart w:id="128" w:name="_Toc493152824"/>
      <w:bookmarkStart w:id="129" w:name="_Toc493153066"/>
      <w:bookmarkStart w:id="130" w:name="_Toc493153308"/>
      <w:bookmarkStart w:id="131" w:name="_Toc493153872"/>
      <w:bookmarkStart w:id="132" w:name="_Toc493152147"/>
      <w:bookmarkStart w:id="133" w:name="_Toc493152566"/>
      <w:bookmarkStart w:id="134" w:name="_Toc493152825"/>
      <w:bookmarkStart w:id="135" w:name="_Toc493153067"/>
      <w:bookmarkStart w:id="136" w:name="_Toc493153309"/>
      <w:bookmarkStart w:id="137" w:name="_Toc493153873"/>
      <w:bookmarkStart w:id="138" w:name="_Toc493152148"/>
      <w:bookmarkStart w:id="139" w:name="_Toc493152567"/>
      <w:bookmarkStart w:id="140" w:name="_Toc493152826"/>
      <w:bookmarkStart w:id="141" w:name="_Toc493153068"/>
      <w:bookmarkStart w:id="142" w:name="_Toc493153310"/>
      <w:bookmarkStart w:id="143" w:name="_Toc493153874"/>
      <w:bookmarkStart w:id="144" w:name="_Toc493152149"/>
      <w:bookmarkStart w:id="145" w:name="_Toc493152568"/>
      <w:bookmarkStart w:id="146" w:name="_Toc493152827"/>
      <w:bookmarkStart w:id="147" w:name="_Toc493153069"/>
      <w:bookmarkStart w:id="148" w:name="_Toc493153311"/>
      <w:bookmarkStart w:id="149" w:name="_Toc493153875"/>
      <w:bookmarkStart w:id="150" w:name="_Toc493152150"/>
      <w:bookmarkStart w:id="151" w:name="_Toc493152569"/>
      <w:bookmarkStart w:id="152" w:name="_Toc493152828"/>
      <w:bookmarkStart w:id="153" w:name="_Toc493153070"/>
      <w:bookmarkStart w:id="154" w:name="_Toc493153312"/>
      <w:bookmarkStart w:id="155" w:name="_Toc493153876"/>
      <w:bookmarkStart w:id="156" w:name="_Toc493152151"/>
      <w:bookmarkStart w:id="157" w:name="_Toc493152570"/>
      <w:bookmarkStart w:id="158" w:name="_Toc493152829"/>
      <w:bookmarkStart w:id="159" w:name="_Toc493153071"/>
      <w:bookmarkStart w:id="160" w:name="_Toc493153313"/>
      <w:bookmarkStart w:id="161" w:name="_Toc493153877"/>
      <w:bookmarkStart w:id="162" w:name="_Toc156405395"/>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t>Deferral of commencement, suspension of studies, cancellation of enrolment</w:t>
      </w:r>
      <w:bookmarkEnd w:id="162"/>
    </w:p>
    <w:p w14:paraId="0A6F2B6F" w14:textId="117E3D6E" w:rsidR="00B337D0" w:rsidRPr="00937EF0" w:rsidRDefault="00B337D0" w:rsidP="00FE7608">
      <w:pPr>
        <w:pStyle w:val="QPSubHeading"/>
        <w:numPr>
          <w:ilvl w:val="0"/>
          <w:numId w:val="0"/>
        </w:numPr>
        <w:rPr>
          <w:rFonts w:asciiTheme="minorHAnsi" w:hAnsiTheme="minorHAnsi"/>
          <w:bCs w:val="0"/>
        </w:rPr>
      </w:pPr>
      <w:r w:rsidRPr="00937EF0">
        <w:rPr>
          <w:rFonts w:asciiTheme="minorHAnsi" w:hAnsiTheme="minorHAnsi"/>
          <w:bCs w:val="0"/>
        </w:rPr>
        <w:t xml:space="preserve">(Extracted from the Policy and procedure 19: </w:t>
      </w:r>
      <w:r w:rsidRPr="00937EF0">
        <w:t xml:space="preserve">Deferral of commencement, suspension of studies, cancellation of enrolment. Full policy and procedure can be accessed from the Student Policies on: </w:t>
      </w:r>
      <w:hyperlink r:id="rId33" w:history="1">
        <w:r w:rsidRPr="00937EF0">
          <w:rPr>
            <w:rStyle w:val="Hyperlink"/>
          </w:rPr>
          <w:t>http://gbca.edu.au/students/</w:t>
        </w:r>
      </w:hyperlink>
      <w:r w:rsidRPr="00937EF0">
        <w:t xml:space="preserve">) </w:t>
      </w:r>
    </w:p>
    <w:p w14:paraId="2E5E517A" w14:textId="2F9A1428" w:rsidR="00FE7608" w:rsidRPr="00937EF0" w:rsidRDefault="00B337D0" w:rsidP="00FE7608">
      <w:pPr>
        <w:pStyle w:val="QPSubHeading"/>
        <w:numPr>
          <w:ilvl w:val="0"/>
          <w:numId w:val="0"/>
        </w:numPr>
        <w:rPr>
          <w:rFonts w:asciiTheme="minorHAnsi" w:hAnsiTheme="minorHAnsi"/>
          <w:bCs w:val="0"/>
        </w:rPr>
      </w:pPr>
      <w:r w:rsidRPr="00937EF0">
        <w:rPr>
          <w:rFonts w:asciiTheme="minorHAnsi" w:hAnsiTheme="minorHAnsi"/>
          <w:bCs w:val="0"/>
        </w:rPr>
        <w:t>A</w:t>
      </w:r>
      <w:r w:rsidR="00FE7608" w:rsidRPr="00937EF0">
        <w:rPr>
          <w:rFonts w:asciiTheme="minorHAnsi" w:hAnsiTheme="minorHAnsi"/>
          <w:bCs w:val="0"/>
        </w:rPr>
        <w:t xml:space="preserve"> student may request a temporary deferment or suspension to his or her enrolment on the grounds of compassionate or compelling circumstances. GBCA may also initiate suspension of a student’s enrolment due to misbehaviour of the student.</w:t>
      </w:r>
    </w:p>
    <w:p w14:paraId="73687D66" w14:textId="77777777" w:rsidR="00FE7608" w:rsidRPr="00937EF0" w:rsidRDefault="00FE7608" w:rsidP="00FE7608">
      <w:pPr>
        <w:pStyle w:val="QPSubHeading"/>
        <w:numPr>
          <w:ilvl w:val="0"/>
          <w:numId w:val="0"/>
        </w:numPr>
        <w:rPr>
          <w:rFonts w:asciiTheme="minorHAnsi" w:hAnsiTheme="minorHAnsi"/>
        </w:rPr>
      </w:pPr>
      <w:r w:rsidRPr="00937EF0">
        <w:rPr>
          <w:rFonts w:asciiTheme="minorHAnsi" w:hAnsiTheme="minorHAnsi"/>
          <w:bCs w:val="0"/>
        </w:rPr>
        <w:t>It is important to note the meanings of the terms for this context – suspension of enrolment is not necessarily due to misbehaviour – suspension of enrolment may also be initiated by the student.</w:t>
      </w:r>
    </w:p>
    <w:p w14:paraId="47EEBBCF" w14:textId="77777777" w:rsidR="008D45BB" w:rsidRPr="003F0EC5" w:rsidRDefault="008D45BB" w:rsidP="00937EF0">
      <w:pPr>
        <w:pStyle w:val="StyleQPSubHeadingCenturyGothic"/>
        <w:numPr>
          <w:ilvl w:val="0"/>
          <w:numId w:val="0"/>
        </w:numPr>
        <w:spacing w:after="0"/>
        <w:rPr>
          <w:rFonts w:asciiTheme="minorHAnsi" w:hAnsiTheme="minorHAnsi"/>
        </w:rPr>
      </w:pPr>
      <w:r w:rsidRPr="007C40B4">
        <w:rPr>
          <w:rFonts w:asciiTheme="minorHAnsi" w:hAnsiTheme="minorHAnsi"/>
        </w:rPr>
        <w:t xml:space="preserve">The decision to defer commencement of studies, suspend studies or cancel enrolment will be made by the </w:t>
      </w:r>
      <w:r>
        <w:rPr>
          <w:rFonts w:asciiTheme="minorHAnsi" w:hAnsiTheme="minorHAnsi"/>
        </w:rPr>
        <w:t>Student Administration &amp; Services Manager</w:t>
      </w:r>
      <w:r w:rsidRPr="007C40B4">
        <w:rPr>
          <w:rFonts w:asciiTheme="minorHAnsi" w:hAnsiTheme="minorHAnsi"/>
        </w:rPr>
        <w:t>. In making this decision the</w:t>
      </w:r>
      <w:r>
        <w:rPr>
          <w:rFonts w:asciiTheme="minorHAnsi" w:hAnsiTheme="minorHAnsi"/>
        </w:rPr>
        <w:t xml:space="preserve"> Student Administration &amp; Services Manager</w:t>
      </w:r>
      <w:r w:rsidRPr="007C40B4">
        <w:rPr>
          <w:rFonts w:asciiTheme="minorHAnsi" w:hAnsiTheme="minorHAnsi"/>
        </w:rPr>
        <w:t xml:space="preserve"> may</w:t>
      </w:r>
      <w:r w:rsidRPr="00774E16">
        <w:rPr>
          <w:rFonts w:asciiTheme="minorHAnsi" w:hAnsiTheme="minorHAnsi"/>
        </w:rPr>
        <w:t xml:space="preserve"> </w:t>
      </w:r>
      <w:r w:rsidRPr="003F0EC5">
        <w:rPr>
          <w:rFonts w:asciiTheme="minorHAnsi" w:hAnsiTheme="minorHAnsi"/>
        </w:rPr>
        <w:t>consult with other staff in GBCA Pty Ltd. The</w:t>
      </w:r>
      <w:r>
        <w:rPr>
          <w:rFonts w:asciiTheme="minorHAnsi" w:hAnsiTheme="minorHAnsi"/>
        </w:rPr>
        <w:t xml:space="preserve"> Student Administration &amp; Services Manager</w:t>
      </w:r>
      <w:r w:rsidRPr="003F0EC5">
        <w:rPr>
          <w:rFonts w:asciiTheme="minorHAnsi" w:hAnsiTheme="minorHAnsi"/>
        </w:rPr>
        <w:t xml:space="preserve"> will be responsible for initiating any action required under this procedure including notification on PRISMS.</w:t>
      </w:r>
    </w:p>
    <w:p w14:paraId="2CA7C87F" w14:textId="77777777" w:rsidR="008D45BB" w:rsidRPr="003F0EC5" w:rsidRDefault="008D45BB" w:rsidP="00937EF0">
      <w:pPr>
        <w:pStyle w:val="QPSubHeading"/>
        <w:numPr>
          <w:ilvl w:val="0"/>
          <w:numId w:val="0"/>
        </w:numPr>
        <w:spacing w:after="0"/>
        <w:rPr>
          <w:rFonts w:asciiTheme="minorHAnsi" w:hAnsiTheme="minorHAnsi"/>
        </w:rPr>
      </w:pPr>
      <w:r w:rsidRPr="003F0EC5">
        <w:rPr>
          <w:rFonts w:asciiTheme="minorHAnsi" w:hAnsiTheme="minorHAnsi"/>
        </w:rPr>
        <w:t>All documents relating to a decision to defer, suspend or cancel a student enrolment must be placed on the students file including copies of warning letters and documentation explaining how the application was assessed and the decision made by GBCA and the evidence provided to support the decision.</w:t>
      </w:r>
    </w:p>
    <w:p w14:paraId="3BC370E0" w14:textId="77777777" w:rsidR="008D45BB" w:rsidRDefault="008D45BB" w:rsidP="00937EF0">
      <w:pPr>
        <w:pStyle w:val="StyleQPSubHeadingCenturyGothic"/>
        <w:numPr>
          <w:ilvl w:val="0"/>
          <w:numId w:val="0"/>
        </w:numPr>
        <w:spacing w:after="0"/>
        <w:rPr>
          <w:rFonts w:asciiTheme="minorHAnsi" w:hAnsiTheme="minorHAnsi"/>
        </w:rPr>
      </w:pPr>
      <w:r w:rsidRPr="003F0EC5">
        <w:rPr>
          <w:rFonts w:asciiTheme="minorHAnsi" w:hAnsiTheme="minorHAnsi"/>
        </w:rPr>
        <w:t>Students wishing to defer the commencement of</w:t>
      </w:r>
      <w:r>
        <w:rPr>
          <w:rFonts w:asciiTheme="minorHAnsi" w:hAnsiTheme="minorHAnsi"/>
        </w:rPr>
        <w:t xml:space="preserve"> studies, suspend their studies,</w:t>
      </w:r>
      <w:r w:rsidRPr="003F0EC5">
        <w:rPr>
          <w:rFonts w:asciiTheme="minorHAnsi" w:hAnsiTheme="minorHAnsi"/>
        </w:rPr>
        <w:t xml:space="preserve"> cancel their enrolment</w:t>
      </w:r>
      <w:r>
        <w:rPr>
          <w:rFonts w:asciiTheme="minorHAnsi" w:hAnsiTheme="minorHAnsi"/>
        </w:rPr>
        <w:t>, taking leave for more than 21 consecutive days</w:t>
      </w:r>
      <w:r w:rsidRPr="003F0EC5">
        <w:rPr>
          <w:rFonts w:asciiTheme="minorHAnsi" w:hAnsiTheme="minorHAnsi"/>
        </w:rPr>
        <w:t xml:space="preserve"> </w:t>
      </w:r>
      <w:r>
        <w:rPr>
          <w:rFonts w:asciiTheme="minorHAnsi" w:hAnsiTheme="minorHAnsi"/>
        </w:rPr>
        <w:t xml:space="preserve">or planning to leave Australia (for a special/urgent reason) during a study period </w:t>
      </w:r>
      <w:r w:rsidRPr="003F0EC5">
        <w:rPr>
          <w:rFonts w:asciiTheme="minorHAnsi" w:hAnsiTheme="minorHAnsi"/>
        </w:rPr>
        <w:t>must apply to do so in writing to GBCA Pty Ltd. This can be done using the student deferral suspension or cancellation application form</w:t>
      </w:r>
      <w:r>
        <w:rPr>
          <w:rFonts w:asciiTheme="minorHAnsi" w:hAnsiTheme="minorHAnsi"/>
        </w:rPr>
        <w:t xml:space="preserve"> (SA043)</w:t>
      </w:r>
      <w:r w:rsidRPr="003F0EC5">
        <w:rPr>
          <w:rFonts w:asciiTheme="minorHAnsi" w:hAnsiTheme="minorHAnsi"/>
        </w:rPr>
        <w:t xml:space="preserve"> available from GBCA </w:t>
      </w:r>
      <w:r>
        <w:rPr>
          <w:rFonts w:asciiTheme="minorHAnsi" w:hAnsiTheme="minorHAnsi"/>
        </w:rPr>
        <w:t xml:space="preserve">reception area or GBCA’s website. </w:t>
      </w:r>
      <w:r w:rsidRPr="00307AC9">
        <w:rPr>
          <w:rFonts w:asciiTheme="minorHAnsi" w:hAnsiTheme="minorHAnsi"/>
        </w:rPr>
        <w:t>Completed form must be submitted with supporting documents in person to Reception</w:t>
      </w:r>
      <w:r>
        <w:rPr>
          <w:rFonts w:asciiTheme="minorHAnsi" w:hAnsiTheme="minorHAnsi"/>
        </w:rPr>
        <w:t xml:space="preserve"> </w:t>
      </w:r>
      <w:r w:rsidRPr="003F0EC5">
        <w:rPr>
          <w:rFonts w:asciiTheme="minorHAnsi" w:hAnsiTheme="minorHAnsi"/>
        </w:rPr>
        <w:t>or by email</w:t>
      </w:r>
      <w:r>
        <w:rPr>
          <w:rFonts w:asciiTheme="minorHAnsi" w:hAnsiTheme="minorHAnsi"/>
        </w:rPr>
        <w:t xml:space="preserve"> to studentsupport@gbca.edu.au</w:t>
      </w:r>
      <w:r w:rsidRPr="003F0EC5">
        <w:rPr>
          <w:rFonts w:asciiTheme="minorHAnsi" w:hAnsiTheme="minorHAnsi"/>
        </w:rPr>
        <w:t>.</w:t>
      </w:r>
      <w:r>
        <w:rPr>
          <w:rFonts w:asciiTheme="minorHAnsi" w:hAnsiTheme="minorHAnsi"/>
        </w:rPr>
        <w:t xml:space="preserve"> </w:t>
      </w:r>
    </w:p>
    <w:p w14:paraId="53CE18D1" w14:textId="77777777" w:rsidR="008D45BB" w:rsidRPr="00AB0799" w:rsidRDefault="008D45BB" w:rsidP="00937EF0">
      <w:pPr>
        <w:pStyle w:val="QPSubHeading"/>
        <w:numPr>
          <w:ilvl w:val="0"/>
          <w:numId w:val="0"/>
        </w:numPr>
        <w:rPr>
          <w:rFonts w:asciiTheme="minorHAnsi" w:hAnsiTheme="minorHAnsi"/>
          <w:bCs w:val="0"/>
          <w:szCs w:val="20"/>
        </w:rPr>
      </w:pPr>
      <w:r w:rsidRPr="00307AC9">
        <w:rPr>
          <w:rFonts w:asciiTheme="minorHAnsi" w:hAnsiTheme="minorHAnsi"/>
          <w:bCs w:val="0"/>
        </w:rPr>
        <w:t xml:space="preserve">Application must be submitted 10 working days prior to the deferment/suspension date requested to enable sufficient time for the assessment process. Please note: Applications will not be accepted any earlier than 10 working days prior to any deferral or suspension of a course. If the application is submitted with less than 5 working days, the processing and response may not be available before deferment/suspension date. </w:t>
      </w:r>
      <w:r w:rsidRPr="00AB0799">
        <w:rPr>
          <w:rFonts w:asciiTheme="minorHAnsi" w:hAnsiTheme="minorHAnsi"/>
          <w:bCs w:val="0"/>
          <w:szCs w:val="20"/>
        </w:rPr>
        <w:t>Therefore, if the student chooses to depart, he/she is at risk of not obtaining approval from GBCA.</w:t>
      </w:r>
    </w:p>
    <w:p w14:paraId="249AE2CB"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If the student is granted a deferral, suspension or cancellation then they will be informed in writing and the request will be processed.</w:t>
      </w:r>
    </w:p>
    <w:p w14:paraId="64FB498E"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If the request is denied the student will be informed in writing and provided details of GBCA’s Complaints and Appeals procedure.</w:t>
      </w:r>
    </w:p>
    <w:p w14:paraId="1741B530"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This response will be issued within 5 working days after being received by GBCA. Reports to PRISMS and renewal of CoE (if applicable) will be issued within 5 working days after the suspension or deferment date.</w:t>
      </w:r>
    </w:p>
    <w:p w14:paraId="4ED0BBCB" w14:textId="0DEC954E"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 xml:space="preserve">It is the student’s responsibility to collect revised CoE from GBCA for any deferral/suspension made.  GBCA will advise </w:t>
      </w:r>
      <w:r w:rsidR="00720E8A">
        <w:rPr>
          <w:rFonts w:asciiTheme="minorHAnsi" w:hAnsiTheme="minorHAnsi"/>
          <w:szCs w:val="20"/>
        </w:rPr>
        <w:t>DOHA</w:t>
      </w:r>
      <w:r w:rsidRPr="00AB0799">
        <w:rPr>
          <w:rFonts w:asciiTheme="minorHAnsi" w:hAnsiTheme="minorHAnsi"/>
          <w:szCs w:val="20"/>
        </w:rPr>
        <w:t xml:space="preserve"> of the revised end date of the course via PRISMS and the student can use the CoE to inform </w:t>
      </w:r>
      <w:r w:rsidR="00720E8A">
        <w:rPr>
          <w:rFonts w:asciiTheme="minorHAnsi" w:hAnsiTheme="minorHAnsi"/>
          <w:szCs w:val="20"/>
        </w:rPr>
        <w:t>DOHA</w:t>
      </w:r>
      <w:r w:rsidRPr="00AB0799">
        <w:rPr>
          <w:rFonts w:asciiTheme="minorHAnsi" w:hAnsiTheme="minorHAnsi"/>
          <w:szCs w:val="20"/>
        </w:rPr>
        <w:t xml:space="preserve"> of the revised end date of the course where their Visa requires extension.</w:t>
      </w:r>
    </w:p>
    <w:p w14:paraId="38C12DEB"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lastRenderedPageBreak/>
        <w:t>GBCA will review the application and if appropriate the current student history, and financial status before making a decision.  Requests for suspension will be denied for students who are subject to an intervention strategy, in the process of being cancelled for course progress, in arrears with the payments due (either as a result of payment being due under the student agreement or as a result of payment being due under an agreed payment schedule) or in breach of the Student Code of Conduct.</w:t>
      </w:r>
    </w:p>
    <w:p w14:paraId="5CC8C460" w14:textId="77777777" w:rsidR="008D45BB" w:rsidRPr="00AB0799" w:rsidRDefault="008D45BB" w:rsidP="00937EF0">
      <w:pPr>
        <w:jc w:val="both"/>
        <w:rPr>
          <w:b/>
          <w:u w:val="single"/>
        </w:rPr>
      </w:pPr>
      <w:r w:rsidRPr="00AB0799">
        <w:rPr>
          <w:b/>
          <w:u w:val="single"/>
        </w:rPr>
        <w:t>In breach of the Code of Conduct / Student written Agreement</w:t>
      </w:r>
    </w:p>
    <w:p w14:paraId="1D22907C"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If a student misbehaves or breaches the student code of conduct (including non-payment of fees) and this is considered to be a serious breach or there are extenuating circumstances, then GBCA may, at its discretion, immediately suspend the student (see below). In this case the reasons for the suspension must be clearly stated and a written notice of suspension together with the reasons must be sent to the student within one working day of the decision together with a full description of the events that must occur before the suspension can be lifted and details of GBCA’s complaints and appeals process.</w:t>
      </w:r>
    </w:p>
    <w:p w14:paraId="520DB751" w14:textId="77777777" w:rsidR="008D45BB" w:rsidRPr="00AB0799" w:rsidRDefault="008D45BB" w:rsidP="00937EF0">
      <w:pPr>
        <w:ind w:left="567"/>
        <w:jc w:val="both"/>
        <w:rPr>
          <w:b/>
        </w:rPr>
      </w:pPr>
    </w:p>
    <w:p w14:paraId="733E8932" w14:textId="77777777" w:rsidR="008D45BB" w:rsidRPr="00AB0799" w:rsidRDefault="008D45BB" w:rsidP="00937EF0">
      <w:pPr>
        <w:jc w:val="both"/>
        <w:rPr>
          <w:b/>
          <w:u w:val="single"/>
        </w:rPr>
      </w:pPr>
      <w:r w:rsidRPr="00AB0799">
        <w:rPr>
          <w:b/>
          <w:u w:val="single"/>
        </w:rPr>
        <w:t>Retrospective suspension or deferment</w:t>
      </w:r>
    </w:p>
    <w:p w14:paraId="41223D26"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 xml:space="preserve">Students are expected to apply for deferral or suspension at least 10 working days prior to the leave. </w:t>
      </w:r>
    </w:p>
    <w:p w14:paraId="5990A98E"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If students have taken unauthorised leave, then they will be recorded as absent. It is a breach of the Student code of conduct for students to be absent, other than for medical reasons, without approval.</w:t>
      </w:r>
    </w:p>
    <w:p w14:paraId="1DC582C2" w14:textId="77777777" w:rsidR="008D45BB"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Retrospective deferment or suspension may only be considered in the most exceptional cases. This may be due to medical emergencies and evidence may be required to support the application. The decision for granting approval is solely at the discretion of GBCA.</w:t>
      </w:r>
    </w:p>
    <w:p w14:paraId="3D35FB9B" w14:textId="77777777" w:rsidR="008D45BB" w:rsidRPr="00C56972" w:rsidRDefault="008D45BB">
      <w:pPr>
        <w:pStyle w:val="QPSubHeading"/>
        <w:numPr>
          <w:ilvl w:val="0"/>
          <w:numId w:val="0"/>
        </w:numPr>
        <w:rPr>
          <w:rFonts w:asciiTheme="minorHAnsi" w:hAnsiTheme="minorHAnsi"/>
          <w:b/>
          <w:szCs w:val="20"/>
          <w:u w:val="single"/>
        </w:rPr>
      </w:pPr>
      <w:r w:rsidRPr="00C56972">
        <w:rPr>
          <w:rFonts w:asciiTheme="minorHAnsi" w:hAnsiTheme="minorHAnsi"/>
          <w:b/>
          <w:szCs w:val="20"/>
          <w:u w:val="single"/>
        </w:rPr>
        <w:t>Non-commencement of study</w:t>
      </w:r>
    </w:p>
    <w:p w14:paraId="5B024CD0" w14:textId="77777777" w:rsidR="008D45BB" w:rsidRDefault="008D45BB" w:rsidP="00937EF0">
      <w:pPr>
        <w:pStyle w:val="QPSubHeading"/>
        <w:numPr>
          <w:ilvl w:val="0"/>
          <w:numId w:val="0"/>
        </w:numPr>
        <w:rPr>
          <w:rFonts w:asciiTheme="minorHAnsi" w:hAnsiTheme="minorHAnsi"/>
          <w:szCs w:val="20"/>
        </w:rPr>
      </w:pPr>
      <w:r>
        <w:rPr>
          <w:rFonts w:asciiTheme="minorHAnsi" w:hAnsiTheme="minorHAnsi"/>
          <w:szCs w:val="20"/>
        </w:rPr>
        <w:t>GBCA may decide to cancel student’s COE when a new student fails to commence their study within ten (10) work days of the orientation date as specified in the letter of offer. Students will not be entitled to regain any loss of study as result of non-commencement (student default).</w:t>
      </w:r>
    </w:p>
    <w:p w14:paraId="0249A9CC"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 xml:space="preserve">GBCA will inform the student of its intention </w:t>
      </w:r>
      <w:r>
        <w:rPr>
          <w:rFonts w:asciiTheme="minorHAnsi" w:hAnsiTheme="minorHAnsi"/>
          <w:szCs w:val="20"/>
        </w:rPr>
        <w:t>to</w:t>
      </w:r>
      <w:r w:rsidRPr="00AB0799">
        <w:rPr>
          <w:rFonts w:asciiTheme="minorHAnsi" w:hAnsiTheme="minorHAnsi"/>
          <w:szCs w:val="20"/>
        </w:rPr>
        <w:t xml:space="preserve"> cancel the student’s enrolment and inform the student that he or she has 20 working days to access </w:t>
      </w:r>
      <w:r w:rsidRPr="00AB0799">
        <w:rPr>
          <w:rFonts w:asciiTheme="minorHAnsi" w:hAnsiTheme="minorHAnsi"/>
          <w:b/>
          <w:szCs w:val="20"/>
        </w:rPr>
        <w:t>GBCA’</w:t>
      </w:r>
      <w:r w:rsidRPr="00AB0799">
        <w:rPr>
          <w:rFonts w:asciiTheme="minorHAnsi" w:hAnsiTheme="minorHAnsi"/>
          <w:szCs w:val="20"/>
        </w:rPr>
        <w:t xml:space="preserve"> Complaints and Appeals Policies and Procedures.  </w:t>
      </w:r>
    </w:p>
    <w:p w14:paraId="5F03AF9B" w14:textId="77777777" w:rsidR="008D45BB" w:rsidRPr="00AB0799" w:rsidRDefault="008D45BB" w:rsidP="00937EF0">
      <w:pPr>
        <w:ind w:left="567"/>
        <w:rPr>
          <w:b/>
        </w:rPr>
      </w:pPr>
    </w:p>
    <w:p w14:paraId="2B74A581" w14:textId="77777777" w:rsidR="008D45BB" w:rsidRPr="00AB0799" w:rsidRDefault="008D45BB" w:rsidP="00937EF0">
      <w:pPr>
        <w:jc w:val="both"/>
        <w:rPr>
          <w:b/>
          <w:u w:val="single"/>
        </w:rPr>
      </w:pPr>
      <w:r w:rsidRPr="00AB0799">
        <w:rPr>
          <w:b/>
          <w:u w:val="single"/>
        </w:rPr>
        <w:t>Suspension or Cancellation - initiated by GBCA</w:t>
      </w:r>
    </w:p>
    <w:p w14:paraId="34FE0853"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 xml:space="preserve">GBCA may decide to suspend or cancel a student’s enrolment on its own initiative as a response to misbehaviour by the student. Student misbehaviour will be deemed to have occurred if the student breaches the requirements of the Student Code of Behaviour as defined in the Student Behaviour procedure.  </w:t>
      </w:r>
    </w:p>
    <w:p w14:paraId="1092366A"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 xml:space="preserve">GBCA will inform the student of its intention to suspend or cancel the student’s enrolment and inform the student that he or she has 20 working days to access </w:t>
      </w:r>
      <w:r w:rsidRPr="00AB0799">
        <w:rPr>
          <w:rFonts w:asciiTheme="minorHAnsi" w:hAnsiTheme="minorHAnsi"/>
          <w:b/>
          <w:szCs w:val="20"/>
        </w:rPr>
        <w:t>GBCA’</w:t>
      </w:r>
      <w:r w:rsidRPr="00AB0799">
        <w:rPr>
          <w:rFonts w:asciiTheme="minorHAnsi" w:hAnsiTheme="minorHAnsi"/>
          <w:szCs w:val="20"/>
        </w:rPr>
        <w:t xml:space="preserve"> Complaints and Appeals Policies and Procedures.  </w:t>
      </w:r>
    </w:p>
    <w:p w14:paraId="543E4750" w14:textId="77777777" w:rsidR="008D45BB"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 xml:space="preserve">If the student accesses the complaints and appeals process, the suspension or cancellation of the student’s enrolment will not take effect until the internal process is completed. </w:t>
      </w:r>
    </w:p>
    <w:p w14:paraId="1CF66060" w14:textId="77777777" w:rsidR="008D45BB" w:rsidRDefault="008D45BB" w:rsidP="00937EF0">
      <w:pPr>
        <w:jc w:val="both"/>
        <w:rPr>
          <w:b/>
          <w:u w:val="single"/>
        </w:rPr>
      </w:pPr>
    </w:p>
    <w:p w14:paraId="3F072186" w14:textId="787E364F" w:rsidR="008D45BB" w:rsidRPr="00AB0799" w:rsidRDefault="008D45BB" w:rsidP="00937EF0">
      <w:pPr>
        <w:jc w:val="both"/>
        <w:rPr>
          <w:b/>
          <w:u w:val="single"/>
        </w:rPr>
      </w:pPr>
      <w:r w:rsidRPr="00AB0799">
        <w:rPr>
          <w:b/>
          <w:u w:val="single"/>
        </w:rPr>
        <w:t>Cancellation</w:t>
      </w:r>
    </w:p>
    <w:p w14:paraId="0F9DF3EA"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 xml:space="preserve">If a student is applying to leave GBCA and get a letter of release as defined in </w:t>
      </w:r>
      <w:r>
        <w:rPr>
          <w:rFonts w:asciiTheme="minorHAnsi" w:hAnsiTheme="minorHAnsi"/>
          <w:szCs w:val="20"/>
        </w:rPr>
        <w:t xml:space="preserve">Refund </w:t>
      </w:r>
      <w:r w:rsidRPr="00AB0799">
        <w:rPr>
          <w:rFonts w:asciiTheme="minorHAnsi" w:hAnsiTheme="minorHAnsi"/>
          <w:szCs w:val="20"/>
        </w:rPr>
        <w:t>Policy and Procedure 20, then that processes must be completed before the request for cancellation can be considered.</w:t>
      </w:r>
    </w:p>
    <w:p w14:paraId="39A31081"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 xml:space="preserve">If a student requests cancellation of their enrolment, the refund arrangements in the Written Agreement between GBCA and the student will be triggered.  </w:t>
      </w:r>
    </w:p>
    <w:p w14:paraId="3FBCFD0E" w14:textId="77777777" w:rsidR="008D45BB" w:rsidRPr="00AB0799" w:rsidRDefault="008D45BB" w:rsidP="00937EF0">
      <w:pPr>
        <w:pStyle w:val="StyleQPSubHeadingCenturyGothic"/>
        <w:numPr>
          <w:ilvl w:val="0"/>
          <w:numId w:val="0"/>
        </w:numPr>
        <w:spacing w:after="0"/>
        <w:rPr>
          <w:rFonts w:asciiTheme="minorHAnsi" w:hAnsiTheme="minorHAnsi"/>
          <w:szCs w:val="20"/>
        </w:rPr>
      </w:pPr>
      <w:r w:rsidRPr="00AB0799">
        <w:rPr>
          <w:rFonts w:asciiTheme="minorHAnsi" w:hAnsiTheme="minorHAnsi"/>
          <w:szCs w:val="20"/>
        </w:rPr>
        <w:lastRenderedPageBreak/>
        <w:t>If a student requests cancellation of their enrolment the refund arrangements in the Written Agreement between GBCA and the student will be triggered. Students who cancel their enrolment and think they are due for a refund must also apply for a refund according to the provisions in the Written Agreement.</w:t>
      </w:r>
    </w:p>
    <w:p w14:paraId="5044D3E8"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When a student’s enrolment is cancelled, then the current student acceptant agreement is terminated.  Any application to re-join GBCA is deemed to be a new application and prices and policies ruling at the time of application will apply.  The applicant will have to apply as if it was their first time and the Application and Enrolment Policy current at the time of application will apply.</w:t>
      </w:r>
    </w:p>
    <w:p w14:paraId="7B82529B" w14:textId="77777777" w:rsidR="008D45BB" w:rsidRPr="00AB0799" w:rsidRDefault="008D45BB" w:rsidP="00937EF0">
      <w:pPr>
        <w:pStyle w:val="BIPara2"/>
        <w:numPr>
          <w:ilvl w:val="0"/>
          <w:numId w:val="0"/>
        </w:numPr>
        <w:tabs>
          <w:tab w:val="clear" w:pos="720"/>
          <w:tab w:val="clear" w:pos="9720"/>
          <w:tab w:val="right" w:pos="900"/>
        </w:tabs>
        <w:ind w:left="333"/>
        <w:rPr>
          <w:rFonts w:asciiTheme="minorHAnsi" w:hAnsiTheme="minorHAnsi"/>
          <w:sz w:val="20"/>
          <w:szCs w:val="20"/>
        </w:rPr>
      </w:pPr>
    </w:p>
    <w:p w14:paraId="51A7F0A7" w14:textId="77777777" w:rsidR="008D45BB" w:rsidRPr="00AB0799" w:rsidRDefault="008D45BB" w:rsidP="00937EF0">
      <w:pPr>
        <w:jc w:val="both"/>
        <w:rPr>
          <w:b/>
          <w:u w:val="single"/>
        </w:rPr>
      </w:pPr>
      <w:r w:rsidRPr="00AB0799">
        <w:rPr>
          <w:b/>
          <w:u w:val="single"/>
        </w:rPr>
        <w:t>Other reasons for non-approval (applies to student studying)</w:t>
      </w:r>
    </w:p>
    <w:p w14:paraId="32C829AF" w14:textId="77777777" w:rsidR="008D45BB"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 xml:space="preserve">If student does not have satisfactory course progress or an intervention strategy is in place or if student is subject to other process currently underway such as non-payment of tuition fees or breaching Student Code of Conduct, then their application for suspension will be denied. </w:t>
      </w:r>
    </w:p>
    <w:p w14:paraId="43F3F172" w14:textId="77777777" w:rsidR="008D45BB" w:rsidRPr="00AB0799" w:rsidRDefault="008D45BB" w:rsidP="00937EF0">
      <w:pPr>
        <w:pStyle w:val="QPSubHeading"/>
        <w:numPr>
          <w:ilvl w:val="0"/>
          <w:numId w:val="0"/>
        </w:numPr>
        <w:ind w:left="567"/>
        <w:rPr>
          <w:rFonts w:asciiTheme="minorHAnsi" w:hAnsiTheme="minorHAnsi"/>
          <w:szCs w:val="20"/>
        </w:rPr>
      </w:pPr>
    </w:p>
    <w:p w14:paraId="00827836" w14:textId="77777777" w:rsidR="008D45BB" w:rsidRPr="00AB0799" w:rsidRDefault="008D45BB" w:rsidP="00937EF0">
      <w:pPr>
        <w:jc w:val="both"/>
        <w:rPr>
          <w:b/>
          <w:u w:val="single"/>
        </w:rPr>
      </w:pPr>
      <w:r w:rsidRPr="00AB0799">
        <w:rPr>
          <w:b/>
          <w:u w:val="single"/>
        </w:rPr>
        <w:t>Accept application for deferral, suspension</w:t>
      </w:r>
    </w:p>
    <w:p w14:paraId="284A6245" w14:textId="77777777" w:rsidR="008D45BB" w:rsidRPr="00AB0799" w:rsidRDefault="008D45BB" w:rsidP="00937EF0">
      <w:pPr>
        <w:pStyle w:val="StyleQPSubHeadingCenturyGothic"/>
        <w:numPr>
          <w:ilvl w:val="0"/>
          <w:numId w:val="0"/>
        </w:numPr>
        <w:spacing w:after="0"/>
        <w:rPr>
          <w:rFonts w:asciiTheme="minorHAnsi" w:hAnsiTheme="minorHAnsi"/>
          <w:szCs w:val="20"/>
        </w:rPr>
      </w:pPr>
      <w:r w:rsidRPr="00AB0799">
        <w:rPr>
          <w:rFonts w:asciiTheme="minorHAnsi" w:hAnsiTheme="minorHAnsi"/>
          <w:szCs w:val="20"/>
        </w:rPr>
        <w:t>GBCA may decide to accept an application from a student for deferral of commencement or suspension of study on the compelling or compassionate grounds. Judgement has to be exercised in determining what compassionate or compelling grounds are and documentation of the details and evidence must be retained in the student’s file. As a guide some examples of compelling or compassionate grounds are:</w:t>
      </w:r>
    </w:p>
    <w:p w14:paraId="48A8C2D0" w14:textId="77777777" w:rsidR="008D45BB" w:rsidRPr="00AB0799" w:rsidRDefault="008D45BB" w:rsidP="00CA3B85">
      <w:pPr>
        <w:pStyle w:val="StyleQABulletsCenturyGothic"/>
        <w:numPr>
          <w:ilvl w:val="0"/>
          <w:numId w:val="71"/>
        </w:numPr>
        <w:spacing w:after="0"/>
        <w:rPr>
          <w:rFonts w:asciiTheme="minorHAnsi" w:hAnsiTheme="minorHAnsi"/>
        </w:rPr>
      </w:pPr>
      <w:r w:rsidRPr="00AB0799">
        <w:rPr>
          <w:rFonts w:asciiTheme="minorHAnsi" w:hAnsiTheme="minorHAnsi"/>
        </w:rPr>
        <w:t xml:space="preserve">serious illness or injury, where a medical certificate states that the student was unable to attend classes; </w:t>
      </w:r>
    </w:p>
    <w:p w14:paraId="0D46916D" w14:textId="77777777" w:rsidR="008D45BB" w:rsidRPr="00AB0799" w:rsidRDefault="008D45BB" w:rsidP="00CA3B85">
      <w:pPr>
        <w:pStyle w:val="StyleQABulletsCenturyGothic"/>
        <w:numPr>
          <w:ilvl w:val="0"/>
          <w:numId w:val="71"/>
        </w:numPr>
        <w:spacing w:after="0"/>
        <w:rPr>
          <w:rFonts w:asciiTheme="minorHAnsi" w:hAnsiTheme="minorHAnsi"/>
        </w:rPr>
      </w:pPr>
      <w:r w:rsidRPr="00AB0799">
        <w:rPr>
          <w:rFonts w:asciiTheme="minorHAnsi" w:hAnsiTheme="minorHAnsi"/>
        </w:rPr>
        <w:t xml:space="preserve">bereavement of close family members such as parents or grandparents (Where possible a death certificate should be provided); </w:t>
      </w:r>
    </w:p>
    <w:p w14:paraId="6745B4F3" w14:textId="77777777" w:rsidR="008D45BB" w:rsidRPr="00AB0799" w:rsidRDefault="008D45BB" w:rsidP="00CA3B85">
      <w:pPr>
        <w:pStyle w:val="StyleQABulletsCenturyGothic"/>
        <w:numPr>
          <w:ilvl w:val="0"/>
          <w:numId w:val="71"/>
        </w:numPr>
        <w:spacing w:after="0"/>
        <w:rPr>
          <w:rFonts w:asciiTheme="minorHAnsi" w:hAnsiTheme="minorHAnsi"/>
        </w:rPr>
      </w:pPr>
      <w:r w:rsidRPr="00AB0799">
        <w:rPr>
          <w:rFonts w:asciiTheme="minorHAnsi" w:hAnsiTheme="minorHAnsi"/>
        </w:rPr>
        <w:t xml:space="preserve">major political upheaval or natural disaster in the home country requiring emergency travel and this has impacted on the student’s studies; or </w:t>
      </w:r>
    </w:p>
    <w:p w14:paraId="783BAA83" w14:textId="77777777" w:rsidR="008D45BB" w:rsidRPr="00AB0799" w:rsidRDefault="008D45BB" w:rsidP="00CA3B85">
      <w:pPr>
        <w:pStyle w:val="StyleQABulletsCenturyGothic"/>
        <w:numPr>
          <w:ilvl w:val="0"/>
          <w:numId w:val="71"/>
        </w:numPr>
        <w:spacing w:after="0"/>
        <w:rPr>
          <w:rFonts w:asciiTheme="minorHAnsi" w:hAnsiTheme="minorHAnsi"/>
        </w:rPr>
      </w:pPr>
      <w:r w:rsidRPr="00AB0799">
        <w:rPr>
          <w:rFonts w:asciiTheme="minorHAnsi" w:hAnsiTheme="minorHAnsi"/>
        </w:rPr>
        <w:t xml:space="preserve">a traumatic experience which has impacted on the student (these cases should be supported by police or psychologists’ reports) which could include: </w:t>
      </w:r>
    </w:p>
    <w:p w14:paraId="2409546F" w14:textId="77777777" w:rsidR="008D45BB" w:rsidRPr="00AB0799" w:rsidRDefault="008D45BB" w:rsidP="00CA3B85">
      <w:pPr>
        <w:pStyle w:val="QABullets"/>
        <w:numPr>
          <w:ilvl w:val="2"/>
          <w:numId w:val="71"/>
        </w:numPr>
        <w:spacing w:after="0"/>
        <w:rPr>
          <w:rFonts w:asciiTheme="minorHAnsi" w:hAnsiTheme="minorHAnsi"/>
        </w:rPr>
      </w:pPr>
      <w:r w:rsidRPr="00AB0799">
        <w:rPr>
          <w:rFonts w:asciiTheme="minorHAnsi" w:hAnsiTheme="minorHAnsi"/>
        </w:rPr>
        <w:t xml:space="preserve">involvement in, or witnessing of a serious accident; or </w:t>
      </w:r>
    </w:p>
    <w:p w14:paraId="14F8EF15" w14:textId="77777777" w:rsidR="008D45BB" w:rsidRPr="00AB0799" w:rsidRDefault="008D45BB" w:rsidP="00CA3B85">
      <w:pPr>
        <w:pStyle w:val="QABullets"/>
        <w:numPr>
          <w:ilvl w:val="2"/>
          <w:numId w:val="71"/>
        </w:numPr>
        <w:spacing w:after="0"/>
        <w:rPr>
          <w:rFonts w:asciiTheme="minorHAnsi" w:hAnsiTheme="minorHAnsi"/>
        </w:rPr>
      </w:pPr>
      <w:r w:rsidRPr="00AB0799">
        <w:rPr>
          <w:rFonts w:asciiTheme="minorHAnsi" w:hAnsiTheme="minorHAnsi"/>
        </w:rPr>
        <w:t xml:space="preserve">witnessing or being the victim of a serious crime, </w:t>
      </w:r>
    </w:p>
    <w:p w14:paraId="2CF8BA6B" w14:textId="77777777" w:rsidR="008D45BB" w:rsidRPr="00AB0799" w:rsidRDefault="008D45BB" w:rsidP="00CA3B85">
      <w:pPr>
        <w:pStyle w:val="StyleQABulletsCenturyGothic"/>
        <w:numPr>
          <w:ilvl w:val="0"/>
          <w:numId w:val="71"/>
        </w:numPr>
        <w:spacing w:after="0"/>
        <w:rPr>
          <w:rFonts w:asciiTheme="minorHAnsi" w:hAnsiTheme="minorHAnsi"/>
        </w:rPr>
      </w:pPr>
      <w:r w:rsidRPr="00AB0799">
        <w:rPr>
          <w:rFonts w:asciiTheme="minorHAnsi" w:hAnsiTheme="minorHAnsi"/>
        </w:rPr>
        <w:t xml:space="preserve">where GBCA is unable to offer a pre-requisite unit; or </w:t>
      </w:r>
    </w:p>
    <w:p w14:paraId="5D1460C7" w14:textId="77777777" w:rsidR="008D45BB" w:rsidRPr="00AB0799" w:rsidRDefault="008D45BB" w:rsidP="00CA3B85">
      <w:pPr>
        <w:pStyle w:val="StyleQABulletsCenturyGothic"/>
        <w:numPr>
          <w:ilvl w:val="0"/>
          <w:numId w:val="71"/>
        </w:numPr>
        <w:spacing w:after="0"/>
        <w:rPr>
          <w:rFonts w:asciiTheme="minorHAnsi" w:hAnsiTheme="minorHAnsi"/>
        </w:rPr>
      </w:pPr>
      <w:r w:rsidRPr="00AB0799">
        <w:rPr>
          <w:rFonts w:asciiTheme="minorHAnsi" w:hAnsiTheme="minorHAnsi"/>
        </w:rPr>
        <w:t>where there is an inability to begin studying on the course commencement date due to delay in receiving a student visa</w:t>
      </w:r>
    </w:p>
    <w:p w14:paraId="71D19E30"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GBCA at its discretion may still consider applications where there are exceptional circumstances</w:t>
      </w:r>
    </w:p>
    <w:p w14:paraId="11AE86DC" w14:textId="56B54323" w:rsidR="008D45BB" w:rsidRPr="00AB0799" w:rsidRDefault="008D45BB" w:rsidP="00937EF0">
      <w:pPr>
        <w:pStyle w:val="StyleQPSubHeadingCenturyGothic"/>
        <w:numPr>
          <w:ilvl w:val="0"/>
          <w:numId w:val="0"/>
        </w:numPr>
        <w:spacing w:after="0"/>
        <w:rPr>
          <w:rFonts w:asciiTheme="minorHAnsi" w:hAnsiTheme="minorHAnsi"/>
          <w:szCs w:val="20"/>
        </w:rPr>
      </w:pPr>
      <w:r w:rsidRPr="00AB0799">
        <w:rPr>
          <w:rFonts w:asciiTheme="minorHAnsi" w:hAnsiTheme="minorHAnsi"/>
          <w:szCs w:val="20"/>
        </w:rPr>
        <w:t xml:space="preserve">Students must be informed in writing that deferral of commencement, suspension of enrolment and cancellation of enrolment has to be reported to DET and </w:t>
      </w:r>
      <w:r w:rsidR="00720E8A">
        <w:rPr>
          <w:rFonts w:asciiTheme="minorHAnsi" w:hAnsiTheme="minorHAnsi"/>
          <w:szCs w:val="20"/>
        </w:rPr>
        <w:t>DOHA</w:t>
      </w:r>
      <w:r w:rsidRPr="00AB0799">
        <w:rPr>
          <w:rFonts w:asciiTheme="minorHAnsi" w:hAnsiTheme="minorHAnsi"/>
          <w:szCs w:val="20"/>
        </w:rPr>
        <w:t xml:space="preserve"> via PRISMS and may affect the status of their student visa. This will be done using the deferral, suspension or cancellation warning letter.</w:t>
      </w:r>
    </w:p>
    <w:p w14:paraId="6F785D4B" w14:textId="77777777" w:rsidR="008D45BB" w:rsidRPr="00AB0799" w:rsidRDefault="008D45BB" w:rsidP="00937EF0">
      <w:pPr>
        <w:pStyle w:val="StyleQPSubHeadingCenturyGothic"/>
        <w:numPr>
          <w:ilvl w:val="0"/>
          <w:numId w:val="0"/>
        </w:numPr>
        <w:spacing w:after="0"/>
        <w:rPr>
          <w:rFonts w:asciiTheme="minorHAnsi" w:hAnsiTheme="minorHAnsi"/>
          <w:szCs w:val="20"/>
        </w:rPr>
      </w:pPr>
      <w:r w:rsidRPr="00AB0799">
        <w:rPr>
          <w:rFonts w:asciiTheme="minorHAnsi" w:hAnsiTheme="minorHAnsi"/>
          <w:szCs w:val="20"/>
        </w:rPr>
        <w:t>Where GBCA approves an application to defer commencement, suspend studies or cancel an enrolment or makes a decision to defer commencement, suspend studies or cancel an enrolment the</w:t>
      </w:r>
      <w:r>
        <w:rPr>
          <w:rFonts w:asciiTheme="minorHAnsi" w:hAnsiTheme="minorHAnsi"/>
          <w:szCs w:val="20"/>
        </w:rPr>
        <w:t xml:space="preserve"> Student Administration &amp; Services Manager</w:t>
      </w:r>
      <w:r w:rsidRPr="00AB0799">
        <w:rPr>
          <w:rFonts w:asciiTheme="minorHAnsi" w:hAnsiTheme="minorHAnsi"/>
          <w:szCs w:val="20"/>
        </w:rPr>
        <w:t xml:space="preserve"> is responsible for notification of this on PRISMS and issuing the appropriate warning letter to students. </w:t>
      </w:r>
    </w:p>
    <w:p w14:paraId="779FE900" w14:textId="77777777" w:rsidR="008D45BB" w:rsidRPr="00AB0799" w:rsidRDefault="008D45BB" w:rsidP="00937EF0">
      <w:pPr>
        <w:pStyle w:val="StyleQPSubHeadingCenturyGothic"/>
        <w:numPr>
          <w:ilvl w:val="0"/>
          <w:numId w:val="0"/>
        </w:numPr>
        <w:spacing w:after="0"/>
        <w:rPr>
          <w:rFonts w:asciiTheme="minorHAnsi" w:hAnsiTheme="minorHAnsi"/>
          <w:szCs w:val="20"/>
        </w:rPr>
      </w:pPr>
      <w:r w:rsidRPr="00AB0799">
        <w:rPr>
          <w:rFonts w:asciiTheme="minorHAnsi" w:hAnsiTheme="minorHAnsi"/>
          <w:szCs w:val="20"/>
        </w:rPr>
        <w:t xml:space="preserve">GBCA does not have to wait for the outcome of an external appeal before notifying DET of the change to the student enrolment status. </w:t>
      </w:r>
    </w:p>
    <w:p w14:paraId="4CBA8E6C" w14:textId="77777777" w:rsidR="008D45BB" w:rsidRPr="00AB0799" w:rsidRDefault="008D45BB" w:rsidP="00937EF0">
      <w:pPr>
        <w:ind w:left="153"/>
        <w:jc w:val="both"/>
        <w:rPr>
          <w:b/>
        </w:rPr>
      </w:pPr>
    </w:p>
    <w:p w14:paraId="2BF6B4F4" w14:textId="77777777" w:rsidR="008D45BB" w:rsidRPr="00AB0799" w:rsidRDefault="008D45BB" w:rsidP="00937EF0">
      <w:pPr>
        <w:jc w:val="both"/>
        <w:rPr>
          <w:b/>
          <w:u w:val="single"/>
        </w:rPr>
      </w:pPr>
      <w:r w:rsidRPr="00AB0799">
        <w:rPr>
          <w:b/>
          <w:u w:val="single"/>
        </w:rPr>
        <w:t>Complaints and Appeals</w:t>
      </w:r>
    </w:p>
    <w:p w14:paraId="3288C7D0" w14:textId="77777777"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lastRenderedPageBreak/>
        <w:t>If the applicant chooses to enact the complaints and appeals process (20 working days from the date of issue) then the decision will be held over until such time as the appeal is heard.  Students who are already enrolled will thus continue to be enrolled and their course progress will continue to be monitored.</w:t>
      </w:r>
    </w:p>
    <w:p w14:paraId="446641DE" w14:textId="05A879C5" w:rsidR="008D45BB" w:rsidRPr="00AB0799" w:rsidRDefault="008D45BB" w:rsidP="00937EF0">
      <w:pPr>
        <w:pStyle w:val="QPSubHeading"/>
        <w:numPr>
          <w:ilvl w:val="0"/>
          <w:numId w:val="0"/>
        </w:numPr>
        <w:rPr>
          <w:rFonts w:asciiTheme="minorHAnsi" w:hAnsiTheme="minorHAnsi"/>
          <w:szCs w:val="20"/>
        </w:rPr>
      </w:pPr>
      <w:r w:rsidRPr="00AB0799">
        <w:rPr>
          <w:rFonts w:asciiTheme="minorHAnsi" w:hAnsiTheme="minorHAnsi"/>
          <w:szCs w:val="20"/>
        </w:rPr>
        <w:t xml:space="preserve">If the appeal is not upheld or the student withdraws from the appeal process, then GBCA must report the student to DEEWR and </w:t>
      </w:r>
      <w:r w:rsidR="00720E8A">
        <w:rPr>
          <w:rFonts w:asciiTheme="minorHAnsi" w:hAnsiTheme="minorHAnsi"/>
          <w:szCs w:val="20"/>
        </w:rPr>
        <w:t>DOHA</w:t>
      </w:r>
      <w:r w:rsidRPr="00AB0799">
        <w:rPr>
          <w:rFonts w:asciiTheme="minorHAnsi" w:hAnsiTheme="minorHAnsi"/>
          <w:szCs w:val="20"/>
        </w:rPr>
        <w:t xml:space="preserve"> via PRISMS. The suspension or cancelling of the student’s enrolment cannot take effect until the appeal process is completed unless there are extenuating circumstances relating the student’s welfare.</w:t>
      </w:r>
    </w:p>
    <w:p w14:paraId="51BAC1C0" w14:textId="7F45A167" w:rsidR="006D1774" w:rsidRDefault="00CB154A" w:rsidP="00CA3B85">
      <w:pPr>
        <w:pStyle w:val="Heading1"/>
        <w:numPr>
          <w:ilvl w:val="0"/>
          <w:numId w:val="33"/>
        </w:numPr>
        <w:rPr>
          <w:rFonts w:ascii="Arial" w:hAnsi="Arial" w:cs="Arial"/>
        </w:rPr>
      </w:pPr>
      <w:bookmarkStart w:id="163" w:name="_Toc493152153"/>
      <w:bookmarkStart w:id="164" w:name="_Toc493152572"/>
      <w:bookmarkStart w:id="165" w:name="_Toc493152831"/>
      <w:bookmarkStart w:id="166" w:name="_Toc493153073"/>
      <w:bookmarkStart w:id="167" w:name="_Toc493153315"/>
      <w:bookmarkStart w:id="168" w:name="_Toc493153879"/>
      <w:bookmarkStart w:id="169" w:name="_Toc493152154"/>
      <w:bookmarkStart w:id="170" w:name="_Toc493152573"/>
      <w:bookmarkStart w:id="171" w:name="_Toc493152832"/>
      <w:bookmarkStart w:id="172" w:name="_Toc493153074"/>
      <w:bookmarkStart w:id="173" w:name="_Toc493153316"/>
      <w:bookmarkStart w:id="174" w:name="_Toc493153880"/>
      <w:bookmarkStart w:id="175" w:name="_Toc493152155"/>
      <w:bookmarkStart w:id="176" w:name="_Toc493152574"/>
      <w:bookmarkStart w:id="177" w:name="_Toc493152833"/>
      <w:bookmarkStart w:id="178" w:name="_Toc493153075"/>
      <w:bookmarkStart w:id="179" w:name="_Toc493153317"/>
      <w:bookmarkStart w:id="180" w:name="_Toc493153881"/>
      <w:bookmarkStart w:id="181" w:name="_Toc493152156"/>
      <w:bookmarkStart w:id="182" w:name="_Toc493152575"/>
      <w:bookmarkStart w:id="183" w:name="_Toc493152834"/>
      <w:bookmarkStart w:id="184" w:name="_Toc493153076"/>
      <w:bookmarkStart w:id="185" w:name="_Toc493153318"/>
      <w:bookmarkStart w:id="186" w:name="_Toc493153882"/>
      <w:bookmarkStart w:id="187" w:name="_Toc493152157"/>
      <w:bookmarkStart w:id="188" w:name="_Toc493152576"/>
      <w:bookmarkStart w:id="189" w:name="_Toc493152835"/>
      <w:bookmarkStart w:id="190" w:name="_Toc493153077"/>
      <w:bookmarkStart w:id="191" w:name="_Toc493153319"/>
      <w:bookmarkStart w:id="192" w:name="_Toc493153883"/>
      <w:bookmarkStart w:id="193" w:name="_Toc493152158"/>
      <w:bookmarkStart w:id="194" w:name="_Toc493152577"/>
      <w:bookmarkStart w:id="195" w:name="_Toc493152836"/>
      <w:bookmarkStart w:id="196" w:name="_Toc493153078"/>
      <w:bookmarkStart w:id="197" w:name="_Toc493153320"/>
      <w:bookmarkStart w:id="198" w:name="_Toc493153884"/>
      <w:bookmarkStart w:id="199" w:name="_Toc493152159"/>
      <w:bookmarkStart w:id="200" w:name="_Toc493152578"/>
      <w:bookmarkStart w:id="201" w:name="_Toc493152837"/>
      <w:bookmarkStart w:id="202" w:name="_Toc493153079"/>
      <w:bookmarkStart w:id="203" w:name="_Toc493153321"/>
      <w:bookmarkStart w:id="204" w:name="_Toc493153885"/>
      <w:bookmarkStart w:id="205" w:name="_Toc493152160"/>
      <w:bookmarkStart w:id="206" w:name="_Toc493152579"/>
      <w:bookmarkStart w:id="207" w:name="_Toc493152838"/>
      <w:bookmarkStart w:id="208" w:name="_Toc493153080"/>
      <w:bookmarkStart w:id="209" w:name="_Toc493153322"/>
      <w:bookmarkStart w:id="210" w:name="_Toc493153886"/>
      <w:bookmarkStart w:id="211" w:name="_Toc493152161"/>
      <w:bookmarkStart w:id="212" w:name="_Toc493152580"/>
      <w:bookmarkStart w:id="213" w:name="_Toc493152839"/>
      <w:bookmarkStart w:id="214" w:name="_Toc493153081"/>
      <w:bookmarkStart w:id="215" w:name="_Toc493153323"/>
      <w:bookmarkStart w:id="216" w:name="_Toc493153887"/>
      <w:bookmarkStart w:id="217" w:name="_Toc493152162"/>
      <w:bookmarkStart w:id="218" w:name="_Toc493152581"/>
      <w:bookmarkStart w:id="219" w:name="_Toc493152840"/>
      <w:bookmarkStart w:id="220" w:name="_Toc493153082"/>
      <w:bookmarkStart w:id="221" w:name="_Toc493153324"/>
      <w:bookmarkStart w:id="222" w:name="_Toc493153888"/>
      <w:bookmarkStart w:id="223" w:name="_Toc493152163"/>
      <w:bookmarkStart w:id="224" w:name="_Toc493152582"/>
      <w:bookmarkStart w:id="225" w:name="_Toc493152841"/>
      <w:bookmarkStart w:id="226" w:name="_Toc493153083"/>
      <w:bookmarkStart w:id="227" w:name="_Toc493153325"/>
      <w:bookmarkStart w:id="228" w:name="_Toc493153889"/>
      <w:bookmarkStart w:id="229" w:name="_Toc493152164"/>
      <w:bookmarkStart w:id="230" w:name="_Toc493152583"/>
      <w:bookmarkStart w:id="231" w:name="_Toc493152842"/>
      <w:bookmarkStart w:id="232" w:name="_Toc493153084"/>
      <w:bookmarkStart w:id="233" w:name="_Toc493153326"/>
      <w:bookmarkStart w:id="234" w:name="_Toc493153890"/>
      <w:bookmarkStart w:id="235" w:name="_Toc493152165"/>
      <w:bookmarkStart w:id="236" w:name="_Toc493152584"/>
      <w:bookmarkStart w:id="237" w:name="_Toc493152843"/>
      <w:bookmarkStart w:id="238" w:name="_Toc493153085"/>
      <w:bookmarkStart w:id="239" w:name="_Toc493153327"/>
      <w:bookmarkStart w:id="240" w:name="_Toc493153891"/>
      <w:bookmarkStart w:id="241" w:name="_Toc493152166"/>
      <w:bookmarkStart w:id="242" w:name="_Toc493152585"/>
      <w:bookmarkStart w:id="243" w:name="_Toc493152844"/>
      <w:bookmarkStart w:id="244" w:name="_Toc493153086"/>
      <w:bookmarkStart w:id="245" w:name="_Toc493153328"/>
      <w:bookmarkStart w:id="246" w:name="_Toc493153892"/>
      <w:bookmarkStart w:id="247" w:name="_Toc493152167"/>
      <w:bookmarkStart w:id="248" w:name="_Toc493152586"/>
      <w:bookmarkStart w:id="249" w:name="_Toc493152845"/>
      <w:bookmarkStart w:id="250" w:name="_Toc493153087"/>
      <w:bookmarkStart w:id="251" w:name="_Toc493153329"/>
      <w:bookmarkStart w:id="252" w:name="_Toc493153893"/>
      <w:bookmarkStart w:id="253" w:name="_Toc493152168"/>
      <w:bookmarkStart w:id="254" w:name="_Toc493152587"/>
      <w:bookmarkStart w:id="255" w:name="_Toc493152846"/>
      <w:bookmarkStart w:id="256" w:name="_Toc493153088"/>
      <w:bookmarkStart w:id="257" w:name="_Toc493153330"/>
      <w:bookmarkStart w:id="258" w:name="_Toc493153894"/>
      <w:bookmarkStart w:id="259" w:name="_Toc493152169"/>
      <w:bookmarkStart w:id="260" w:name="_Toc493152588"/>
      <w:bookmarkStart w:id="261" w:name="_Toc493152847"/>
      <w:bookmarkStart w:id="262" w:name="_Toc493153089"/>
      <w:bookmarkStart w:id="263" w:name="_Toc493153331"/>
      <w:bookmarkStart w:id="264" w:name="_Toc493153895"/>
      <w:bookmarkStart w:id="265" w:name="_Toc493152170"/>
      <w:bookmarkStart w:id="266" w:name="_Toc493152589"/>
      <w:bookmarkStart w:id="267" w:name="_Toc493152848"/>
      <w:bookmarkStart w:id="268" w:name="_Toc493153090"/>
      <w:bookmarkStart w:id="269" w:name="_Toc493153332"/>
      <w:bookmarkStart w:id="270" w:name="_Toc493153896"/>
      <w:bookmarkStart w:id="271" w:name="_Toc493152171"/>
      <w:bookmarkStart w:id="272" w:name="_Toc493152590"/>
      <w:bookmarkStart w:id="273" w:name="_Toc493152849"/>
      <w:bookmarkStart w:id="274" w:name="_Toc493153091"/>
      <w:bookmarkStart w:id="275" w:name="_Toc493153333"/>
      <w:bookmarkStart w:id="276" w:name="_Toc493153897"/>
      <w:bookmarkStart w:id="277" w:name="_Toc493152172"/>
      <w:bookmarkStart w:id="278" w:name="_Toc493152591"/>
      <w:bookmarkStart w:id="279" w:name="_Toc493152850"/>
      <w:bookmarkStart w:id="280" w:name="_Toc493153092"/>
      <w:bookmarkStart w:id="281" w:name="_Toc493153334"/>
      <w:bookmarkStart w:id="282" w:name="_Toc493153898"/>
      <w:bookmarkStart w:id="283" w:name="_Toc156405396"/>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B966F8">
        <w:rPr>
          <w:rFonts w:ascii="Arial" w:hAnsi="Arial" w:cs="Arial"/>
        </w:rPr>
        <w:t>Course Progress</w:t>
      </w:r>
      <w:r w:rsidR="005A7FE5">
        <w:rPr>
          <w:rFonts w:ascii="Arial" w:hAnsi="Arial" w:cs="Arial"/>
        </w:rPr>
        <w:t xml:space="preserve"> (applicable to international students only)</w:t>
      </w:r>
      <w:bookmarkEnd w:id="283"/>
    </w:p>
    <w:p w14:paraId="69F99804" w14:textId="77777777" w:rsidR="00CB61EA" w:rsidRPr="00937EF0" w:rsidRDefault="00CB61EA" w:rsidP="00CA3B85">
      <w:pPr>
        <w:pStyle w:val="QPHeading"/>
        <w:numPr>
          <w:ilvl w:val="0"/>
          <w:numId w:val="23"/>
        </w:numPr>
        <w:jc w:val="both"/>
        <w:rPr>
          <w:rFonts w:asciiTheme="minorHAnsi" w:hAnsiTheme="minorHAnsi" w:cstheme="minorHAnsi"/>
          <w:szCs w:val="20"/>
        </w:rPr>
      </w:pPr>
      <w:r w:rsidRPr="00937EF0">
        <w:rPr>
          <w:rFonts w:asciiTheme="minorHAnsi" w:hAnsiTheme="minorHAnsi" w:cstheme="minorHAnsi"/>
          <w:szCs w:val="20"/>
        </w:rPr>
        <w:t xml:space="preserve">Definitions </w:t>
      </w:r>
    </w:p>
    <w:p w14:paraId="2749CCDD" w14:textId="77777777" w:rsidR="00CB61EA" w:rsidRPr="00937EF0" w:rsidRDefault="00CB61EA" w:rsidP="00CA3B85">
      <w:pPr>
        <w:pStyle w:val="QPSubHeading"/>
        <w:numPr>
          <w:ilvl w:val="1"/>
          <w:numId w:val="23"/>
        </w:numPr>
        <w:jc w:val="both"/>
        <w:rPr>
          <w:rFonts w:asciiTheme="minorHAnsi" w:hAnsiTheme="minorHAnsi" w:cstheme="minorHAnsi"/>
          <w:color w:val="000000"/>
          <w:szCs w:val="20"/>
        </w:rPr>
      </w:pPr>
      <w:r w:rsidRPr="00937EF0">
        <w:rPr>
          <w:rFonts w:asciiTheme="minorHAnsi" w:hAnsiTheme="minorHAnsi" w:cstheme="minorHAnsi"/>
          <w:color w:val="000000"/>
          <w:szCs w:val="20"/>
        </w:rPr>
        <w:t xml:space="preserve">For general VET courses, a study period means 10 weeks of study. This does not include holidays or term breaks. </w:t>
      </w:r>
    </w:p>
    <w:p w14:paraId="5150B8C7" w14:textId="77777777" w:rsidR="00CB61EA" w:rsidRPr="00937EF0" w:rsidRDefault="00CB61EA" w:rsidP="00CA3B85">
      <w:pPr>
        <w:pStyle w:val="QPSubHeading"/>
        <w:numPr>
          <w:ilvl w:val="1"/>
          <w:numId w:val="23"/>
        </w:numPr>
        <w:jc w:val="both"/>
        <w:rPr>
          <w:rFonts w:asciiTheme="minorHAnsi" w:hAnsiTheme="minorHAnsi" w:cstheme="minorHAnsi"/>
          <w:color w:val="000000"/>
          <w:szCs w:val="20"/>
        </w:rPr>
      </w:pPr>
      <w:r w:rsidRPr="00937EF0">
        <w:rPr>
          <w:rFonts w:asciiTheme="minorHAnsi" w:hAnsiTheme="minorHAnsi" w:cstheme="minorHAnsi"/>
          <w:color w:val="000000"/>
          <w:szCs w:val="20"/>
        </w:rPr>
        <w:t xml:space="preserve">"Unsatisfactory progress" is defined by GBCA as not successfully completing or demonstrating competence in at least 50% of the units in a study period. </w:t>
      </w:r>
    </w:p>
    <w:p w14:paraId="20CD86E8" w14:textId="77777777" w:rsidR="00CB61EA" w:rsidRPr="00937EF0" w:rsidRDefault="00CB61EA" w:rsidP="00CA3B85">
      <w:pPr>
        <w:pStyle w:val="QPSubHeading"/>
        <w:numPr>
          <w:ilvl w:val="1"/>
          <w:numId w:val="23"/>
        </w:numPr>
        <w:jc w:val="both"/>
        <w:rPr>
          <w:rFonts w:asciiTheme="minorHAnsi" w:hAnsiTheme="minorHAnsi" w:cstheme="minorHAnsi"/>
          <w:color w:val="000000"/>
          <w:szCs w:val="20"/>
        </w:rPr>
      </w:pPr>
      <w:r w:rsidRPr="00937EF0">
        <w:rPr>
          <w:rFonts w:asciiTheme="minorHAnsi" w:hAnsiTheme="minorHAnsi" w:cstheme="minorHAnsi"/>
          <w:color w:val="000000"/>
          <w:szCs w:val="20"/>
        </w:rPr>
        <w:t xml:space="preserve"> "Progress" is referring to academic course progress.</w:t>
      </w:r>
    </w:p>
    <w:p w14:paraId="07BD393E" w14:textId="77777777" w:rsidR="00CB61EA" w:rsidRPr="00937EF0" w:rsidRDefault="00CB61EA" w:rsidP="00CA3B85">
      <w:pPr>
        <w:pStyle w:val="QPSubHeading"/>
        <w:numPr>
          <w:ilvl w:val="1"/>
          <w:numId w:val="23"/>
        </w:numPr>
        <w:jc w:val="both"/>
        <w:rPr>
          <w:rFonts w:asciiTheme="minorHAnsi" w:hAnsiTheme="minorHAnsi" w:cstheme="minorHAnsi"/>
          <w:color w:val="000000"/>
          <w:szCs w:val="20"/>
        </w:rPr>
      </w:pPr>
      <w:r w:rsidRPr="00937EF0">
        <w:rPr>
          <w:rFonts w:asciiTheme="minorHAnsi" w:hAnsiTheme="minorHAnsi" w:cstheme="minorHAnsi"/>
          <w:color w:val="000000"/>
          <w:szCs w:val="20"/>
        </w:rPr>
        <w:t>"Fail" is generally referring to students attempted assessment but received Not Yet Competent outcome, students did not come to class or students did not submit/complete assessments.</w:t>
      </w:r>
    </w:p>
    <w:p w14:paraId="1654F828" w14:textId="77777777" w:rsidR="009167F8" w:rsidRPr="009167F8" w:rsidRDefault="009167F8" w:rsidP="00CA3B85">
      <w:pPr>
        <w:pStyle w:val="QPHeading"/>
        <w:numPr>
          <w:ilvl w:val="0"/>
          <w:numId w:val="23"/>
        </w:numPr>
        <w:jc w:val="both"/>
        <w:rPr>
          <w:rFonts w:asciiTheme="minorHAnsi" w:hAnsiTheme="minorHAnsi" w:cstheme="minorHAnsi"/>
          <w:szCs w:val="20"/>
        </w:rPr>
      </w:pPr>
      <w:r w:rsidRPr="009167F8">
        <w:rPr>
          <w:rFonts w:asciiTheme="minorHAnsi" w:hAnsiTheme="minorHAnsi" w:cstheme="minorHAnsi"/>
          <w:szCs w:val="20"/>
        </w:rPr>
        <w:t xml:space="preserve">Basic Process </w:t>
      </w:r>
    </w:p>
    <w:p w14:paraId="5BC6A3A7" w14:textId="77777777" w:rsidR="00CB61EA" w:rsidRPr="00937EF0" w:rsidRDefault="00CB61EA" w:rsidP="00CA3B85">
      <w:pPr>
        <w:pStyle w:val="QPSubHeading"/>
        <w:numPr>
          <w:ilvl w:val="1"/>
          <w:numId w:val="23"/>
        </w:numPr>
        <w:jc w:val="both"/>
        <w:rPr>
          <w:rFonts w:asciiTheme="minorHAnsi" w:hAnsiTheme="minorHAnsi" w:cs="Arial"/>
          <w:szCs w:val="20"/>
        </w:rPr>
      </w:pPr>
      <w:r w:rsidRPr="00937EF0">
        <w:rPr>
          <w:rFonts w:asciiTheme="minorHAnsi" w:hAnsiTheme="minorHAnsi" w:cstheme="minorHAnsi"/>
          <w:color w:val="000000"/>
          <w:szCs w:val="20"/>
        </w:rPr>
        <w:t>Students who are identified as "unsatisfactory progress" in any given study period will receive a Warning letter and required to attend counselling and undertake intervention strategies. Follow up review from the first intervention meeting will be five (5) weeks of the following study period.</w:t>
      </w:r>
    </w:p>
    <w:p w14:paraId="6E812D62" w14:textId="77777777" w:rsidR="00CB61EA" w:rsidRPr="00937EF0" w:rsidRDefault="00CB61EA" w:rsidP="00CA3B85">
      <w:pPr>
        <w:pStyle w:val="QPSubHeading"/>
        <w:numPr>
          <w:ilvl w:val="1"/>
          <w:numId w:val="23"/>
        </w:numPr>
        <w:jc w:val="both"/>
        <w:rPr>
          <w:rFonts w:asciiTheme="minorHAnsi" w:hAnsiTheme="minorHAnsi" w:cs="Arial"/>
          <w:szCs w:val="20"/>
        </w:rPr>
      </w:pPr>
      <w:r w:rsidRPr="00937EF0">
        <w:rPr>
          <w:rFonts w:asciiTheme="minorHAnsi" w:hAnsiTheme="minorHAnsi" w:cs="Arial"/>
          <w:szCs w:val="20"/>
        </w:rPr>
        <w:t>Students who did not achieve satisfactory progress or intervention requirements as per the intervention arrangements will receive a "</w:t>
      </w:r>
      <w:r w:rsidRPr="00937EF0">
        <w:rPr>
          <w:rFonts w:asciiTheme="minorHAnsi" w:hAnsiTheme="minorHAnsi" w:cstheme="minorHAnsi"/>
          <w:color w:val="000000"/>
          <w:szCs w:val="20"/>
        </w:rPr>
        <w:t xml:space="preserve"> Letter of warning - Second and final warning of not achieving satisfactory course progress ".</w:t>
      </w:r>
    </w:p>
    <w:p w14:paraId="6CB70222" w14:textId="77777777" w:rsidR="00CB61EA" w:rsidRPr="00937EF0" w:rsidRDefault="00CB61EA" w:rsidP="00CA3B85">
      <w:pPr>
        <w:pStyle w:val="QPSubHeading"/>
        <w:numPr>
          <w:ilvl w:val="1"/>
          <w:numId w:val="23"/>
        </w:numPr>
        <w:jc w:val="both"/>
        <w:rPr>
          <w:rFonts w:asciiTheme="minorHAnsi" w:hAnsiTheme="minorHAnsi" w:cs="Arial"/>
          <w:szCs w:val="20"/>
        </w:rPr>
      </w:pPr>
      <w:r w:rsidRPr="00937EF0">
        <w:rPr>
          <w:rFonts w:asciiTheme="minorHAnsi" w:hAnsiTheme="minorHAnsi" w:cstheme="minorHAnsi"/>
          <w:color w:val="000000"/>
          <w:szCs w:val="20"/>
        </w:rPr>
        <w:t xml:space="preserve">Students who are identified as "unsatisfactory progress" for two (2) consecutive study periods will receive an 'Notice of Intention to Report'(form SA026A). </w:t>
      </w:r>
    </w:p>
    <w:p w14:paraId="43D9C42B" w14:textId="77777777" w:rsidR="00CB61EA" w:rsidRPr="00937EF0" w:rsidRDefault="00CB61EA" w:rsidP="00CA3B85">
      <w:pPr>
        <w:pStyle w:val="QPSubHeading"/>
        <w:numPr>
          <w:ilvl w:val="1"/>
          <w:numId w:val="23"/>
        </w:numPr>
        <w:jc w:val="both"/>
        <w:rPr>
          <w:rFonts w:asciiTheme="minorHAnsi" w:hAnsiTheme="minorHAnsi" w:cs="Arial"/>
          <w:szCs w:val="20"/>
        </w:rPr>
      </w:pPr>
      <w:r w:rsidRPr="00937EF0">
        <w:rPr>
          <w:rFonts w:asciiTheme="minorHAnsi" w:hAnsiTheme="minorHAnsi" w:cstheme="minorHAnsi"/>
          <w:color w:val="000000"/>
          <w:szCs w:val="20"/>
        </w:rPr>
        <w:t>Students are given 20 working days from the date of the Notice of Intention to Report to access GBCA's Complaints and Appeals Policy and Procedure 07.</w:t>
      </w:r>
    </w:p>
    <w:p w14:paraId="14477C2B" w14:textId="74793698" w:rsidR="00CB61EA" w:rsidRPr="00937EF0" w:rsidRDefault="00CB61EA" w:rsidP="00CA3B85">
      <w:pPr>
        <w:pStyle w:val="QPSubHeading"/>
        <w:numPr>
          <w:ilvl w:val="1"/>
          <w:numId w:val="23"/>
        </w:numPr>
        <w:jc w:val="both"/>
        <w:rPr>
          <w:rFonts w:asciiTheme="minorHAnsi" w:hAnsiTheme="minorHAnsi" w:cs="Arial"/>
          <w:szCs w:val="20"/>
        </w:rPr>
      </w:pPr>
      <w:r w:rsidRPr="00937EF0">
        <w:rPr>
          <w:rFonts w:asciiTheme="minorHAnsi" w:hAnsiTheme="minorHAnsi" w:cstheme="minorHAnsi"/>
          <w:color w:val="000000"/>
          <w:szCs w:val="20"/>
        </w:rPr>
        <w:t xml:space="preserve">Student enrolment will be maintained during an appeals process.  </w:t>
      </w:r>
      <w:r w:rsidRPr="00937EF0">
        <w:rPr>
          <w:rFonts w:asciiTheme="minorHAnsi" w:hAnsiTheme="minorHAnsi" w:cstheme="minorHAnsi"/>
          <w:i/>
          <w:color w:val="000000"/>
          <w:szCs w:val="20"/>
        </w:rPr>
        <w:t>Refer to Complaints and Appeals Policy and Procedure.</w:t>
      </w:r>
    </w:p>
    <w:p w14:paraId="2C04EBE5" w14:textId="77777777" w:rsidR="009167F8" w:rsidRPr="00CB61EA" w:rsidRDefault="009167F8" w:rsidP="00CA3B85">
      <w:pPr>
        <w:pStyle w:val="QPHeading"/>
        <w:numPr>
          <w:ilvl w:val="0"/>
          <w:numId w:val="23"/>
        </w:numPr>
        <w:jc w:val="both"/>
        <w:rPr>
          <w:rFonts w:asciiTheme="minorHAnsi" w:hAnsiTheme="minorHAnsi" w:cstheme="minorHAnsi"/>
          <w:szCs w:val="20"/>
        </w:rPr>
      </w:pPr>
      <w:r w:rsidRPr="00CB61EA">
        <w:rPr>
          <w:rFonts w:asciiTheme="minorHAnsi" w:hAnsiTheme="minorHAnsi" w:cstheme="minorHAnsi"/>
          <w:szCs w:val="20"/>
        </w:rPr>
        <w:t>Procedure and intervention strategy</w:t>
      </w:r>
    </w:p>
    <w:p w14:paraId="68C03F18" w14:textId="77777777" w:rsidR="00CB61EA" w:rsidRPr="00937EF0" w:rsidRDefault="00CB61EA" w:rsidP="00CA3B85">
      <w:pPr>
        <w:pStyle w:val="QPSubHeading"/>
        <w:numPr>
          <w:ilvl w:val="1"/>
          <w:numId w:val="23"/>
        </w:numPr>
        <w:jc w:val="both"/>
        <w:rPr>
          <w:rFonts w:asciiTheme="minorHAnsi" w:hAnsiTheme="minorHAnsi" w:cstheme="minorHAnsi"/>
          <w:color w:val="000000"/>
          <w:szCs w:val="20"/>
        </w:rPr>
      </w:pPr>
      <w:r w:rsidRPr="00937EF0">
        <w:rPr>
          <w:rFonts w:asciiTheme="minorHAnsi" w:hAnsiTheme="minorHAnsi" w:cstheme="minorHAnsi"/>
          <w:color w:val="000000"/>
          <w:szCs w:val="20"/>
        </w:rPr>
        <w:t>The trainer MUST monitor, record and assess student course progress on completion of each unit of the course or at the minimum, and at the end of each study period. Details are to be kept on the student academic file.</w:t>
      </w:r>
    </w:p>
    <w:p w14:paraId="324177F3" w14:textId="77777777" w:rsidR="00CB61EA" w:rsidRPr="00937EF0" w:rsidRDefault="00CB61EA" w:rsidP="00CA3B85">
      <w:pPr>
        <w:pStyle w:val="QPSubHeading"/>
        <w:numPr>
          <w:ilvl w:val="1"/>
          <w:numId w:val="23"/>
        </w:numPr>
        <w:jc w:val="both"/>
        <w:rPr>
          <w:rFonts w:asciiTheme="minorHAnsi" w:hAnsiTheme="minorHAnsi" w:cstheme="minorHAnsi"/>
          <w:b/>
          <w:color w:val="000000"/>
          <w:szCs w:val="20"/>
        </w:rPr>
      </w:pPr>
      <w:r w:rsidRPr="00937EF0">
        <w:rPr>
          <w:rFonts w:asciiTheme="minorHAnsi" w:hAnsiTheme="minorHAnsi"/>
          <w:szCs w:val="20"/>
          <w:lang w:eastAsia="zh-CN"/>
        </w:rPr>
        <w:t>At any time, when a trainer becomes aware of issues or has concerns regarding the student's progress/attendance they should first speak to the student and then advise the Training Manager of these concerns. GBCA will monitor students’ attendance as part of the student code of behaviour policy (Policy 21).</w:t>
      </w:r>
    </w:p>
    <w:p w14:paraId="14A38543" w14:textId="77777777" w:rsidR="00CB61EA" w:rsidRPr="00937EF0" w:rsidRDefault="00CB61EA" w:rsidP="00CA3B85">
      <w:pPr>
        <w:pStyle w:val="ListParagraph"/>
        <w:numPr>
          <w:ilvl w:val="0"/>
          <w:numId w:val="72"/>
        </w:numPr>
        <w:tabs>
          <w:tab w:val="left" w:pos="2340"/>
          <w:tab w:val="right" w:leader="dot" w:pos="9720"/>
        </w:tabs>
        <w:spacing w:before="120" w:after="40"/>
        <w:contextualSpacing w:val="0"/>
        <w:jc w:val="both"/>
        <w:rPr>
          <w:bCs/>
          <w:vanish/>
          <w:lang w:eastAsia="zh-CN"/>
        </w:rPr>
      </w:pPr>
    </w:p>
    <w:p w14:paraId="603C28F7" w14:textId="77777777" w:rsidR="00CB61EA" w:rsidRPr="00937EF0" w:rsidRDefault="00CB61EA" w:rsidP="00CA3B85">
      <w:pPr>
        <w:pStyle w:val="ListParagraph"/>
        <w:numPr>
          <w:ilvl w:val="0"/>
          <w:numId w:val="72"/>
        </w:numPr>
        <w:tabs>
          <w:tab w:val="left" w:pos="2340"/>
          <w:tab w:val="right" w:leader="dot" w:pos="9720"/>
        </w:tabs>
        <w:spacing w:before="120" w:after="40"/>
        <w:contextualSpacing w:val="0"/>
        <w:jc w:val="both"/>
        <w:rPr>
          <w:bCs/>
          <w:vanish/>
          <w:lang w:eastAsia="zh-CN"/>
        </w:rPr>
      </w:pPr>
    </w:p>
    <w:p w14:paraId="7EFC6C76" w14:textId="77777777" w:rsidR="00CB61EA" w:rsidRPr="00937EF0" w:rsidRDefault="00CB61EA" w:rsidP="00CA3B85">
      <w:pPr>
        <w:pStyle w:val="ListParagraph"/>
        <w:numPr>
          <w:ilvl w:val="0"/>
          <w:numId w:val="72"/>
        </w:numPr>
        <w:tabs>
          <w:tab w:val="left" w:pos="2340"/>
          <w:tab w:val="right" w:leader="dot" w:pos="9720"/>
        </w:tabs>
        <w:spacing w:before="120" w:after="40"/>
        <w:contextualSpacing w:val="0"/>
        <w:jc w:val="both"/>
        <w:rPr>
          <w:bCs/>
          <w:vanish/>
          <w:lang w:eastAsia="zh-CN"/>
        </w:rPr>
      </w:pPr>
    </w:p>
    <w:p w14:paraId="34D9D7D0" w14:textId="77777777" w:rsidR="00CB61EA" w:rsidRPr="00937EF0" w:rsidRDefault="00CB61EA" w:rsidP="00CA3B85">
      <w:pPr>
        <w:pStyle w:val="ListParagraph"/>
        <w:numPr>
          <w:ilvl w:val="0"/>
          <w:numId w:val="72"/>
        </w:numPr>
        <w:tabs>
          <w:tab w:val="left" w:pos="2340"/>
          <w:tab w:val="right" w:leader="dot" w:pos="9720"/>
        </w:tabs>
        <w:spacing w:before="120" w:after="40"/>
        <w:contextualSpacing w:val="0"/>
        <w:jc w:val="both"/>
        <w:rPr>
          <w:bCs/>
          <w:vanish/>
          <w:lang w:eastAsia="zh-CN"/>
        </w:rPr>
      </w:pPr>
    </w:p>
    <w:p w14:paraId="24392499" w14:textId="77777777" w:rsidR="00CB61EA" w:rsidRPr="00937EF0" w:rsidRDefault="00CB61EA" w:rsidP="00CA3B85">
      <w:pPr>
        <w:pStyle w:val="ListParagraph"/>
        <w:numPr>
          <w:ilvl w:val="0"/>
          <w:numId w:val="72"/>
        </w:numPr>
        <w:tabs>
          <w:tab w:val="left" w:pos="2340"/>
          <w:tab w:val="right" w:leader="dot" w:pos="9720"/>
        </w:tabs>
        <w:spacing w:before="120" w:after="40"/>
        <w:contextualSpacing w:val="0"/>
        <w:jc w:val="both"/>
        <w:rPr>
          <w:bCs/>
          <w:vanish/>
          <w:lang w:eastAsia="zh-CN"/>
        </w:rPr>
      </w:pPr>
    </w:p>
    <w:p w14:paraId="3F3DD9D9" w14:textId="77777777" w:rsidR="00CB61EA" w:rsidRPr="00937EF0" w:rsidRDefault="00CB61EA" w:rsidP="00CA3B85">
      <w:pPr>
        <w:pStyle w:val="ListParagraph"/>
        <w:numPr>
          <w:ilvl w:val="0"/>
          <w:numId w:val="72"/>
        </w:numPr>
        <w:tabs>
          <w:tab w:val="left" w:pos="2340"/>
          <w:tab w:val="right" w:leader="dot" w:pos="9720"/>
        </w:tabs>
        <w:spacing w:before="120" w:after="40"/>
        <w:contextualSpacing w:val="0"/>
        <w:jc w:val="both"/>
        <w:rPr>
          <w:bCs/>
          <w:vanish/>
          <w:lang w:eastAsia="zh-CN"/>
        </w:rPr>
      </w:pPr>
    </w:p>
    <w:p w14:paraId="42DB329F" w14:textId="77777777" w:rsidR="00CB61EA" w:rsidRPr="00937EF0" w:rsidRDefault="00CB61EA" w:rsidP="00CA3B85">
      <w:pPr>
        <w:pStyle w:val="ListParagraph"/>
        <w:numPr>
          <w:ilvl w:val="0"/>
          <w:numId w:val="72"/>
        </w:numPr>
        <w:tabs>
          <w:tab w:val="left" w:pos="2340"/>
          <w:tab w:val="right" w:leader="dot" w:pos="9720"/>
        </w:tabs>
        <w:spacing w:before="120" w:after="40"/>
        <w:contextualSpacing w:val="0"/>
        <w:jc w:val="both"/>
        <w:rPr>
          <w:bCs/>
          <w:vanish/>
          <w:lang w:eastAsia="zh-CN"/>
        </w:rPr>
      </w:pPr>
    </w:p>
    <w:p w14:paraId="6E31E0F7" w14:textId="77777777" w:rsidR="00CB61EA" w:rsidRPr="00937EF0" w:rsidRDefault="00CB61EA" w:rsidP="00CA3B85">
      <w:pPr>
        <w:pStyle w:val="ListParagraph"/>
        <w:numPr>
          <w:ilvl w:val="1"/>
          <w:numId w:val="72"/>
        </w:numPr>
        <w:tabs>
          <w:tab w:val="left" w:pos="2340"/>
          <w:tab w:val="right" w:leader="dot" w:pos="9720"/>
        </w:tabs>
        <w:spacing w:before="120" w:after="40"/>
        <w:contextualSpacing w:val="0"/>
        <w:jc w:val="both"/>
        <w:rPr>
          <w:bCs/>
          <w:vanish/>
          <w:lang w:eastAsia="zh-CN"/>
        </w:rPr>
      </w:pPr>
    </w:p>
    <w:p w14:paraId="0A905074" w14:textId="77777777" w:rsidR="00CB61EA" w:rsidRPr="00937EF0" w:rsidRDefault="00CB61EA" w:rsidP="00CA3B85">
      <w:pPr>
        <w:pStyle w:val="ListParagraph"/>
        <w:numPr>
          <w:ilvl w:val="1"/>
          <w:numId w:val="72"/>
        </w:numPr>
        <w:tabs>
          <w:tab w:val="left" w:pos="2340"/>
          <w:tab w:val="right" w:leader="dot" w:pos="9720"/>
        </w:tabs>
        <w:spacing w:before="120" w:after="40"/>
        <w:contextualSpacing w:val="0"/>
        <w:jc w:val="both"/>
        <w:rPr>
          <w:bCs/>
          <w:vanish/>
          <w:lang w:eastAsia="zh-CN"/>
        </w:rPr>
      </w:pPr>
    </w:p>
    <w:p w14:paraId="5D6B3B32" w14:textId="77777777" w:rsidR="00CB61EA" w:rsidRPr="00937EF0" w:rsidRDefault="00CB61EA" w:rsidP="00CA3B85">
      <w:pPr>
        <w:pStyle w:val="QPSubHeading"/>
        <w:numPr>
          <w:ilvl w:val="1"/>
          <w:numId w:val="72"/>
        </w:numPr>
        <w:ind w:left="1134" w:hanging="573"/>
        <w:jc w:val="both"/>
        <w:rPr>
          <w:rFonts w:asciiTheme="minorHAnsi" w:hAnsiTheme="minorHAnsi" w:cstheme="minorHAnsi"/>
          <w:color w:val="000000"/>
          <w:szCs w:val="20"/>
        </w:rPr>
      </w:pPr>
      <w:r w:rsidRPr="00937EF0">
        <w:rPr>
          <w:rFonts w:asciiTheme="minorHAnsi" w:hAnsiTheme="minorHAnsi" w:cstheme="minorHAnsi"/>
          <w:color w:val="000000"/>
          <w:szCs w:val="20"/>
        </w:rPr>
        <w:t>At the end point of each study period, students identified as "unsatisfactory progress" will receive a "Letter of Warning - First warning of not achieving satisfactory course progress"</w:t>
      </w:r>
    </w:p>
    <w:p w14:paraId="17E2E710" w14:textId="77777777" w:rsidR="00E212F1" w:rsidRPr="00E212F1" w:rsidRDefault="00E212F1" w:rsidP="00CA3B85">
      <w:pPr>
        <w:pStyle w:val="ListParagraph"/>
        <w:numPr>
          <w:ilvl w:val="1"/>
          <w:numId w:val="23"/>
        </w:numPr>
        <w:tabs>
          <w:tab w:val="left" w:pos="2340"/>
          <w:tab w:val="right" w:leader="dot" w:pos="9720"/>
        </w:tabs>
        <w:spacing w:before="120" w:after="40"/>
        <w:contextualSpacing w:val="0"/>
        <w:jc w:val="both"/>
        <w:rPr>
          <w:rFonts w:cstheme="minorHAnsi"/>
          <w:bCs/>
          <w:vanish/>
          <w:color w:val="000000"/>
          <w:lang w:eastAsia="en-US"/>
        </w:rPr>
      </w:pPr>
    </w:p>
    <w:p w14:paraId="7DBCA228" w14:textId="040D9391" w:rsidR="00CB61EA" w:rsidRPr="00937EF0" w:rsidRDefault="00CB61EA" w:rsidP="00CA3B85">
      <w:pPr>
        <w:pStyle w:val="QPSubHeading"/>
        <w:numPr>
          <w:ilvl w:val="1"/>
          <w:numId w:val="23"/>
        </w:numPr>
        <w:jc w:val="both"/>
        <w:rPr>
          <w:rFonts w:asciiTheme="minorHAnsi" w:hAnsiTheme="minorHAnsi" w:cstheme="minorHAnsi"/>
          <w:color w:val="000000"/>
          <w:szCs w:val="20"/>
        </w:rPr>
      </w:pPr>
      <w:r w:rsidRPr="00937EF0">
        <w:rPr>
          <w:rFonts w:asciiTheme="minorHAnsi" w:hAnsiTheme="minorHAnsi" w:cstheme="minorHAnsi"/>
          <w:color w:val="000000"/>
          <w:szCs w:val="20"/>
        </w:rPr>
        <w:t>Students are required to attend the intervention meeting as specified in the Letter of Warning - First warning of not achieving satisfactory course progress.  Failure to attend the meeting without prior notice and making alternative arrangement will trigger the next step of the intervention strategy.</w:t>
      </w:r>
    </w:p>
    <w:p w14:paraId="48A5C0E8" w14:textId="77777777" w:rsidR="00CB61EA" w:rsidRPr="00937EF0" w:rsidRDefault="00CB61EA" w:rsidP="00CA3B85">
      <w:pPr>
        <w:pStyle w:val="QPSubHeading"/>
        <w:numPr>
          <w:ilvl w:val="1"/>
          <w:numId w:val="23"/>
        </w:numPr>
        <w:jc w:val="both"/>
        <w:rPr>
          <w:rFonts w:asciiTheme="minorHAnsi" w:hAnsiTheme="minorHAnsi" w:cstheme="minorHAnsi"/>
          <w:color w:val="000000"/>
          <w:szCs w:val="20"/>
        </w:rPr>
      </w:pPr>
      <w:r w:rsidRPr="00937EF0">
        <w:rPr>
          <w:rFonts w:asciiTheme="minorHAnsi" w:hAnsiTheme="minorHAnsi" w:cstheme="minorHAnsi"/>
          <w:color w:val="000000"/>
          <w:szCs w:val="20"/>
        </w:rPr>
        <w:t>Students identified as "unsatisfactory progress" in the next review will receive "Letter of Warning - Second and Final warning of not achieving satisfactory course progress".  Students are required to attend the intervention meeting.  Failure to attend the meeting as specified in the Letter of Warning - Second and Final warning of not achieving satisfactory course progress without prior notice and making alternative arrangement will trigger the next step of the intervention strategy.</w:t>
      </w:r>
    </w:p>
    <w:p w14:paraId="19E65F2C" w14:textId="77777777" w:rsidR="00CB61EA" w:rsidRPr="00937EF0" w:rsidRDefault="00CB61EA" w:rsidP="00CA3B85">
      <w:pPr>
        <w:pStyle w:val="QPSubHeading"/>
        <w:numPr>
          <w:ilvl w:val="1"/>
          <w:numId w:val="23"/>
        </w:numPr>
        <w:jc w:val="both"/>
        <w:rPr>
          <w:rFonts w:asciiTheme="minorHAnsi" w:hAnsiTheme="minorHAnsi" w:cstheme="minorHAnsi"/>
          <w:color w:val="000000"/>
          <w:szCs w:val="20"/>
        </w:rPr>
      </w:pPr>
      <w:r w:rsidRPr="00937EF0">
        <w:rPr>
          <w:rFonts w:asciiTheme="minorHAnsi" w:hAnsiTheme="minorHAnsi" w:cstheme="minorHAnsi"/>
          <w:color w:val="000000"/>
          <w:szCs w:val="20"/>
        </w:rPr>
        <w:t>"Form SA041 - Minutes of meeting: intervention arrangement" will address, at minimum, the following:</w:t>
      </w:r>
    </w:p>
    <w:p w14:paraId="35DDDB20" w14:textId="77777777" w:rsidR="00CB61EA" w:rsidRPr="00937EF0" w:rsidRDefault="00CB61EA" w:rsidP="00CA3B85">
      <w:pPr>
        <w:pStyle w:val="QPSubHeading"/>
        <w:numPr>
          <w:ilvl w:val="0"/>
          <w:numId w:val="48"/>
        </w:numPr>
        <w:spacing w:before="0" w:after="0"/>
        <w:jc w:val="both"/>
        <w:rPr>
          <w:rFonts w:asciiTheme="minorHAnsi" w:hAnsiTheme="minorHAnsi" w:cstheme="minorHAnsi"/>
          <w:color w:val="000000"/>
          <w:szCs w:val="20"/>
        </w:rPr>
      </w:pPr>
      <w:r w:rsidRPr="00937EF0">
        <w:rPr>
          <w:rFonts w:asciiTheme="minorHAnsi" w:hAnsiTheme="minorHAnsi" w:cstheme="minorHAnsi"/>
          <w:color w:val="000000"/>
          <w:szCs w:val="20"/>
        </w:rPr>
        <w:t>Support arrangements from GBCA</w:t>
      </w:r>
    </w:p>
    <w:p w14:paraId="1B2C20AF" w14:textId="77777777" w:rsidR="00CB61EA" w:rsidRPr="00937EF0" w:rsidRDefault="00CB61EA" w:rsidP="00CA3B85">
      <w:pPr>
        <w:pStyle w:val="QPSubHeading"/>
        <w:numPr>
          <w:ilvl w:val="0"/>
          <w:numId w:val="48"/>
        </w:numPr>
        <w:spacing w:before="0" w:after="0"/>
        <w:jc w:val="both"/>
        <w:rPr>
          <w:rFonts w:asciiTheme="minorHAnsi" w:hAnsiTheme="minorHAnsi" w:cstheme="minorHAnsi"/>
          <w:color w:val="000000"/>
          <w:szCs w:val="20"/>
        </w:rPr>
      </w:pPr>
      <w:r w:rsidRPr="00937EF0">
        <w:rPr>
          <w:rFonts w:asciiTheme="minorHAnsi" w:hAnsiTheme="minorHAnsi" w:cstheme="minorHAnsi"/>
          <w:color w:val="000000"/>
          <w:szCs w:val="20"/>
        </w:rPr>
        <w:t>Commitment made by the student to catch up with their course progress.</w:t>
      </w:r>
    </w:p>
    <w:p w14:paraId="06EEAD0C" w14:textId="77777777" w:rsidR="00CB61EA" w:rsidRPr="00937EF0" w:rsidRDefault="00CB61EA" w:rsidP="00CA3B85">
      <w:pPr>
        <w:pStyle w:val="QPSubHeading"/>
        <w:numPr>
          <w:ilvl w:val="0"/>
          <w:numId w:val="48"/>
        </w:numPr>
        <w:spacing w:before="0" w:after="0"/>
        <w:jc w:val="both"/>
        <w:rPr>
          <w:rFonts w:asciiTheme="minorHAnsi" w:hAnsiTheme="minorHAnsi" w:cstheme="minorHAnsi"/>
          <w:color w:val="000000"/>
          <w:szCs w:val="20"/>
        </w:rPr>
      </w:pPr>
      <w:r w:rsidRPr="00937EF0">
        <w:rPr>
          <w:rFonts w:asciiTheme="minorHAnsi" w:hAnsiTheme="minorHAnsi" w:cstheme="minorHAnsi"/>
          <w:color w:val="000000"/>
          <w:szCs w:val="20"/>
        </w:rPr>
        <w:t>Target academic achievements</w:t>
      </w:r>
    </w:p>
    <w:p w14:paraId="0D71662D" w14:textId="77777777" w:rsidR="00CB61EA" w:rsidRPr="00937EF0" w:rsidRDefault="00CB61EA" w:rsidP="00CA3B85">
      <w:pPr>
        <w:pStyle w:val="QPSubHeading"/>
        <w:numPr>
          <w:ilvl w:val="0"/>
          <w:numId w:val="48"/>
        </w:numPr>
        <w:spacing w:before="0" w:after="0"/>
        <w:jc w:val="both"/>
        <w:rPr>
          <w:rFonts w:asciiTheme="minorHAnsi" w:hAnsiTheme="minorHAnsi" w:cstheme="minorHAnsi"/>
          <w:color w:val="000000"/>
          <w:szCs w:val="20"/>
        </w:rPr>
      </w:pPr>
      <w:r w:rsidRPr="00937EF0">
        <w:rPr>
          <w:rFonts w:asciiTheme="minorHAnsi" w:hAnsiTheme="minorHAnsi" w:cstheme="minorHAnsi"/>
          <w:color w:val="000000"/>
          <w:szCs w:val="20"/>
        </w:rPr>
        <w:t>Attendance requirements</w:t>
      </w:r>
    </w:p>
    <w:p w14:paraId="52698465" w14:textId="77777777" w:rsidR="00CB61EA" w:rsidRPr="00937EF0" w:rsidRDefault="00CB61EA" w:rsidP="00CA3B85">
      <w:pPr>
        <w:pStyle w:val="QPSubHeading"/>
        <w:numPr>
          <w:ilvl w:val="0"/>
          <w:numId w:val="48"/>
        </w:numPr>
        <w:spacing w:before="0" w:after="0"/>
        <w:jc w:val="both"/>
        <w:rPr>
          <w:rFonts w:asciiTheme="minorHAnsi" w:hAnsiTheme="minorHAnsi" w:cstheme="minorHAnsi"/>
          <w:color w:val="000000"/>
          <w:szCs w:val="20"/>
        </w:rPr>
      </w:pPr>
      <w:r w:rsidRPr="00937EF0">
        <w:rPr>
          <w:rFonts w:asciiTheme="minorHAnsi" w:hAnsiTheme="minorHAnsi" w:cstheme="minorHAnsi"/>
          <w:color w:val="000000"/>
          <w:szCs w:val="20"/>
        </w:rPr>
        <w:t>Next review date</w:t>
      </w:r>
    </w:p>
    <w:p w14:paraId="3508EB70" w14:textId="77777777" w:rsidR="00CB61EA" w:rsidRPr="00937EF0" w:rsidRDefault="00CB61EA" w:rsidP="00CB61EA">
      <w:pPr>
        <w:pStyle w:val="QPSubHeading"/>
        <w:numPr>
          <w:ilvl w:val="0"/>
          <w:numId w:val="0"/>
        </w:numPr>
        <w:ind w:left="1134"/>
        <w:jc w:val="both"/>
        <w:rPr>
          <w:rFonts w:asciiTheme="minorHAnsi" w:hAnsiTheme="minorHAnsi" w:cstheme="minorHAnsi"/>
          <w:color w:val="000000"/>
          <w:szCs w:val="20"/>
        </w:rPr>
      </w:pPr>
      <w:r w:rsidRPr="00937EF0">
        <w:rPr>
          <w:rFonts w:asciiTheme="minorHAnsi" w:hAnsiTheme="minorHAnsi" w:cstheme="minorHAnsi"/>
          <w:color w:val="000000"/>
          <w:szCs w:val="20"/>
        </w:rPr>
        <w:t xml:space="preserve">All documents will be placed in student's file. </w:t>
      </w:r>
    </w:p>
    <w:p w14:paraId="323CEBE0" w14:textId="55523D5D" w:rsidR="00CB61EA" w:rsidRPr="00937EF0" w:rsidRDefault="00CB61EA" w:rsidP="00CA3B85">
      <w:pPr>
        <w:pStyle w:val="QPSubHeading"/>
        <w:numPr>
          <w:ilvl w:val="1"/>
          <w:numId w:val="23"/>
        </w:numPr>
        <w:jc w:val="both"/>
        <w:rPr>
          <w:rFonts w:asciiTheme="minorHAnsi" w:hAnsiTheme="minorHAnsi" w:cstheme="minorHAnsi"/>
          <w:b/>
          <w:color w:val="000000"/>
          <w:szCs w:val="20"/>
        </w:rPr>
      </w:pPr>
      <w:r w:rsidRPr="00937EF0">
        <w:rPr>
          <w:rFonts w:asciiTheme="minorHAnsi" w:hAnsiTheme="minorHAnsi" w:cstheme="minorHAnsi"/>
          <w:szCs w:val="20"/>
        </w:rPr>
        <w:t>The "</w:t>
      </w:r>
      <w:r w:rsidRPr="00937EF0">
        <w:rPr>
          <w:rFonts w:asciiTheme="minorHAnsi" w:hAnsiTheme="minorHAnsi" w:cstheme="minorHAnsi"/>
          <w:color w:val="000000"/>
          <w:szCs w:val="20"/>
        </w:rPr>
        <w:t>Letter of Warning - Second and Final warning of not achieving satisfactory course progress"</w:t>
      </w:r>
      <w:r w:rsidRPr="00937EF0">
        <w:rPr>
          <w:rFonts w:asciiTheme="minorHAnsi" w:hAnsiTheme="minorHAnsi" w:cstheme="minorHAnsi"/>
          <w:szCs w:val="20"/>
        </w:rPr>
        <w:t xml:space="preserve"> will also advise students that unsatisfactory course progress, may lead to them being reported to </w:t>
      </w:r>
      <w:r w:rsidR="00720E8A">
        <w:rPr>
          <w:rFonts w:asciiTheme="minorHAnsi" w:hAnsiTheme="minorHAnsi" w:cstheme="minorHAnsi"/>
          <w:szCs w:val="20"/>
        </w:rPr>
        <w:t>DOHA</w:t>
      </w:r>
      <w:r w:rsidRPr="00937EF0">
        <w:rPr>
          <w:rFonts w:asciiTheme="minorHAnsi" w:hAnsiTheme="minorHAnsi" w:cstheme="minorHAnsi"/>
          <w:szCs w:val="20"/>
        </w:rPr>
        <w:t xml:space="preserve"> and the possible cancellation of their visa. </w:t>
      </w:r>
    </w:p>
    <w:p w14:paraId="6631AF17" w14:textId="77777777" w:rsidR="00CB61EA" w:rsidRPr="00937EF0" w:rsidRDefault="00CB61EA" w:rsidP="00CA3B85">
      <w:pPr>
        <w:pStyle w:val="QPSubHeading"/>
        <w:numPr>
          <w:ilvl w:val="1"/>
          <w:numId w:val="23"/>
        </w:numPr>
        <w:jc w:val="both"/>
        <w:rPr>
          <w:rFonts w:asciiTheme="minorHAnsi" w:hAnsiTheme="minorHAnsi" w:cstheme="minorHAnsi"/>
          <w:szCs w:val="20"/>
          <w:lang w:eastAsia="zh-CN"/>
        </w:rPr>
      </w:pPr>
      <w:r w:rsidRPr="00937EF0">
        <w:rPr>
          <w:rFonts w:asciiTheme="minorHAnsi" w:hAnsiTheme="minorHAnsi" w:cstheme="minorHAnsi"/>
          <w:szCs w:val="20"/>
          <w:lang w:eastAsia="zh-CN"/>
        </w:rPr>
        <w:t>Course progress in a non-compulsory study period is to be disregarded when considering whether or not a student has made satisfactory course progress over two consecutive study periods.</w:t>
      </w:r>
    </w:p>
    <w:p w14:paraId="1B16E079" w14:textId="77777777" w:rsidR="00CB61EA" w:rsidRPr="00937EF0" w:rsidRDefault="00CB61EA" w:rsidP="00CA3B85">
      <w:pPr>
        <w:pStyle w:val="QPSubHeading"/>
        <w:numPr>
          <w:ilvl w:val="1"/>
          <w:numId w:val="23"/>
        </w:numPr>
        <w:jc w:val="both"/>
        <w:rPr>
          <w:rFonts w:asciiTheme="minorHAnsi" w:hAnsiTheme="minorHAnsi" w:cstheme="minorHAnsi"/>
          <w:szCs w:val="20"/>
          <w:lang w:eastAsia="zh-CN"/>
        </w:rPr>
      </w:pPr>
      <w:r w:rsidRPr="00937EF0">
        <w:rPr>
          <w:rFonts w:asciiTheme="minorHAnsi" w:hAnsiTheme="minorHAnsi" w:cstheme="minorHAnsi"/>
          <w:szCs w:val="20"/>
          <w:lang w:eastAsia="zh-CN"/>
        </w:rPr>
        <w:t xml:space="preserve">If a student is identified for a second, but not consecutive study period as not making satisfactory course progress, </w:t>
      </w:r>
      <w:r w:rsidRPr="00937EF0">
        <w:rPr>
          <w:rFonts w:asciiTheme="minorHAnsi" w:hAnsiTheme="minorHAnsi"/>
          <w:szCs w:val="20"/>
        </w:rPr>
        <w:t xml:space="preserve">GBCA </w:t>
      </w:r>
      <w:r w:rsidRPr="00937EF0">
        <w:rPr>
          <w:rFonts w:asciiTheme="minorHAnsi" w:hAnsiTheme="minorHAnsi" w:cstheme="minorHAnsi"/>
          <w:b/>
          <w:szCs w:val="20"/>
          <w:lang w:eastAsia="zh-CN"/>
        </w:rPr>
        <w:t xml:space="preserve">does not </w:t>
      </w:r>
      <w:r w:rsidRPr="00937EF0">
        <w:rPr>
          <w:rFonts w:asciiTheme="minorHAnsi" w:hAnsiTheme="minorHAnsi" w:cstheme="minorHAnsi"/>
          <w:szCs w:val="20"/>
          <w:lang w:eastAsia="zh-CN"/>
        </w:rPr>
        <w:t>report the student for unsatisfactory course progress.</w:t>
      </w:r>
    </w:p>
    <w:p w14:paraId="57AE30A3" w14:textId="24946E3B" w:rsidR="00CB61EA" w:rsidRPr="00937EF0" w:rsidRDefault="00CB61EA" w:rsidP="00CA3B85">
      <w:pPr>
        <w:pStyle w:val="QPSubHeading"/>
        <w:numPr>
          <w:ilvl w:val="1"/>
          <w:numId w:val="23"/>
        </w:numPr>
        <w:jc w:val="both"/>
        <w:rPr>
          <w:rFonts w:asciiTheme="minorHAnsi" w:hAnsiTheme="minorHAnsi" w:cstheme="minorHAnsi"/>
          <w:szCs w:val="20"/>
          <w:lang w:eastAsia="zh-CN"/>
        </w:rPr>
      </w:pPr>
      <w:r w:rsidRPr="00937EF0">
        <w:rPr>
          <w:rFonts w:asciiTheme="minorHAnsi" w:hAnsiTheme="minorHAnsi" w:cstheme="minorHAnsi"/>
          <w:szCs w:val="20"/>
        </w:rPr>
        <w:t xml:space="preserve">Students identified as not meeting course progress during two (2) consecutive study periods will then be provided with a written notice of 'Intention to Report'(form SA026A) to </w:t>
      </w:r>
      <w:r w:rsidR="00720E8A">
        <w:rPr>
          <w:rFonts w:asciiTheme="minorHAnsi" w:hAnsiTheme="minorHAnsi" w:cstheme="minorHAnsi"/>
          <w:szCs w:val="20"/>
        </w:rPr>
        <w:t>DOHA</w:t>
      </w:r>
      <w:r w:rsidRPr="00937EF0">
        <w:rPr>
          <w:rFonts w:asciiTheme="minorHAnsi" w:hAnsiTheme="minorHAnsi" w:cstheme="minorHAnsi"/>
          <w:szCs w:val="20"/>
        </w:rPr>
        <w:t xml:space="preserve">, informing them that they are able to access the Complaints and Appeals process, and that they have </w:t>
      </w:r>
      <w:r w:rsidRPr="00937EF0">
        <w:rPr>
          <w:rFonts w:asciiTheme="minorHAnsi" w:hAnsiTheme="minorHAnsi" w:cstheme="minorHAnsi"/>
          <w:b/>
          <w:szCs w:val="20"/>
          <w:u w:val="single"/>
        </w:rPr>
        <w:t>20 working days</w:t>
      </w:r>
      <w:r w:rsidRPr="00937EF0">
        <w:rPr>
          <w:rFonts w:asciiTheme="minorHAnsi" w:hAnsiTheme="minorHAnsi" w:cstheme="minorHAnsi"/>
          <w:szCs w:val="20"/>
        </w:rPr>
        <w:t xml:space="preserve"> in which to do so.  </w:t>
      </w:r>
    </w:p>
    <w:p w14:paraId="508CBD46" w14:textId="77777777" w:rsidR="00CB61EA" w:rsidRPr="00937EF0" w:rsidRDefault="00CB61EA" w:rsidP="00CA3B85">
      <w:pPr>
        <w:pStyle w:val="QPSubHeading"/>
        <w:numPr>
          <w:ilvl w:val="1"/>
          <w:numId w:val="23"/>
        </w:numPr>
        <w:jc w:val="both"/>
        <w:rPr>
          <w:rFonts w:asciiTheme="minorHAnsi" w:hAnsiTheme="minorHAnsi" w:cstheme="minorHAnsi"/>
          <w:szCs w:val="20"/>
          <w:lang w:eastAsia="zh-CN"/>
        </w:rPr>
      </w:pPr>
      <w:r w:rsidRPr="00937EF0">
        <w:rPr>
          <w:rFonts w:asciiTheme="minorHAnsi" w:hAnsiTheme="minorHAnsi" w:cstheme="minorHAnsi"/>
          <w:szCs w:val="20"/>
        </w:rPr>
        <w:t xml:space="preserve">The </w:t>
      </w:r>
      <w:r w:rsidRPr="00937EF0">
        <w:rPr>
          <w:rFonts w:asciiTheme="minorHAnsi" w:hAnsiTheme="minorHAnsi"/>
          <w:szCs w:val="20"/>
          <w:lang w:eastAsia="zh-CN"/>
        </w:rPr>
        <w:t>Notice of Intention to Report issued must describe intervention so far, warning letters already sent and what has taken place and the intention to report the student. It also must detail the student’s right to appeal the decision and provide advice on what the student must do regarding their visa.</w:t>
      </w:r>
    </w:p>
    <w:p w14:paraId="4245FB06" w14:textId="77777777" w:rsidR="00CB61EA" w:rsidRPr="00937EF0" w:rsidRDefault="00CB61EA" w:rsidP="00CA3B85">
      <w:pPr>
        <w:pStyle w:val="QPSubHeading"/>
        <w:numPr>
          <w:ilvl w:val="1"/>
          <w:numId w:val="23"/>
        </w:numPr>
        <w:jc w:val="both"/>
        <w:rPr>
          <w:rFonts w:asciiTheme="minorHAnsi" w:hAnsiTheme="minorHAnsi" w:cstheme="minorHAnsi"/>
          <w:szCs w:val="20"/>
          <w:lang w:eastAsia="zh-CN"/>
        </w:rPr>
      </w:pPr>
      <w:r w:rsidRPr="00937EF0">
        <w:rPr>
          <w:rFonts w:asciiTheme="minorHAnsi" w:hAnsiTheme="minorHAnsi"/>
          <w:szCs w:val="20"/>
        </w:rPr>
        <w:t xml:space="preserve">A student may appeal on the following grounds: </w:t>
      </w:r>
    </w:p>
    <w:p w14:paraId="11BBF1CB" w14:textId="77777777" w:rsidR="00CB61EA" w:rsidRPr="00937EF0" w:rsidRDefault="00CB61EA" w:rsidP="00CB61EA">
      <w:pPr>
        <w:pStyle w:val="Default"/>
        <w:jc w:val="both"/>
        <w:rPr>
          <w:rFonts w:asciiTheme="minorHAnsi" w:hAnsiTheme="minorHAnsi"/>
          <w:sz w:val="20"/>
          <w:szCs w:val="20"/>
        </w:rPr>
      </w:pPr>
    </w:p>
    <w:p w14:paraId="7237BFB3" w14:textId="77777777" w:rsidR="00CB61EA" w:rsidRPr="00CB61EA" w:rsidRDefault="00CB61EA" w:rsidP="00CA3B85">
      <w:pPr>
        <w:pStyle w:val="ListParagraph"/>
        <w:numPr>
          <w:ilvl w:val="0"/>
          <w:numId w:val="40"/>
        </w:numPr>
        <w:jc w:val="both"/>
      </w:pPr>
      <w:r w:rsidRPr="00937EF0">
        <w:t>GBCA's failure to record or calculate the student’s marks accurately,</w:t>
      </w:r>
    </w:p>
    <w:p w14:paraId="5FC236C1" w14:textId="77777777" w:rsidR="00CB61EA" w:rsidRPr="00937EF0" w:rsidRDefault="00CB61EA" w:rsidP="00CA3B85">
      <w:pPr>
        <w:pStyle w:val="Default"/>
        <w:numPr>
          <w:ilvl w:val="0"/>
          <w:numId w:val="40"/>
        </w:numPr>
        <w:jc w:val="both"/>
        <w:rPr>
          <w:rFonts w:asciiTheme="minorHAnsi" w:hAnsiTheme="minorHAnsi"/>
          <w:sz w:val="20"/>
          <w:szCs w:val="20"/>
        </w:rPr>
      </w:pPr>
      <w:r w:rsidRPr="00937EF0">
        <w:rPr>
          <w:rFonts w:asciiTheme="minorHAnsi" w:hAnsiTheme="minorHAnsi"/>
          <w:sz w:val="20"/>
          <w:szCs w:val="20"/>
        </w:rPr>
        <w:t>compassionate or compelling circumstances, or</w:t>
      </w:r>
    </w:p>
    <w:p w14:paraId="38BB665A" w14:textId="77777777" w:rsidR="00CB61EA" w:rsidRPr="00CB61EA" w:rsidRDefault="00CB61EA" w:rsidP="00CA3B85">
      <w:pPr>
        <w:pStyle w:val="ListParagraph"/>
        <w:numPr>
          <w:ilvl w:val="0"/>
          <w:numId w:val="40"/>
        </w:numPr>
        <w:jc w:val="both"/>
      </w:pPr>
      <w:r w:rsidRPr="00937EF0">
        <w:t>GBCA documented policies and procedures that have been made available to the student.</w:t>
      </w:r>
    </w:p>
    <w:p w14:paraId="0852552E" w14:textId="77777777" w:rsidR="00CB61EA" w:rsidRPr="00937EF0" w:rsidRDefault="00CB61EA" w:rsidP="00CA3B85">
      <w:pPr>
        <w:pStyle w:val="QPSubHeading"/>
        <w:numPr>
          <w:ilvl w:val="1"/>
          <w:numId w:val="23"/>
        </w:numPr>
        <w:jc w:val="both"/>
        <w:rPr>
          <w:rFonts w:asciiTheme="minorHAnsi" w:hAnsiTheme="minorHAnsi" w:cstheme="minorHAnsi"/>
          <w:i/>
          <w:color w:val="000000"/>
          <w:szCs w:val="20"/>
        </w:rPr>
      </w:pPr>
      <w:r w:rsidRPr="00937EF0">
        <w:rPr>
          <w:rFonts w:asciiTheme="minorHAnsi" w:hAnsiTheme="minorHAnsi" w:cstheme="minorHAnsi"/>
          <w:color w:val="000000"/>
          <w:szCs w:val="20"/>
        </w:rPr>
        <w:t xml:space="preserve">If a student chooses to access the provider’s complaints and appeals process, </w:t>
      </w:r>
      <w:r w:rsidRPr="00937EF0">
        <w:rPr>
          <w:rFonts w:asciiTheme="minorHAnsi" w:hAnsiTheme="minorHAnsi"/>
          <w:szCs w:val="20"/>
        </w:rPr>
        <w:t xml:space="preserve">GBCA </w:t>
      </w:r>
      <w:r w:rsidRPr="00937EF0">
        <w:rPr>
          <w:rFonts w:asciiTheme="minorHAnsi" w:hAnsiTheme="minorHAnsi" w:cstheme="minorHAnsi"/>
          <w:color w:val="000000"/>
          <w:szCs w:val="20"/>
        </w:rPr>
        <w:t>must maintain the student’s enrolment while the complaints and appeals process is ongoing as per our</w:t>
      </w:r>
      <w:r w:rsidRPr="00937EF0">
        <w:rPr>
          <w:rFonts w:asciiTheme="minorHAnsi" w:hAnsiTheme="minorHAnsi" w:cstheme="minorHAnsi"/>
          <w:i/>
          <w:color w:val="000000"/>
          <w:szCs w:val="20"/>
        </w:rPr>
        <w:t xml:space="preserve"> Complaints and Appeals Policy and Procedure. </w:t>
      </w:r>
    </w:p>
    <w:p w14:paraId="599A67F4" w14:textId="77777777" w:rsidR="00CB61EA" w:rsidRPr="00937EF0" w:rsidRDefault="00CB61EA" w:rsidP="00CA3B85">
      <w:pPr>
        <w:pStyle w:val="QPSubHeading"/>
        <w:numPr>
          <w:ilvl w:val="1"/>
          <w:numId w:val="23"/>
        </w:numPr>
        <w:jc w:val="both"/>
        <w:rPr>
          <w:rFonts w:asciiTheme="minorHAnsi" w:hAnsiTheme="minorHAnsi" w:cstheme="minorHAnsi"/>
          <w:i/>
          <w:color w:val="000000"/>
          <w:szCs w:val="20"/>
        </w:rPr>
      </w:pPr>
      <w:r w:rsidRPr="00937EF0">
        <w:rPr>
          <w:rFonts w:asciiTheme="minorHAnsi" w:hAnsiTheme="minorHAnsi"/>
          <w:szCs w:val="20"/>
        </w:rPr>
        <w:t xml:space="preserve">If the appeal shows that there was an error in calculation, and the student actually made satisfactory course progress (successfully achieved competency in more than 50% of the course units in a given study period) GBCA does not report the student, and there is no requirement for intervention. </w:t>
      </w:r>
    </w:p>
    <w:p w14:paraId="1392D5DB" w14:textId="77777777" w:rsidR="00CB61EA" w:rsidRPr="00937EF0" w:rsidRDefault="00CB61EA" w:rsidP="00CA3B85">
      <w:pPr>
        <w:pStyle w:val="QPSubHeading"/>
        <w:numPr>
          <w:ilvl w:val="1"/>
          <w:numId w:val="23"/>
        </w:numPr>
        <w:jc w:val="both"/>
        <w:rPr>
          <w:rFonts w:asciiTheme="minorHAnsi" w:hAnsiTheme="minorHAnsi" w:cstheme="minorHAnsi"/>
          <w:i/>
          <w:color w:val="000000"/>
          <w:szCs w:val="20"/>
        </w:rPr>
      </w:pPr>
      <w:r w:rsidRPr="00937EF0">
        <w:rPr>
          <w:rFonts w:asciiTheme="minorHAnsi" w:hAnsiTheme="minorHAnsi"/>
          <w:szCs w:val="20"/>
        </w:rPr>
        <w:t xml:space="preserve">If the appeals process shows that the student has not made satisfactory progress, but there are compassionate or compelling reasons for the lack of progress, ongoing support must be provided to the student through GBCA's intervention strategy, and GBCA does not report the student. </w:t>
      </w:r>
      <w:r w:rsidRPr="00937EF0">
        <w:rPr>
          <w:rFonts w:asciiTheme="minorHAnsi" w:hAnsiTheme="minorHAnsi" w:cstheme="minorHAnsi"/>
          <w:i/>
          <w:szCs w:val="20"/>
        </w:rPr>
        <w:t xml:space="preserve">NOTE: </w:t>
      </w:r>
      <w:r w:rsidRPr="00937EF0">
        <w:rPr>
          <w:rFonts w:asciiTheme="minorHAnsi" w:hAnsiTheme="minorHAnsi" w:cstheme="minorHAnsi"/>
          <w:i/>
          <w:szCs w:val="20"/>
        </w:rPr>
        <w:lastRenderedPageBreak/>
        <w:t>GBCA will only await the outcome of the internal and one external appeals process before reporting a student for unsatisfactory course progress (if found in favour of GBCA).</w:t>
      </w:r>
    </w:p>
    <w:p w14:paraId="032300B6" w14:textId="77777777" w:rsidR="00CB61EA" w:rsidRPr="00937EF0" w:rsidRDefault="00CB61EA" w:rsidP="00CA3B85">
      <w:pPr>
        <w:pStyle w:val="QPSubHeading"/>
        <w:numPr>
          <w:ilvl w:val="1"/>
          <w:numId w:val="23"/>
        </w:numPr>
        <w:jc w:val="both"/>
        <w:rPr>
          <w:rFonts w:asciiTheme="minorHAnsi" w:hAnsiTheme="minorHAnsi" w:cstheme="minorHAnsi"/>
          <w:i/>
          <w:color w:val="000000"/>
          <w:szCs w:val="20"/>
        </w:rPr>
      </w:pPr>
      <w:r w:rsidRPr="00937EF0">
        <w:rPr>
          <w:rFonts w:asciiTheme="minorHAnsi" w:hAnsiTheme="minorHAnsi" w:cstheme="minorHAnsi"/>
          <w:szCs w:val="20"/>
        </w:rPr>
        <w:t xml:space="preserve">If the student chooses not to access the complaints or appeals processes within the 20 working day period or withdraws from the process </w:t>
      </w:r>
    </w:p>
    <w:p w14:paraId="70DF0AE6" w14:textId="77777777" w:rsidR="00CB61EA" w:rsidRPr="00937EF0" w:rsidRDefault="00CB61EA" w:rsidP="00CB61EA">
      <w:pPr>
        <w:pStyle w:val="QPSubHeading"/>
        <w:numPr>
          <w:ilvl w:val="0"/>
          <w:numId w:val="0"/>
        </w:numPr>
        <w:ind w:left="1134"/>
        <w:jc w:val="both"/>
        <w:rPr>
          <w:rFonts w:asciiTheme="minorHAnsi" w:hAnsiTheme="minorHAnsi" w:cstheme="minorHAnsi"/>
          <w:i/>
          <w:color w:val="000000"/>
          <w:szCs w:val="20"/>
        </w:rPr>
      </w:pPr>
      <w:r w:rsidRPr="00937EF0">
        <w:rPr>
          <w:rFonts w:asciiTheme="minorHAnsi" w:hAnsiTheme="minorHAnsi" w:cstheme="minorHAnsi"/>
          <w:i/>
          <w:szCs w:val="20"/>
        </w:rPr>
        <w:t xml:space="preserve">OR </w:t>
      </w:r>
    </w:p>
    <w:p w14:paraId="37B21005" w14:textId="099D3E81" w:rsidR="00CB61EA" w:rsidRPr="00937EF0" w:rsidRDefault="00CB61EA" w:rsidP="00CB61EA">
      <w:pPr>
        <w:pStyle w:val="QPSubHeading"/>
        <w:numPr>
          <w:ilvl w:val="0"/>
          <w:numId w:val="0"/>
        </w:numPr>
        <w:ind w:left="1134"/>
        <w:jc w:val="both"/>
        <w:rPr>
          <w:rFonts w:asciiTheme="minorHAnsi" w:hAnsiTheme="minorHAnsi" w:cstheme="minorHAnsi"/>
          <w:szCs w:val="20"/>
        </w:rPr>
      </w:pPr>
      <w:r w:rsidRPr="00937EF0">
        <w:rPr>
          <w:rFonts w:asciiTheme="minorHAnsi" w:hAnsiTheme="minorHAnsi" w:cstheme="minorHAnsi"/>
          <w:szCs w:val="20"/>
        </w:rPr>
        <w:t xml:space="preserve">On completion of the appeals process unsatisfactory course progress is confirmed, they will be reported to DET and </w:t>
      </w:r>
      <w:r w:rsidR="00720E8A">
        <w:rPr>
          <w:rFonts w:asciiTheme="minorHAnsi" w:hAnsiTheme="minorHAnsi" w:cstheme="minorHAnsi"/>
          <w:szCs w:val="20"/>
        </w:rPr>
        <w:t>DOHA</w:t>
      </w:r>
      <w:r w:rsidRPr="00937EF0">
        <w:rPr>
          <w:rFonts w:asciiTheme="minorHAnsi" w:hAnsiTheme="minorHAnsi" w:cstheme="minorHAnsi"/>
          <w:szCs w:val="20"/>
        </w:rPr>
        <w:t xml:space="preserve"> via PRISMS within 5 working days of finalising the decision to report, for unsatisfactory course progress.</w:t>
      </w:r>
    </w:p>
    <w:p w14:paraId="451D60F7" w14:textId="568415BB" w:rsidR="00CB61EA" w:rsidRPr="00937EF0" w:rsidRDefault="00CB61EA" w:rsidP="00CA3B85">
      <w:pPr>
        <w:pStyle w:val="QPSubHeading"/>
        <w:numPr>
          <w:ilvl w:val="1"/>
          <w:numId w:val="23"/>
        </w:numPr>
        <w:jc w:val="both"/>
        <w:rPr>
          <w:rFonts w:asciiTheme="minorHAnsi" w:hAnsiTheme="minorHAnsi" w:cstheme="minorHAnsi"/>
          <w:szCs w:val="20"/>
        </w:rPr>
      </w:pPr>
      <w:r w:rsidRPr="00937EF0">
        <w:rPr>
          <w:rFonts w:asciiTheme="minorHAnsi" w:hAnsiTheme="minorHAnsi" w:cstheme="minorHAnsi"/>
          <w:szCs w:val="20"/>
        </w:rPr>
        <w:t xml:space="preserve">When a student is reported for unsatisfactory course progress, </w:t>
      </w:r>
      <w:r w:rsidR="00720E8A">
        <w:rPr>
          <w:rFonts w:asciiTheme="minorHAnsi" w:hAnsiTheme="minorHAnsi" w:cstheme="minorHAnsi"/>
          <w:szCs w:val="20"/>
        </w:rPr>
        <w:t>DOHA</w:t>
      </w:r>
      <w:r w:rsidRPr="00937EF0">
        <w:rPr>
          <w:rFonts w:asciiTheme="minorHAnsi" w:hAnsiTheme="minorHAnsi" w:cstheme="minorHAnsi"/>
          <w:szCs w:val="20"/>
        </w:rPr>
        <w:t xml:space="preserve"> will consider all the information available and if they decide to consider cancellation, </w:t>
      </w:r>
      <w:r w:rsidR="00720E8A">
        <w:rPr>
          <w:rFonts w:asciiTheme="minorHAnsi" w:hAnsiTheme="minorHAnsi" w:cstheme="minorHAnsi"/>
          <w:szCs w:val="20"/>
        </w:rPr>
        <w:t>DOHA</w:t>
      </w:r>
      <w:r w:rsidRPr="00937EF0">
        <w:rPr>
          <w:rFonts w:asciiTheme="minorHAnsi" w:hAnsiTheme="minorHAnsi" w:cstheme="minorHAnsi"/>
          <w:szCs w:val="20"/>
        </w:rPr>
        <w:t xml:space="preserve"> will send a Notice of Intention to Consider Cancellation (NOICC) prior to a decision being made to cancel the student's visa.  Students will be given an opportunity to respond to the NOICC and explain their situation.</w:t>
      </w:r>
    </w:p>
    <w:p w14:paraId="131DB2B5" w14:textId="77777777" w:rsidR="00CB61EA" w:rsidRPr="00937EF0" w:rsidRDefault="00CB61EA" w:rsidP="00CA3B85">
      <w:pPr>
        <w:pStyle w:val="QPSubHeading"/>
        <w:numPr>
          <w:ilvl w:val="1"/>
          <w:numId w:val="23"/>
        </w:numPr>
        <w:jc w:val="both"/>
        <w:rPr>
          <w:rFonts w:asciiTheme="minorHAnsi" w:hAnsiTheme="minorHAnsi" w:cstheme="minorHAnsi"/>
          <w:szCs w:val="20"/>
        </w:rPr>
      </w:pPr>
      <w:r w:rsidRPr="00937EF0">
        <w:rPr>
          <w:rFonts w:asciiTheme="minorHAnsi" w:hAnsiTheme="minorHAnsi" w:cstheme="minorHAnsi"/>
          <w:szCs w:val="20"/>
        </w:rPr>
        <w:t>NOTE: To report a student for not making satisfactory progress, GBCA administration staff must go into the Student Course Variation screen, from the drop down list under ‘Reason for Course Variation’, and choose Unsatisfactory Course Progress</w:t>
      </w:r>
    </w:p>
    <w:p w14:paraId="755D8E76" w14:textId="77777777" w:rsidR="00CB61EA" w:rsidRPr="00937EF0" w:rsidRDefault="00CB61EA" w:rsidP="00CA3B85">
      <w:pPr>
        <w:pStyle w:val="QPHeading"/>
        <w:numPr>
          <w:ilvl w:val="0"/>
          <w:numId w:val="23"/>
        </w:numPr>
        <w:jc w:val="both"/>
        <w:rPr>
          <w:rFonts w:asciiTheme="minorHAnsi" w:hAnsiTheme="minorHAnsi"/>
          <w:szCs w:val="20"/>
        </w:rPr>
      </w:pPr>
      <w:r w:rsidRPr="00937EF0">
        <w:rPr>
          <w:rFonts w:asciiTheme="minorHAnsi" w:hAnsiTheme="minorHAnsi"/>
          <w:szCs w:val="20"/>
        </w:rPr>
        <w:t>Non-bona fide students</w:t>
      </w:r>
    </w:p>
    <w:p w14:paraId="212F345D" w14:textId="77777777" w:rsidR="00CB61EA" w:rsidRPr="00937EF0" w:rsidRDefault="00CB61EA" w:rsidP="00CA3B85">
      <w:pPr>
        <w:pStyle w:val="QPSubHeading"/>
        <w:numPr>
          <w:ilvl w:val="1"/>
          <w:numId w:val="23"/>
        </w:numPr>
        <w:jc w:val="both"/>
        <w:rPr>
          <w:rFonts w:asciiTheme="minorHAnsi" w:hAnsiTheme="minorHAnsi"/>
          <w:i/>
          <w:szCs w:val="20"/>
        </w:rPr>
      </w:pPr>
      <w:r w:rsidRPr="00937EF0">
        <w:rPr>
          <w:rFonts w:asciiTheme="minorHAnsi" w:hAnsiTheme="minorHAnsi" w:cstheme="minorHAnsi"/>
          <w:b/>
          <w:color w:val="000000"/>
          <w:szCs w:val="20"/>
        </w:rPr>
        <w:t>Erratic</w:t>
      </w:r>
      <w:r w:rsidRPr="00937EF0">
        <w:rPr>
          <w:rFonts w:asciiTheme="minorHAnsi" w:hAnsiTheme="minorHAnsi"/>
          <w:b/>
          <w:szCs w:val="20"/>
        </w:rPr>
        <w:t xml:space="preserve"> course progress as a potential indication of non-bona fide students.</w:t>
      </w:r>
    </w:p>
    <w:p w14:paraId="2AF8920D" w14:textId="77777777" w:rsidR="00CB61EA" w:rsidRPr="00937EF0" w:rsidRDefault="00CB61EA" w:rsidP="00CB61EA">
      <w:pPr>
        <w:pStyle w:val="QPSubHeading"/>
        <w:numPr>
          <w:ilvl w:val="0"/>
          <w:numId w:val="0"/>
        </w:numPr>
        <w:ind w:left="1134"/>
        <w:jc w:val="both"/>
        <w:rPr>
          <w:rFonts w:asciiTheme="minorHAnsi" w:hAnsiTheme="minorHAnsi"/>
          <w:i/>
          <w:szCs w:val="20"/>
        </w:rPr>
      </w:pPr>
      <w:r w:rsidRPr="00937EF0">
        <w:rPr>
          <w:rFonts w:asciiTheme="minorHAnsi" w:hAnsiTheme="minorHAnsi"/>
          <w:szCs w:val="20"/>
        </w:rPr>
        <w:t xml:space="preserve">If GBCA suspects a student is not a genuine/bona fide student, GBCA may cancel the student’s enrolment, as allowed under Standard 13 and as stated in our Standard 13 policy. </w:t>
      </w:r>
      <w:r w:rsidRPr="00937EF0">
        <w:rPr>
          <w:rFonts w:asciiTheme="minorHAnsi" w:hAnsiTheme="minorHAnsi"/>
          <w:i/>
          <w:szCs w:val="20"/>
        </w:rPr>
        <w:t>Refer to Standard 13 Deferment, Suspension or Cancellation of enrolment policy and procedure.</w:t>
      </w:r>
    </w:p>
    <w:p w14:paraId="1D07D464" w14:textId="77777777" w:rsidR="00CB61EA" w:rsidRPr="00937EF0" w:rsidRDefault="00CB61EA" w:rsidP="00CA3B85">
      <w:pPr>
        <w:pStyle w:val="QPSubHeading"/>
        <w:numPr>
          <w:ilvl w:val="1"/>
          <w:numId w:val="23"/>
        </w:numPr>
        <w:jc w:val="both"/>
        <w:rPr>
          <w:rFonts w:asciiTheme="minorHAnsi" w:hAnsiTheme="minorHAnsi" w:cstheme="minorHAnsi"/>
          <w:i/>
          <w:color w:val="000000"/>
          <w:szCs w:val="20"/>
        </w:rPr>
      </w:pPr>
      <w:r w:rsidRPr="00937EF0">
        <w:rPr>
          <w:rFonts w:asciiTheme="minorHAnsi" w:hAnsiTheme="minorHAnsi"/>
          <w:b/>
          <w:szCs w:val="20"/>
        </w:rPr>
        <w:t xml:space="preserve">A non-genuine/non bona fide student is defined by GBCA as a student with erratic (irregular/ inconsistent) course progress or does not progress in their course and does not attend/does not participate in regular classes. </w:t>
      </w:r>
      <w:r w:rsidRPr="00937EF0">
        <w:rPr>
          <w:rFonts w:asciiTheme="minorHAnsi" w:hAnsiTheme="minorHAnsi"/>
          <w:szCs w:val="20"/>
        </w:rPr>
        <w:t>GBCA will ensure that prior to enrolment; students are made aware of the grounds on which cancellation of enrolment may occur as provided to them via the International Student Handbook.</w:t>
      </w:r>
    </w:p>
    <w:p w14:paraId="506BC7BC" w14:textId="77777777" w:rsidR="00CB61EA" w:rsidRPr="00937EF0" w:rsidRDefault="00CB61EA" w:rsidP="00CA3B85">
      <w:pPr>
        <w:pStyle w:val="QPSubHeading"/>
        <w:numPr>
          <w:ilvl w:val="1"/>
          <w:numId w:val="23"/>
        </w:numPr>
        <w:jc w:val="both"/>
        <w:rPr>
          <w:rFonts w:asciiTheme="minorHAnsi" w:hAnsiTheme="minorHAnsi" w:cstheme="minorHAnsi"/>
          <w:i/>
          <w:color w:val="000000"/>
          <w:szCs w:val="20"/>
        </w:rPr>
      </w:pPr>
      <w:r w:rsidRPr="00937EF0">
        <w:rPr>
          <w:rFonts w:asciiTheme="minorHAnsi" w:hAnsiTheme="minorHAnsi" w:cs="Arial"/>
          <w:szCs w:val="20"/>
        </w:rPr>
        <w:t>All breaches to student's visa conditions must be reported via PRISMS even if the student has ceased study.</w:t>
      </w:r>
    </w:p>
    <w:p w14:paraId="58B51924" w14:textId="31567FE6" w:rsidR="009167F8" w:rsidRPr="009167F8" w:rsidRDefault="009F4F12" w:rsidP="009B4830">
      <w:pPr>
        <w:pStyle w:val="StyleQPSubHeadingCenturyGothic"/>
        <w:numPr>
          <w:ilvl w:val="0"/>
          <w:numId w:val="0"/>
        </w:numPr>
        <w:spacing w:after="0"/>
        <w:rPr>
          <w:rFonts w:cstheme="minorHAnsi"/>
          <w:b/>
        </w:rPr>
      </w:pPr>
      <w:r>
        <w:rPr>
          <w:bCs/>
        </w:rPr>
        <w:t xml:space="preserve">Refer to Policy and Procedure 15 </w:t>
      </w:r>
      <w:r w:rsidRPr="00EB0539">
        <w:rPr>
          <w:b/>
          <w:bCs/>
        </w:rPr>
        <w:t>“</w:t>
      </w:r>
      <w:r>
        <w:rPr>
          <w:b/>
          <w:bCs/>
        </w:rPr>
        <w:t xml:space="preserve">Course Progress &amp; Intervention Strategy Policy and Procedure” </w:t>
      </w:r>
      <w:r>
        <w:rPr>
          <w:bCs/>
        </w:rPr>
        <w:t xml:space="preserve">for </w:t>
      </w:r>
      <w:r w:rsidR="00EB4A80">
        <w:rPr>
          <w:bCs/>
        </w:rPr>
        <w:t>full</w:t>
      </w:r>
      <w:r>
        <w:rPr>
          <w:bCs/>
        </w:rPr>
        <w:t xml:space="preserve"> information.</w:t>
      </w:r>
    </w:p>
    <w:p w14:paraId="03EE357B" w14:textId="6661B2D1" w:rsidR="006209AD" w:rsidRPr="00B966F8" w:rsidRDefault="00BD6988" w:rsidP="00CA3B85">
      <w:pPr>
        <w:pStyle w:val="Heading1"/>
        <w:numPr>
          <w:ilvl w:val="0"/>
          <w:numId w:val="33"/>
        </w:numPr>
        <w:ind w:hanging="578"/>
        <w:rPr>
          <w:szCs w:val="24"/>
          <w:lang w:eastAsia="en-US"/>
        </w:rPr>
      </w:pPr>
      <w:bookmarkStart w:id="284" w:name="_Toc291527647"/>
      <w:bookmarkStart w:id="285" w:name="_Toc292366154"/>
      <w:bookmarkStart w:id="286" w:name="_Toc292366391"/>
      <w:bookmarkStart w:id="287" w:name="_Toc156405397"/>
      <w:r w:rsidRPr="00B966F8">
        <w:t>C</w:t>
      </w:r>
      <w:r w:rsidR="008133BD" w:rsidRPr="00B966F8">
        <w:t>hange to</w:t>
      </w:r>
      <w:r w:rsidRPr="00B966F8">
        <w:t xml:space="preserve"> C</w:t>
      </w:r>
      <w:bookmarkEnd w:id="284"/>
      <w:bookmarkEnd w:id="285"/>
      <w:bookmarkEnd w:id="286"/>
      <w:r w:rsidR="008133BD" w:rsidRPr="00B966F8">
        <w:t>onditions</w:t>
      </w:r>
      <w:bookmarkEnd w:id="287"/>
      <w:r w:rsidR="00D74D10">
        <w:t xml:space="preserve"> </w:t>
      </w:r>
    </w:p>
    <w:p w14:paraId="64867032" w14:textId="77777777" w:rsidR="008133BD" w:rsidRPr="00B966F8" w:rsidRDefault="008133BD" w:rsidP="00E26DDD">
      <w:pPr>
        <w:rPr>
          <w:lang w:val="en-US"/>
        </w:rPr>
      </w:pPr>
    </w:p>
    <w:p w14:paraId="148B1711" w14:textId="77777777" w:rsidR="006D1774" w:rsidRPr="00B966F8" w:rsidRDefault="00E150A1" w:rsidP="00E26DDD">
      <w:pPr>
        <w:pStyle w:val="PlainText"/>
        <w:spacing w:before="120"/>
        <w:rPr>
          <w:rFonts w:ascii="Arial" w:hAnsi="Arial" w:cs="Arial"/>
        </w:rPr>
      </w:pPr>
      <w:r w:rsidRPr="00B966F8">
        <w:rPr>
          <w:rFonts w:ascii="Arial" w:hAnsi="Arial" w:cs="Arial"/>
        </w:rPr>
        <w:t>GBCA</w:t>
      </w:r>
      <w:r w:rsidR="006209AD" w:rsidRPr="00B966F8">
        <w:rPr>
          <w:rFonts w:ascii="Arial" w:hAnsi="Arial" w:cs="Arial"/>
        </w:rPr>
        <w:t xml:space="preserve"> reserves the right to change fees, conditions, course times or course</w:t>
      </w:r>
      <w:r w:rsidR="00FA1632" w:rsidRPr="00B966F8">
        <w:rPr>
          <w:rFonts w:ascii="Arial" w:hAnsi="Arial" w:cs="Arial"/>
        </w:rPr>
        <w:t xml:space="preserve"> commencement dates. Students will be notified of these changes via email. Any legislative or regulatory requirement changes will also be notified via email.</w:t>
      </w:r>
    </w:p>
    <w:p w14:paraId="2EEEB6AF" w14:textId="77777777" w:rsidR="00063495" w:rsidRPr="00B966F8" w:rsidRDefault="00451788" w:rsidP="00CA3B85">
      <w:pPr>
        <w:pStyle w:val="Heading1"/>
        <w:numPr>
          <w:ilvl w:val="0"/>
          <w:numId w:val="33"/>
        </w:numPr>
        <w:ind w:hanging="578"/>
        <w:rPr>
          <w:rFonts w:ascii="Arial" w:hAnsi="Arial" w:cs="Arial"/>
        </w:rPr>
      </w:pPr>
      <w:bookmarkStart w:id="288" w:name="_Toc493067496"/>
      <w:bookmarkStart w:id="289" w:name="_Toc493067686"/>
      <w:bookmarkStart w:id="290" w:name="_Toc493069263"/>
      <w:bookmarkStart w:id="291" w:name="_Toc493081360"/>
      <w:bookmarkStart w:id="292" w:name="_Toc493152175"/>
      <w:bookmarkStart w:id="293" w:name="_Toc493152594"/>
      <w:bookmarkStart w:id="294" w:name="_Toc493152853"/>
      <w:bookmarkStart w:id="295" w:name="_Toc493153095"/>
      <w:bookmarkStart w:id="296" w:name="_Toc493153337"/>
      <w:bookmarkStart w:id="297" w:name="_Toc493153901"/>
      <w:bookmarkStart w:id="298" w:name="_Toc156405398"/>
      <w:bookmarkEnd w:id="288"/>
      <w:bookmarkEnd w:id="289"/>
      <w:bookmarkEnd w:id="290"/>
      <w:bookmarkEnd w:id="291"/>
      <w:bookmarkEnd w:id="292"/>
      <w:bookmarkEnd w:id="293"/>
      <w:bookmarkEnd w:id="294"/>
      <w:bookmarkEnd w:id="295"/>
      <w:bookmarkEnd w:id="296"/>
      <w:bookmarkEnd w:id="297"/>
      <w:r w:rsidRPr="00B966F8">
        <w:t>Your Rights and Obligations</w:t>
      </w:r>
      <w:bookmarkEnd w:id="298"/>
    </w:p>
    <w:p w14:paraId="16E32461" w14:textId="77777777" w:rsidR="00063495" w:rsidRPr="00B966F8" w:rsidRDefault="00063495" w:rsidP="00E26DDD">
      <w:pPr>
        <w:spacing w:before="60"/>
        <w:rPr>
          <w:rFonts w:ascii="Arial" w:hAnsi="Arial" w:cs="Arial"/>
          <w:color w:val="EE8800" w:themeColor="text2" w:themeShade="BF"/>
        </w:rPr>
      </w:pPr>
    </w:p>
    <w:p w14:paraId="22F757AF" w14:textId="77777777" w:rsidR="00451788" w:rsidRDefault="00451788" w:rsidP="00E26DDD">
      <w:pPr>
        <w:pStyle w:val="Heading2"/>
        <w:rPr>
          <w:rFonts w:ascii="Arial" w:hAnsi="Arial" w:cs="Arial"/>
        </w:rPr>
      </w:pPr>
      <w:bookmarkStart w:id="299" w:name="_Toc421197147"/>
      <w:bookmarkStart w:id="300" w:name="_Toc150147875"/>
      <w:bookmarkStart w:id="301" w:name="_Toc291527651"/>
      <w:bookmarkStart w:id="302" w:name="_Toc292366160"/>
      <w:bookmarkStart w:id="303" w:name="_Toc292366397"/>
      <w:bookmarkStart w:id="304" w:name="_Toc156405399"/>
      <w:r w:rsidRPr="00B966F8">
        <w:rPr>
          <w:rFonts w:ascii="Arial" w:hAnsi="Arial" w:cs="Arial"/>
        </w:rPr>
        <w:lastRenderedPageBreak/>
        <w:t>Use of Your Personal Information</w:t>
      </w:r>
      <w:bookmarkEnd w:id="299"/>
      <w:bookmarkEnd w:id="300"/>
      <w:bookmarkEnd w:id="301"/>
      <w:bookmarkEnd w:id="302"/>
      <w:bookmarkEnd w:id="303"/>
      <w:bookmarkEnd w:id="304"/>
    </w:p>
    <w:p w14:paraId="05EBA221" w14:textId="77777777" w:rsidR="00A9381F" w:rsidRPr="00915F57" w:rsidRDefault="00A9381F" w:rsidP="00A9381F">
      <w:pPr>
        <w:spacing w:before="60"/>
        <w:rPr>
          <w:rFonts w:ascii="Arial" w:hAnsi="Arial" w:cs="Arial"/>
        </w:rPr>
      </w:pPr>
      <w:r w:rsidRPr="00915F57">
        <w:rPr>
          <w:rFonts w:ascii="Arial" w:hAnsi="Arial" w:cs="Arial"/>
        </w:rPr>
        <w:t>Your personal details and student records may be made available to:</w:t>
      </w:r>
    </w:p>
    <w:p w14:paraId="3BB77F64" w14:textId="77777777" w:rsidR="00A9381F" w:rsidRPr="00915F57" w:rsidRDefault="00A9381F" w:rsidP="00A9381F">
      <w:pPr>
        <w:pStyle w:val="Bullets"/>
        <w:numPr>
          <w:ilvl w:val="0"/>
          <w:numId w:val="4"/>
        </w:numPr>
        <w:tabs>
          <w:tab w:val="clear" w:pos="360"/>
        </w:tabs>
        <w:spacing w:before="60" w:after="0"/>
        <w:ind w:left="993" w:hanging="426"/>
        <w:rPr>
          <w:rFonts w:ascii="Arial" w:hAnsi="Arial" w:cs="Arial"/>
        </w:rPr>
      </w:pPr>
      <w:r w:rsidRPr="00915F57">
        <w:rPr>
          <w:rFonts w:ascii="Arial" w:hAnsi="Arial" w:cs="Arial"/>
        </w:rPr>
        <w:t>any Commonwealth Government agency and/ or</w:t>
      </w:r>
    </w:p>
    <w:p w14:paraId="099EEA09" w14:textId="77777777" w:rsidR="00A9381F" w:rsidRPr="00915F57" w:rsidRDefault="00A9381F" w:rsidP="00A9381F">
      <w:pPr>
        <w:pStyle w:val="Bullets"/>
        <w:numPr>
          <w:ilvl w:val="0"/>
          <w:numId w:val="4"/>
        </w:numPr>
        <w:tabs>
          <w:tab w:val="clear" w:pos="360"/>
        </w:tabs>
        <w:spacing w:before="60" w:after="0"/>
        <w:ind w:left="993" w:hanging="426"/>
        <w:rPr>
          <w:rFonts w:ascii="Arial" w:hAnsi="Arial" w:cs="Arial"/>
        </w:rPr>
      </w:pPr>
      <w:r w:rsidRPr="00915F57">
        <w:rPr>
          <w:rFonts w:ascii="Arial" w:hAnsi="Arial" w:cs="Arial"/>
        </w:rPr>
        <w:t>any State Government agencies and/or</w:t>
      </w:r>
    </w:p>
    <w:p w14:paraId="3085126B" w14:textId="77777777" w:rsidR="00A9381F" w:rsidRPr="00915F57" w:rsidRDefault="00A9381F" w:rsidP="00A9381F">
      <w:pPr>
        <w:pStyle w:val="Bullets"/>
        <w:numPr>
          <w:ilvl w:val="0"/>
          <w:numId w:val="4"/>
        </w:numPr>
        <w:tabs>
          <w:tab w:val="clear" w:pos="360"/>
        </w:tabs>
        <w:spacing w:before="60" w:after="0"/>
        <w:ind w:left="993" w:hanging="426"/>
        <w:rPr>
          <w:rFonts w:ascii="Arial" w:hAnsi="Arial" w:cs="Arial"/>
        </w:rPr>
      </w:pPr>
      <w:r w:rsidRPr="00915F57">
        <w:rPr>
          <w:rFonts w:ascii="Arial" w:hAnsi="Arial" w:cs="Arial"/>
        </w:rPr>
        <w:t>when requested by a court/tribunal.</w:t>
      </w:r>
    </w:p>
    <w:p w14:paraId="7954176A" w14:textId="27B058F5" w:rsidR="00451788" w:rsidRPr="00B966F8" w:rsidRDefault="00451788" w:rsidP="00E26DDD">
      <w:pPr>
        <w:pStyle w:val="Heading2"/>
        <w:rPr>
          <w:rFonts w:ascii="Arial" w:hAnsi="Arial" w:cs="Arial"/>
        </w:rPr>
      </w:pPr>
      <w:bookmarkStart w:id="305" w:name="_Toc291527652"/>
      <w:bookmarkStart w:id="306" w:name="_Toc292366161"/>
      <w:bookmarkStart w:id="307" w:name="_Toc292366398"/>
      <w:bookmarkStart w:id="308" w:name="_Toc421197148"/>
      <w:bookmarkStart w:id="309" w:name="_Toc156405400"/>
      <w:r w:rsidRPr="00B966F8">
        <w:rPr>
          <w:rFonts w:ascii="Arial" w:hAnsi="Arial" w:cs="Arial"/>
        </w:rPr>
        <w:t xml:space="preserve">Welfare &amp; Guidance </w:t>
      </w:r>
      <w:bookmarkEnd w:id="305"/>
      <w:bookmarkEnd w:id="306"/>
      <w:bookmarkEnd w:id="307"/>
      <w:r w:rsidRPr="00B966F8">
        <w:rPr>
          <w:rFonts w:ascii="Arial" w:hAnsi="Arial" w:cs="Arial"/>
        </w:rPr>
        <w:t>Services</w:t>
      </w:r>
      <w:bookmarkEnd w:id="308"/>
      <w:bookmarkEnd w:id="309"/>
    </w:p>
    <w:p w14:paraId="2A132A75" w14:textId="77777777" w:rsidR="006209AD" w:rsidRPr="00B966F8" w:rsidRDefault="006209AD" w:rsidP="00E26DDD">
      <w:pPr>
        <w:rPr>
          <w:rFonts w:ascii="Arial" w:hAnsi="Arial" w:cs="Arial"/>
          <w:smallCaps/>
        </w:rPr>
      </w:pPr>
    </w:p>
    <w:p w14:paraId="3C508D91" w14:textId="10F3F3BE" w:rsidR="006209AD" w:rsidRPr="00B966F8" w:rsidRDefault="006209AD" w:rsidP="00E26DDD">
      <w:pPr>
        <w:pStyle w:val="BodyTextIndent2"/>
        <w:ind w:left="0"/>
        <w:rPr>
          <w:rFonts w:ascii="Arial" w:hAnsi="Arial" w:cs="Arial"/>
          <w:sz w:val="20"/>
        </w:rPr>
      </w:pPr>
      <w:r w:rsidRPr="00B966F8">
        <w:rPr>
          <w:rFonts w:ascii="Arial" w:hAnsi="Arial" w:cs="Arial"/>
          <w:sz w:val="20"/>
        </w:rPr>
        <w:t>We endeavour to provide welfare and guidance to all students</w:t>
      </w:r>
      <w:r w:rsidR="00480A94">
        <w:rPr>
          <w:rFonts w:ascii="Arial" w:hAnsi="Arial" w:cs="Arial"/>
          <w:sz w:val="20"/>
        </w:rPr>
        <w:t>/</w:t>
      </w:r>
      <w:r w:rsidR="00971AD5" w:rsidRPr="00B966F8">
        <w:rPr>
          <w:rFonts w:ascii="Arial" w:hAnsi="Arial" w:cs="Arial"/>
          <w:sz w:val="20"/>
        </w:rPr>
        <w:t>learner</w:t>
      </w:r>
      <w:r w:rsidRPr="00B966F8">
        <w:rPr>
          <w:rFonts w:ascii="Arial" w:hAnsi="Arial" w:cs="Arial"/>
          <w:sz w:val="20"/>
        </w:rPr>
        <w:t xml:space="preserve">.  In the first instance, you should speak with </w:t>
      </w:r>
      <w:r w:rsidR="009569F9">
        <w:rPr>
          <w:rFonts w:ascii="Arial" w:hAnsi="Arial" w:cs="Arial"/>
          <w:sz w:val="20"/>
        </w:rPr>
        <w:t>Student Support Officer</w:t>
      </w:r>
      <w:r w:rsidR="00643700" w:rsidRPr="00B966F8">
        <w:rPr>
          <w:rFonts w:ascii="Arial" w:hAnsi="Arial" w:cs="Arial"/>
          <w:sz w:val="20"/>
        </w:rPr>
        <w:t xml:space="preserve"> </w:t>
      </w:r>
      <w:r w:rsidRPr="00B966F8">
        <w:rPr>
          <w:rFonts w:ascii="Arial" w:hAnsi="Arial" w:cs="Arial"/>
          <w:sz w:val="20"/>
        </w:rPr>
        <w:t>who may put you in contact with appropriate persons or organisation to resolve any matter that you may be worried about. This includes:</w:t>
      </w:r>
    </w:p>
    <w:p w14:paraId="7953BCF4" w14:textId="77777777" w:rsidR="006209AD" w:rsidRPr="00B966F8" w:rsidRDefault="006209AD" w:rsidP="00CA3B85">
      <w:pPr>
        <w:pStyle w:val="Bullets"/>
        <w:numPr>
          <w:ilvl w:val="0"/>
          <w:numId w:val="22"/>
        </w:numPr>
        <w:spacing w:before="60" w:after="0"/>
        <w:rPr>
          <w:rFonts w:ascii="Arial" w:hAnsi="Arial" w:cs="Arial"/>
        </w:rPr>
      </w:pPr>
      <w:r w:rsidRPr="00B966F8">
        <w:rPr>
          <w:rFonts w:ascii="Arial" w:hAnsi="Arial" w:cs="Arial"/>
        </w:rPr>
        <w:t>Learning pathways and possible RPL opportunities;</w:t>
      </w:r>
    </w:p>
    <w:p w14:paraId="1C84CF35" w14:textId="77777777" w:rsidR="006209AD" w:rsidRPr="00B966F8" w:rsidRDefault="006209AD" w:rsidP="00CA3B85">
      <w:pPr>
        <w:pStyle w:val="Bullets"/>
        <w:numPr>
          <w:ilvl w:val="0"/>
          <w:numId w:val="22"/>
        </w:numPr>
        <w:spacing w:before="60" w:after="0"/>
        <w:rPr>
          <w:rFonts w:ascii="Arial" w:hAnsi="Arial" w:cs="Arial"/>
        </w:rPr>
      </w:pPr>
      <w:r w:rsidRPr="00B966F8">
        <w:rPr>
          <w:rFonts w:ascii="Arial" w:hAnsi="Arial" w:cs="Arial"/>
        </w:rPr>
        <w:t>Provision for special learning needs;</w:t>
      </w:r>
    </w:p>
    <w:p w14:paraId="2E0DF3C1" w14:textId="77777777" w:rsidR="006209AD" w:rsidRPr="00B966F8" w:rsidRDefault="006209AD" w:rsidP="00CA3B85">
      <w:pPr>
        <w:pStyle w:val="Bullets"/>
        <w:numPr>
          <w:ilvl w:val="0"/>
          <w:numId w:val="22"/>
        </w:numPr>
        <w:spacing w:before="60" w:after="0"/>
        <w:rPr>
          <w:rFonts w:ascii="Arial" w:hAnsi="Arial" w:cs="Arial"/>
        </w:rPr>
      </w:pPr>
      <w:r w:rsidRPr="00B966F8">
        <w:rPr>
          <w:rFonts w:ascii="Arial" w:hAnsi="Arial" w:cs="Arial"/>
        </w:rPr>
        <w:t>Provision for special cultural and religious needs;</w:t>
      </w:r>
    </w:p>
    <w:p w14:paraId="684D023C" w14:textId="77777777" w:rsidR="006209AD" w:rsidRPr="00B966F8" w:rsidRDefault="006209AD" w:rsidP="00CA3B85">
      <w:pPr>
        <w:pStyle w:val="Bullets"/>
        <w:numPr>
          <w:ilvl w:val="0"/>
          <w:numId w:val="22"/>
        </w:numPr>
        <w:spacing w:before="60" w:after="0"/>
        <w:rPr>
          <w:rFonts w:ascii="Arial" w:hAnsi="Arial" w:cs="Arial"/>
        </w:rPr>
      </w:pPr>
      <w:r w:rsidRPr="00B966F8">
        <w:rPr>
          <w:rFonts w:ascii="Arial" w:hAnsi="Arial" w:cs="Arial"/>
        </w:rPr>
        <w:t>Provision for special dietary needs; and</w:t>
      </w:r>
    </w:p>
    <w:p w14:paraId="6D5BB0CE" w14:textId="77777777" w:rsidR="006209AD" w:rsidRPr="00B966F8" w:rsidRDefault="006209AD" w:rsidP="00CA3B85">
      <w:pPr>
        <w:pStyle w:val="Bullets"/>
        <w:numPr>
          <w:ilvl w:val="0"/>
          <w:numId w:val="22"/>
        </w:numPr>
        <w:spacing w:before="60" w:after="0"/>
        <w:rPr>
          <w:rFonts w:ascii="Arial" w:hAnsi="Arial" w:cs="Arial"/>
        </w:rPr>
      </w:pPr>
      <w:r w:rsidRPr="00B966F8">
        <w:rPr>
          <w:rFonts w:ascii="Arial" w:hAnsi="Arial" w:cs="Arial"/>
        </w:rPr>
        <w:t>Any other issue.</w:t>
      </w:r>
    </w:p>
    <w:p w14:paraId="719AB616" w14:textId="77777777" w:rsidR="006209AD" w:rsidRPr="00B966F8" w:rsidRDefault="006209AD" w:rsidP="00E26DDD">
      <w:pPr>
        <w:rPr>
          <w:rFonts w:ascii="Arial" w:hAnsi="Arial" w:cs="Arial"/>
          <w:b/>
          <w:smallCaps/>
        </w:rPr>
      </w:pPr>
    </w:p>
    <w:p w14:paraId="57484F85" w14:textId="335173DD" w:rsidR="00451788" w:rsidRPr="00B966F8" w:rsidRDefault="00451788" w:rsidP="00E26DDD">
      <w:pPr>
        <w:pStyle w:val="Heading2"/>
        <w:rPr>
          <w:rFonts w:ascii="Arial" w:hAnsi="Arial" w:cs="Arial"/>
        </w:rPr>
      </w:pPr>
      <w:bookmarkStart w:id="310" w:name="_Toc421197149"/>
      <w:bookmarkStart w:id="311" w:name="_Toc291527653"/>
      <w:bookmarkStart w:id="312" w:name="_Toc292366162"/>
      <w:bookmarkStart w:id="313" w:name="_Toc292366399"/>
      <w:bookmarkStart w:id="314" w:name="_Toc156405401"/>
      <w:r w:rsidRPr="00B966F8">
        <w:rPr>
          <w:rFonts w:ascii="Arial" w:hAnsi="Arial" w:cs="Arial"/>
        </w:rPr>
        <w:t>What You Can and Cannot Do</w:t>
      </w:r>
      <w:bookmarkEnd w:id="310"/>
      <w:bookmarkEnd w:id="311"/>
      <w:bookmarkEnd w:id="312"/>
      <w:bookmarkEnd w:id="313"/>
      <w:bookmarkEnd w:id="314"/>
    </w:p>
    <w:p w14:paraId="0C1F7FF4" w14:textId="77777777" w:rsidR="006209AD" w:rsidRPr="00B966F8" w:rsidRDefault="006209AD" w:rsidP="00E26DDD">
      <w:pPr>
        <w:pStyle w:val="BodyTextIndent2"/>
        <w:ind w:left="0"/>
        <w:rPr>
          <w:rFonts w:ascii="Arial" w:hAnsi="Arial" w:cs="Arial"/>
          <w:smallCaps/>
          <w:sz w:val="20"/>
          <w:lang w:val="en-US"/>
        </w:rPr>
      </w:pPr>
    </w:p>
    <w:p w14:paraId="2F7C76ED" w14:textId="77777777" w:rsidR="006209AD" w:rsidRPr="00B966F8" w:rsidRDefault="006209AD" w:rsidP="00E26DDD">
      <w:pPr>
        <w:pStyle w:val="BodyTextIndent2"/>
        <w:ind w:left="0"/>
        <w:rPr>
          <w:rFonts w:ascii="Arial" w:hAnsi="Arial" w:cs="Arial"/>
          <w:sz w:val="20"/>
        </w:rPr>
      </w:pPr>
      <w:r w:rsidRPr="00B966F8">
        <w:rPr>
          <w:rFonts w:ascii="Arial" w:hAnsi="Arial" w:cs="Arial"/>
          <w:sz w:val="20"/>
        </w:rPr>
        <w:t xml:space="preserve">To ensure you gain the maximum benefit from your time with us, we reserve the right to remove any person(s) who displays dysfunctional or disruptive behaviour. Such behaviour will not be tolerated and, if a second episode occurs, then you may be asked to leave the course. </w:t>
      </w:r>
      <w:r w:rsidR="0016349F" w:rsidRPr="00B966F8">
        <w:rPr>
          <w:rFonts w:ascii="Arial" w:hAnsi="Arial" w:cs="Arial"/>
          <w:sz w:val="20"/>
        </w:rPr>
        <w:t>You</w:t>
      </w:r>
      <w:r w:rsidRPr="00B966F8">
        <w:rPr>
          <w:rFonts w:ascii="Arial" w:hAnsi="Arial" w:cs="Arial"/>
          <w:sz w:val="20"/>
        </w:rPr>
        <w:t xml:space="preserve"> must be of good behaviour and </w:t>
      </w:r>
      <w:r w:rsidR="0016349F" w:rsidRPr="00B966F8">
        <w:rPr>
          <w:rFonts w:ascii="Arial" w:hAnsi="Arial" w:cs="Arial"/>
          <w:sz w:val="20"/>
        </w:rPr>
        <w:t>respect</w:t>
      </w:r>
      <w:r w:rsidRPr="00B966F8">
        <w:rPr>
          <w:rFonts w:ascii="Arial" w:hAnsi="Arial" w:cs="Arial"/>
          <w:sz w:val="20"/>
        </w:rPr>
        <w:t xml:space="preserve"> the rights of others. </w:t>
      </w:r>
    </w:p>
    <w:p w14:paraId="54EB4048" w14:textId="77777777" w:rsidR="006209AD" w:rsidRPr="00B966F8" w:rsidRDefault="006209AD" w:rsidP="00E26DDD">
      <w:pPr>
        <w:pStyle w:val="BodyTextIndent2"/>
        <w:ind w:left="0"/>
        <w:rPr>
          <w:rFonts w:ascii="Arial" w:hAnsi="Arial" w:cs="Arial"/>
          <w:sz w:val="20"/>
        </w:rPr>
      </w:pPr>
    </w:p>
    <w:p w14:paraId="600DF05B" w14:textId="3CE5F7C8" w:rsidR="006209AD" w:rsidRPr="00B966F8" w:rsidRDefault="006209AD" w:rsidP="00E26DDD">
      <w:pPr>
        <w:pStyle w:val="BodyTextIndent2"/>
        <w:ind w:left="0"/>
        <w:rPr>
          <w:rFonts w:ascii="Arial" w:hAnsi="Arial" w:cs="Arial"/>
          <w:sz w:val="20"/>
        </w:rPr>
      </w:pPr>
      <w:r w:rsidRPr="00B966F8">
        <w:rPr>
          <w:rFonts w:ascii="Arial" w:hAnsi="Arial" w:cs="Arial"/>
          <w:sz w:val="20"/>
        </w:rPr>
        <w:t xml:space="preserve">Working with others within </w:t>
      </w:r>
      <w:r w:rsidR="00E150A1" w:rsidRPr="00B966F8">
        <w:rPr>
          <w:rFonts w:ascii="Arial" w:hAnsi="Arial" w:cs="Arial"/>
          <w:sz w:val="20"/>
        </w:rPr>
        <w:t>GBCA</w:t>
      </w:r>
      <w:r w:rsidRPr="00B966F8">
        <w:rPr>
          <w:rFonts w:ascii="Arial" w:hAnsi="Arial" w:cs="Arial"/>
          <w:sz w:val="20"/>
        </w:rPr>
        <w:t xml:space="preserve"> is not a </w:t>
      </w:r>
      <w:r w:rsidR="0016349F" w:rsidRPr="00B966F8">
        <w:rPr>
          <w:rFonts w:ascii="Arial" w:hAnsi="Arial" w:cs="Arial"/>
          <w:sz w:val="20"/>
        </w:rPr>
        <w:t>requirement</w:t>
      </w:r>
      <w:r w:rsidRPr="00B966F8">
        <w:rPr>
          <w:rFonts w:ascii="Arial" w:hAnsi="Arial" w:cs="Arial"/>
          <w:sz w:val="20"/>
        </w:rPr>
        <w:t xml:space="preserve"> </w:t>
      </w:r>
      <w:r w:rsidR="0016349F" w:rsidRPr="00B966F8">
        <w:rPr>
          <w:rFonts w:ascii="Arial" w:hAnsi="Arial" w:cs="Arial"/>
          <w:sz w:val="20"/>
        </w:rPr>
        <w:t>by</w:t>
      </w:r>
      <w:r w:rsidRPr="00B966F8">
        <w:rPr>
          <w:rFonts w:ascii="Arial" w:hAnsi="Arial" w:cs="Arial"/>
          <w:sz w:val="20"/>
        </w:rPr>
        <w:t xml:space="preserve"> Law</w:t>
      </w:r>
      <w:r w:rsidR="0016349F" w:rsidRPr="00B966F8">
        <w:rPr>
          <w:rFonts w:ascii="Arial" w:hAnsi="Arial" w:cs="Arial"/>
          <w:sz w:val="20"/>
        </w:rPr>
        <w:t>,</w:t>
      </w:r>
      <w:r w:rsidRPr="00B966F8">
        <w:rPr>
          <w:rFonts w:ascii="Arial" w:hAnsi="Arial" w:cs="Arial"/>
          <w:sz w:val="20"/>
        </w:rPr>
        <w:t xml:space="preserve"> but rather </w:t>
      </w:r>
      <w:r w:rsidR="0016349F" w:rsidRPr="00B966F8">
        <w:rPr>
          <w:rFonts w:ascii="Arial" w:hAnsi="Arial" w:cs="Arial"/>
          <w:sz w:val="20"/>
        </w:rPr>
        <w:t xml:space="preserve">is seen by </w:t>
      </w:r>
      <w:r w:rsidR="00E150A1" w:rsidRPr="00B966F8">
        <w:rPr>
          <w:rFonts w:ascii="Arial" w:hAnsi="Arial" w:cs="Arial"/>
          <w:sz w:val="20"/>
        </w:rPr>
        <w:t>GBCA</w:t>
      </w:r>
      <w:r w:rsidR="0016349F" w:rsidRPr="00B966F8">
        <w:rPr>
          <w:rFonts w:ascii="Arial" w:hAnsi="Arial" w:cs="Arial"/>
          <w:sz w:val="20"/>
        </w:rPr>
        <w:t xml:space="preserve"> as necessary to maintaining</w:t>
      </w:r>
      <w:r w:rsidRPr="00B966F8">
        <w:rPr>
          <w:rFonts w:ascii="Arial" w:hAnsi="Arial" w:cs="Arial"/>
          <w:sz w:val="20"/>
        </w:rPr>
        <w:t xml:space="preserve"> a free and amiable study environment</w:t>
      </w:r>
      <w:r w:rsidR="0016349F" w:rsidRPr="00B966F8">
        <w:rPr>
          <w:rFonts w:ascii="Arial" w:hAnsi="Arial" w:cs="Arial"/>
          <w:sz w:val="20"/>
        </w:rPr>
        <w:t xml:space="preserve"> for all students, and as such will be strictly enforced by the college</w:t>
      </w:r>
      <w:r w:rsidRPr="00B966F8">
        <w:rPr>
          <w:rFonts w:ascii="Arial" w:hAnsi="Arial" w:cs="Arial"/>
          <w:sz w:val="20"/>
        </w:rPr>
        <w:t xml:space="preserve">. </w:t>
      </w:r>
      <w:r w:rsidR="00411D43" w:rsidRPr="00B966F8">
        <w:rPr>
          <w:rFonts w:ascii="Arial" w:hAnsi="Arial" w:cs="Arial"/>
          <w:sz w:val="20"/>
        </w:rPr>
        <w:t xml:space="preserve">Being involved in the </w:t>
      </w:r>
      <w:r w:rsidR="00E150A1" w:rsidRPr="00B966F8">
        <w:rPr>
          <w:rFonts w:ascii="Arial" w:hAnsi="Arial" w:cs="Arial"/>
          <w:sz w:val="20"/>
        </w:rPr>
        <w:t>GBCA</w:t>
      </w:r>
      <w:r w:rsidR="00411D43" w:rsidRPr="00B966F8">
        <w:rPr>
          <w:rFonts w:ascii="Arial" w:hAnsi="Arial" w:cs="Arial"/>
          <w:sz w:val="20"/>
        </w:rPr>
        <w:t xml:space="preserve"> community may require</w:t>
      </w:r>
      <w:r w:rsidRPr="00B966F8">
        <w:rPr>
          <w:rFonts w:ascii="Arial" w:hAnsi="Arial" w:cs="Arial"/>
          <w:sz w:val="20"/>
        </w:rPr>
        <w:t xml:space="preserve"> maturity and</w:t>
      </w:r>
      <w:r w:rsidR="0016349F" w:rsidRPr="00B966F8">
        <w:rPr>
          <w:rFonts w:ascii="Arial" w:hAnsi="Arial" w:cs="Arial"/>
          <w:sz w:val="20"/>
        </w:rPr>
        <w:t>,</w:t>
      </w:r>
      <w:r w:rsidRPr="00B966F8">
        <w:rPr>
          <w:rFonts w:ascii="Arial" w:hAnsi="Arial" w:cs="Arial"/>
          <w:sz w:val="20"/>
        </w:rPr>
        <w:t xml:space="preserve"> at times, understanding. If you have any concerns about how</w:t>
      </w:r>
      <w:r w:rsidR="0016349F" w:rsidRPr="00B966F8">
        <w:rPr>
          <w:rFonts w:ascii="Arial" w:hAnsi="Arial" w:cs="Arial"/>
          <w:sz w:val="20"/>
        </w:rPr>
        <w:t xml:space="preserve"> you should act, speak with </w:t>
      </w:r>
      <w:r w:rsidR="009569F9">
        <w:rPr>
          <w:rFonts w:ascii="Arial" w:hAnsi="Arial" w:cs="Arial"/>
          <w:sz w:val="20"/>
        </w:rPr>
        <w:t>Student Support Officer</w:t>
      </w:r>
      <w:r w:rsidRPr="00B966F8">
        <w:rPr>
          <w:rFonts w:ascii="Arial" w:hAnsi="Arial" w:cs="Arial"/>
          <w:sz w:val="20"/>
        </w:rPr>
        <w:t xml:space="preserve"> </w:t>
      </w:r>
    </w:p>
    <w:p w14:paraId="11CAC9F9" w14:textId="77777777" w:rsidR="0083712B" w:rsidRDefault="0083712B" w:rsidP="00E26DDD">
      <w:pPr>
        <w:pStyle w:val="StyleQPSubHeadingCenturyGothic"/>
        <w:numPr>
          <w:ilvl w:val="0"/>
          <w:numId w:val="0"/>
        </w:numPr>
        <w:rPr>
          <w:rFonts w:asciiTheme="minorHAnsi" w:hAnsiTheme="minorHAnsi"/>
        </w:rPr>
      </w:pPr>
      <w:bookmarkStart w:id="315" w:name="_Hlt228172214"/>
    </w:p>
    <w:p w14:paraId="2BB3130D" w14:textId="77777777" w:rsidR="0083712B" w:rsidRDefault="0083712B" w:rsidP="00CA3B85">
      <w:pPr>
        <w:pStyle w:val="Heading1"/>
        <w:numPr>
          <w:ilvl w:val="0"/>
          <w:numId w:val="33"/>
        </w:numPr>
        <w:ind w:hanging="578"/>
      </w:pPr>
      <w:r>
        <w:t xml:space="preserve"> </w:t>
      </w:r>
      <w:bookmarkStart w:id="316" w:name="_Toc156405402"/>
      <w:r>
        <w:t>Your Code of Behavior</w:t>
      </w:r>
      <w:bookmarkEnd w:id="316"/>
    </w:p>
    <w:p w14:paraId="7867E95F" w14:textId="77777777" w:rsidR="00314BB1" w:rsidRPr="003F0EC5" w:rsidRDefault="00314BB1" w:rsidP="00314BB1">
      <w:pPr>
        <w:pStyle w:val="StyleQPSubHeadingCenturyGothic"/>
        <w:numPr>
          <w:ilvl w:val="0"/>
          <w:numId w:val="0"/>
        </w:numPr>
        <w:rPr>
          <w:rFonts w:asciiTheme="minorHAnsi" w:hAnsiTheme="minorHAnsi"/>
        </w:rPr>
      </w:pPr>
      <w:r w:rsidRPr="003F0EC5">
        <w:rPr>
          <w:rFonts w:asciiTheme="minorHAnsi" w:hAnsiTheme="minorHAnsi"/>
        </w:rPr>
        <w:t>The Student Code of Behaviour requires the following rights and expectation to be respected and adhered to at all times.</w:t>
      </w:r>
    </w:p>
    <w:p w14:paraId="4570E413" w14:textId="77777777" w:rsidR="00314BB1" w:rsidRPr="003F0EC5" w:rsidRDefault="00314BB1" w:rsidP="00CA3B85">
      <w:pPr>
        <w:pStyle w:val="QABullets"/>
        <w:numPr>
          <w:ilvl w:val="0"/>
          <w:numId w:val="16"/>
        </w:numPr>
        <w:tabs>
          <w:tab w:val="clear" w:pos="1491"/>
          <w:tab w:val="left" w:pos="284"/>
        </w:tabs>
        <w:ind w:left="284" w:hanging="284"/>
        <w:rPr>
          <w:rFonts w:asciiTheme="minorHAnsi" w:hAnsiTheme="minorHAnsi"/>
        </w:rPr>
      </w:pPr>
      <w:r w:rsidRPr="003F0EC5">
        <w:rPr>
          <w:rFonts w:asciiTheme="minorHAnsi" w:hAnsiTheme="minorHAnsi"/>
        </w:rPr>
        <w:t xml:space="preserve">The right to be treated with respect from others, to be treated fairly and without discrimination, regardless of religious, cultural, racial and sexual differences, age, disability or socio-economic status </w:t>
      </w:r>
    </w:p>
    <w:p w14:paraId="16EA8732" w14:textId="77777777" w:rsidR="00314BB1" w:rsidRPr="003F0EC5" w:rsidRDefault="00314BB1" w:rsidP="00CA3B85">
      <w:pPr>
        <w:pStyle w:val="QABullets"/>
        <w:numPr>
          <w:ilvl w:val="0"/>
          <w:numId w:val="16"/>
        </w:numPr>
        <w:tabs>
          <w:tab w:val="clear" w:pos="1491"/>
          <w:tab w:val="left" w:pos="284"/>
        </w:tabs>
        <w:ind w:left="284" w:hanging="284"/>
        <w:rPr>
          <w:rFonts w:asciiTheme="minorHAnsi" w:hAnsiTheme="minorHAnsi"/>
        </w:rPr>
      </w:pPr>
      <w:r w:rsidRPr="003F0EC5">
        <w:rPr>
          <w:rFonts w:asciiTheme="minorHAnsi" w:hAnsiTheme="minorHAnsi"/>
        </w:rPr>
        <w:t xml:space="preserve">The right to be free from all forms of intimidation </w:t>
      </w:r>
    </w:p>
    <w:p w14:paraId="3E5137EB" w14:textId="77777777" w:rsidR="00314BB1" w:rsidRPr="003F0EC5" w:rsidRDefault="00314BB1" w:rsidP="00CA3B85">
      <w:pPr>
        <w:pStyle w:val="QABullets"/>
        <w:numPr>
          <w:ilvl w:val="0"/>
          <w:numId w:val="16"/>
        </w:numPr>
        <w:tabs>
          <w:tab w:val="clear" w:pos="1491"/>
          <w:tab w:val="left" w:pos="284"/>
        </w:tabs>
        <w:ind w:left="284" w:hanging="284"/>
        <w:rPr>
          <w:rFonts w:asciiTheme="minorHAnsi" w:hAnsiTheme="minorHAnsi"/>
        </w:rPr>
      </w:pPr>
      <w:r w:rsidRPr="003F0EC5">
        <w:rPr>
          <w:rFonts w:asciiTheme="minorHAnsi" w:hAnsiTheme="minorHAnsi"/>
        </w:rPr>
        <w:t xml:space="preserve">The right to work in a safe, clean, orderly and cooperative environment </w:t>
      </w:r>
    </w:p>
    <w:p w14:paraId="4CDB1966" w14:textId="77777777" w:rsidR="00314BB1" w:rsidRPr="003F0EC5" w:rsidRDefault="00314BB1" w:rsidP="00CA3B85">
      <w:pPr>
        <w:pStyle w:val="QABullets"/>
        <w:numPr>
          <w:ilvl w:val="0"/>
          <w:numId w:val="16"/>
        </w:numPr>
        <w:tabs>
          <w:tab w:val="clear" w:pos="1491"/>
          <w:tab w:val="left" w:pos="284"/>
        </w:tabs>
        <w:ind w:left="284" w:hanging="284"/>
        <w:rPr>
          <w:rFonts w:asciiTheme="minorHAnsi" w:hAnsiTheme="minorHAnsi"/>
        </w:rPr>
      </w:pPr>
      <w:r w:rsidRPr="003F0EC5">
        <w:rPr>
          <w:rFonts w:asciiTheme="minorHAnsi" w:hAnsiTheme="minorHAnsi"/>
        </w:rPr>
        <w:t xml:space="preserve">The right to have personal property (including computer files and student work) and the College property protected from damage or other misuse </w:t>
      </w:r>
    </w:p>
    <w:p w14:paraId="0C6A2E88" w14:textId="77777777" w:rsidR="00314BB1" w:rsidRPr="007C40B4" w:rsidRDefault="00314BB1" w:rsidP="00CA3B85">
      <w:pPr>
        <w:pStyle w:val="QABullets"/>
        <w:numPr>
          <w:ilvl w:val="0"/>
          <w:numId w:val="16"/>
        </w:numPr>
        <w:tabs>
          <w:tab w:val="clear" w:pos="1491"/>
          <w:tab w:val="left" w:pos="284"/>
        </w:tabs>
        <w:ind w:left="284" w:hanging="284"/>
        <w:rPr>
          <w:rFonts w:asciiTheme="minorHAnsi" w:hAnsiTheme="minorHAnsi"/>
        </w:rPr>
      </w:pPr>
      <w:r w:rsidRPr="003F0EC5">
        <w:rPr>
          <w:rFonts w:asciiTheme="minorHAnsi" w:hAnsiTheme="minorHAnsi"/>
        </w:rPr>
        <w:t>The right to have any disputes settled in a fair and rational</w:t>
      </w:r>
      <w:r w:rsidRPr="007C40B4">
        <w:rPr>
          <w:rFonts w:asciiTheme="minorHAnsi" w:hAnsiTheme="minorHAnsi"/>
        </w:rPr>
        <w:t xml:space="preserve"> manner (this is accomplished by the Complaints and Appeals Procedure)</w:t>
      </w:r>
    </w:p>
    <w:p w14:paraId="6087CE07" w14:textId="77777777" w:rsidR="00314BB1" w:rsidRPr="007C40B4" w:rsidRDefault="00314BB1" w:rsidP="00CA3B85">
      <w:pPr>
        <w:pStyle w:val="QABullets"/>
        <w:numPr>
          <w:ilvl w:val="0"/>
          <w:numId w:val="16"/>
        </w:numPr>
        <w:tabs>
          <w:tab w:val="clear" w:pos="1491"/>
          <w:tab w:val="left" w:pos="284"/>
        </w:tabs>
        <w:ind w:left="284" w:hanging="284"/>
        <w:rPr>
          <w:rFonts w:asciiTheme="minorHAnsi" w:hAnsiTheme="minorHAnsi"/>
        </w:rPr>
      </w:pPr>
      <w:r w:rsidRPr="007C40B4">
        <w:rPr>
          <w:rFonts w:asciiTheme="minorHAnsi" w:hAnsiTheme="minorHAnsi"/>
        </w:rPr>
        <w:t xml:space="preserve">The right to work and learn in a supportive environment without interference from others </w:t>
      </w:r>
    </w:p>
    <w:p w14:paraId="54F7CC57" w14:textId="77777777" w:rsidR="00314BB1" w:rsidRPr="007C40B4" w:rsidRDefault="00314BB1" w:rsidP="00CA3B85">
      <w:pPr>
        <w:pStyle w:val="QABullets"/>
        <w:numPr>
          <w:ilvl w:val="0"/>
          <w:numId w:val="16"/>
        </w:numPr>
        <w:tabs>
          <w:tab w:val="clear" w:pos="1491"/>
          <w:tab w:val="left" w:pos="284"/>
        </w:tabs>
        <w:ind w:left="284" w:hanging="284"/>
        <w:rPr>
          <w:rFonts w:asciiTheme="minorHAnsi" w:hAnsiTheme="minorHAnsi"/>
        </w:rPr>
      </w:pPr>
      <w:r w:rsidRPr="007C40B4">
        <w:rPr>
          <w:rFonts w:asciiTheme="minorHAnsi" w:hAnsiTheme="minorHAnsi"/>
        </w:rPr>
        <w:t>The right to express and share ideas and to ask questions</w:t>
      </w:r>
    </w:p>
    <w:p w14:paraId="416711BA" w14:textId="77777777" w:rsidR="00314BB1" w:rsidRDefault="00314BB1" w:rsidP="00CA3B85">
      <w:pPr>
        <w:pStyle w:val="QABullets"/>
        <w:numPr>
          <w:ilvl w:val="0"/>
          <w:numId w:val="16"/>
        </w:numPr>
        <w:tabs>
          <w:tab w:val="clear" w:pos="1491"/>
          <w:tab w:val="left" w:pos="284"/>
        </w:tabs>
        <w:ind w:left="284" w:hanging="284"/>
        <w:rPr>
          <w:rFonts w:asciiTheme="minorHAnsi" w:hAnsiTheme="minorHAnsi"/>
        </w:rPr>
      </w:pPr>
      <w:r w:rsidRPr="007C40B4">
        <w:rPr>
          <w:rFonts w:asciiTheme="minorHAnsi" w:hAnsiTheme="minorHAnsi"/>
        </w:rPr>
        <w:lastRenderedPageBreak/>
        <w:t>The right to be treated with politeness and courteously at all times</w:t>
      </w:r>
    </w:p>
    <w:p w14:paraId="2A1FEA88" w14:textId="77777777" w:rsidR="00314BB1" w:rsidRPr="007C40B4" w:rsidRDefault="00314BB1" w:rsidP="00CA3B85">
      <w:pPr>
        <w:pStyle w:val="QABullets"/>
        <w:numPr>
          <w:ilvl w:val="0"/>
          <w:numId w:val="16"/>
        </w:numPr>
        <w:tabs>
          <w:tab w:val="clear" w:pos="1491"/>
          <w:tab w:val="left" w:pos="284"/>
        </w:tabs>
        <w:ind w:left="284" w:hanging="284"/>
        <w:rPr>
          <w:rFonts w:asciiTheme="minorHAnsi" w:hAnsiTheme="minorHAnsi"/>
        </w:rPr>
      </w:pPr>
      <w:r>
        <w:rPr>
          <w:rFonts w:asciiTheme="minorHAnsi" w:hAnsiTheme="minorHAnsi"/>
        </w:rPr>
        <w:t xml:space="preserve">The expectation to have GBCA’s property protected from damage or other misuse (include obeying of any signs that specify use of GBCA’s property: student kitchen, computer lab…)    </w:t>
      </w:r>
    </w:p>
    <w:p w14:paraId="257534B5" w14:textId="77777777" w:rsidR="00314BB1" w:rsidRPr="007C40B4" w:rsidRDefault="00314BB1" w:rsidP="00CA3B85">
      <w:pPr>
        <w:pStyle w:val="QABullets"/>
        <w:numPr>
          <w:ilvl w:val="0"/>
          <w:numId w:val="16"/>
        </w:numPr>
        <w:tabs>
          <w:tab w:val="clear" w:pos="1491"/>
          <w:tab w:val="left" w:pos="284"/>
        </w:tabs>
        <w:ind w:left="284" w:hanging="284"/>
        <w:rPr>
          <w:rFonts w:asciiTheme="minorHAnsi" w:hAnsiTheme="minorHAnsi"/>
        </w:rPr>
      </w:pPr>
      <w:r w:rsidRPr="007C40B4">
        <w:rPr>
          <w:rFonts w:asciiTheme="minorHAnsi" w:hAnsiTheme="minorHAnsi"/>
        </w:rPr>
        <w:t>The expectation that students will not engage in copyright breaches, cheating or plagiarism</w:t>
      </w:r>
    </w:p>
    <w:p w14:paraId="1C73BA4E" w14:textId="77777777" w:rsidR="00314BB1" w:rsidRDefault="00314BB1" w:rsidP="00CA3B85">
      <w:pPr>
        <w:pStyle w:val="QABullets"/>
        <w:numPr>
          <w:ilvl w:val="0"/>
          <w:numId w:val="16"/>
        </w:numPr>
        <w:tabs>
          <w:tab w:val="clear" w:pos="1491"/>
          <w:tab w:val="left" w:pos="284"/>
        </w:tabs>
        <w:ind w:left="284" w:hanging="284"/>
        <w:rPr>
          <w:rFonts w:asciiTheme="minorHAnsi" w:hAnsiTheme="minorHAnsi"/>
        </w:rPr>
      </w:pPr>
      <w:r w:rsidRPr="007C40B4">
        <w:rPr>
          <w:rFonts w:asciiTheme="minorHAnsi" w:hAnsiTheme="minorHAnsi"/>
        </w:rPr>
        <w:t>The expectation that students will submit work when required.</w:t>
      </w:r>
    </w:p>
    <w:p w14:paraId="1EBEFECE" w14:textId="77777777" w:rsidR="00314BB1" w:rsidRDefault="00314BB1" w:rsidP="00CA3B85">
      <w:pPr>
        <w:pStyle w:val="QABullets"/>
        <w:numPr>
          <w:ilvl w:val="0"/>
          <w:numId w:val="16"/>
        </w:numPr>
        <w:tabs>
          <w:tab w:val="clear" w:pos="1491"/>
          <w:tab w:val="left" w:pos="284"/>
        </w:tabs>
        <w:ind w:left="284" w:hanging="284"/>
        <w:rPr>
          <w:rFonts w:asciiTheme="minorHAnsi" w:hAnsiTheme="minorHAnsi"/>
        </w:rPr>
      </w:pPr>
      <w:r>
        <w:rPr>
          <w:rFonts w:asciiTheme="minorHAnsi" w:hAnsiTheme="minorHAnsi"/>
        </w:rPr>
        <w:t>The expectation that students will be punctual for classes.</w:t>
      </w:r>
    </w:p>
    <w:p w14:paraId="2041EEB8" w14:textId="77777777" w:rsidR="00314BB1" w:rsidRDefault="00314BB1" w:rsidP="00CA3B85">
      <w:pPr>
        <w:pStyle w:val="QABullets"/>
        <w:numPr>
          <w:ilvl w:val="0"/>
          <w:numId w:val="16"/>
        </w:numPr>
        <w:tabs>
          <w:tab w:val="clear" w:pos="1491"/>
          <w:tab w:val="left" w:pos="284"/>
        </w:tabs>
        <w:ind w:left="284" w:hanging="284"/>
        <w:rPr>
          <w:rFonts w:asciiTheme="minorHAnsi" w:hAnsiTheme="minorHAnsi"/>
        </w:rPr>
      </w:pPr>
      <w:r>
        <w:rPr>
          <w:rFonts w:asciiTheme="minorHAnsi" w:hAnsiTheme="minorHAnsi"/>
        </w:rPr>
        <w:t>The expectation that students will treat other students, GBCA’s staff with respect and without discrimination.</w:t>
      </w:r>
    </w:p>
    <w:p w14:paraId="1C6FC012" w14:textId="77777777" w:rsidR="00314BB1" w:rsidRPr="007C40B4" w:rsidRDefault="00314BB1" w:rsidP="00CA3B85">
      <w:pPr>
        <w:pStyle w:val="QABullets"/>
        <w:numPr>
          <w:ilvl w:val="0"/>
          <w:numId w:val="16"/>
        </w:numPr>
        <w:tabs>
          <w:tab w:val="clear" w:pos="1491"/>
          <w:tab w:val="left" w:pos="284"/>
        </w:tabs>
        <w:ind w:left="284" w:hanging="284"/>
        <w:rPr>
          <w:rFonts w:asciiTheme="minorHAnsi" w:hAnsiTheme="minorHAnsi"/>
        </w:rPr>
      </w:pPr>
      <w:r w:rsidRPr="007C40B4">
        <w:rPr>
          <w:rFonts w:asciiTheme="minorHAnsi" w:hAnsiTheme="minorHAnsi"/>
        </w:rPr>
        <w:t>The expectation that students will at all times meet the requirements, terms and conditions contained in the Student application and enrolment form including payment of fees.</w:t>
      </w:r>
    </w:p>
    <w:p w14:paraId="06282100" w14:textId="77777777" w:rsidR="00314BB1" w:rsidRDefault="00314BB1" w:rsidP="00CA3B85">
      <w:pPr>
        <w:pStyle w:val="QABullets"/>
        <w:numPr>
          <w:ilvl w:val="0"/>
          <w:numId w:val="16"/>
        </w:numPr>
        <w:tabs>
          <w:tab w:val="clear" w:pos="1491"/>
          <w:tab w:val="left" w:pos="284"/>
        </w:tabs>
        <w:ind w:left="284" w:hanging="284"/>
        <w:rPr>
          <w:rFonts w:asciiTheme="minorHAnsi" w:hAnsiTheme="minorHAnsi"/>
        </w:rPr>
      </w:pPr>
      <w:r>
        <w:rPr>
          <w:rFonts w:asciiTheme="minorHAnsi" w:hAnsiTheme="minorHAnsi"/>
        </w:rPr>
        <w:t xml:space="preserve">The expectation that students will maintain consistent attendance by attending all classes and assessments. The minimum required level of attendance is 80% of scheduled session. For international students studying courses longer than 20 weeks, attendance will be reviewed every 10 weeks of the total duration of the course from the commencement date. This requirement is the student behaviour requirement and </w:t>
      </w:r>
      <w:r w:rsidRPr="00314BB1">
        <w:rPr>
          <w:rFonts w:asciiTheme="minorHAnsi" w:hAnsiTheme="minorHAnsi"/>
        </w:rPr>
        <w:t>not</w:t>
      </w:r>
      <w:r>
        <w:rPr>
          <w:rFonts w:asciiTheme="minorHAnsi" w:hAnsiTheme="minorHAnsi"/>
        </w:rPr>
        <w:t xml:space="preserve"> the requirement under Standard 11 of the ESOS National Code.</w:t>
      </w:r>
    </w:p>
    <w:p w14:paraId="4C86A1CA" w14:textId="77777777" w:rsidR="00314BB1" w:rsidRDefault="00314BB1" w:rsidP="00CA3B85">
      <w:pPr>
        <w:pStyle w:val="QABullets"/>
        <w:numPr>
          <w:ilvl w:val="0"/>
          <w:numId w:val="16"/>
        </w:numPr>
        <w:tabs>
          <w:tab w:val="clear" w:pos="1491"/>
          <w:tab w:val="left" w:pos="284"/>
        </w:tabs>
        <w:ind w:left="284" w:hanging="284"/>
        <w:rPr>
          <w:rFonts w:asciiTheme="minorHAnsi" w:hAnsiTheme="minorHAnsi"/>
        </w:rPr>
      </w:pPr>
      <w:r w:rsidRPr="007C40B4">
        <w:rPr>
          <w:rFonts w:asciiTheme="minorHAnsi" w:hAnsiTheme="minorHAnsi"/>
        </w:rPr>
        <w:t>The expectation that students will attend all required classes and assessment as part of the requirement to progress through the course satisfactorily and complete the course in within the time frame notified in the Student application and enrolment form.</w:t>
      </w:r>
    </w:p>
    <w:p w14:paraId="63F9A357" w14:textId="77777777" w:rsidR="00314BB1" w:rsidRDefault="00314BB1" w:rsidP="00CA3B85">
      <w:pPr>
        <w:pStyle w:val="QABullets"/>
        <w:numPr>
          <w:ilvl w:val="0"/>
          <w:numId w:val="16"/>
        </w:numPr>
        <w:tabs>
          <w:tab w:val="clear" w:pos="1491"/>
          <w:tab w:val="left" w:pos="284"/>
        </w:tabs>
        <w:ind w:left="284" w:hanging="284"/>
        <w:rPr>
          <w:rFonts w:asciiTheme="minorHAnsi" w:hAnsiTheme="minorHAnsi"/>
        </w:rPr>
      </w:pPr>
      <w:r>
        <w:rPr>
          <w:rFonts w:asciiTheme="minorHAnsi" w:hAnsiTheme="minorHAnsi"/>
        </w:rPr>
        <w:t xml:space="preserve">The expectation that all fees will be paid by the due date. </w:t>
      </w:r>
    </w:p>
    <w:p w14:paraId="7AFC1C17" w14:textId="77777777" w:rsidR="00314BB1" w:rsidRPr="009F01DA" w:rsidRDefault="00314BB1" w:rsidP="00CA3B85">
      <w:pPr>
        <w:pStyle w:val="QABullets"/>
        <w:numPr>
          <w:ilvl w:val="0"/>
          <w:numId w:val="16"/>
        </w:numPr>
        <w:tabs>
          <w:tab w:val="clear" w:pos="1491"/>
          <w:tab w:val="left" w:pos="284"/>
        </w:tabs>
        <w:ind w:left="284" w:hanging="284"/>
        <w:rPr>
          <w:rFonts w:asciiTheme="minorHAnsi" w:hAnsiTheme="minorHAnsi"/>
        </w:rPr>
      </w:pPr>
      <w:r>
        <w:rPr>
          <w:rFonts w:asciiTheme="minorHAnsi" w:hAnsiTheme="minorHAnsi"/>
        </w:rPr>
        <w:t>The expectation that s</w:t>
      </w:r>
      <w:r w:rsidRPr="009F01DA">
        <w:rPr>
          <w:rFonts w:asciiTheme="minorHAnsi" w:hAnsiTheme="minorHAnsi"/>
        </w:rPr>
        <w:t xml:space="preserve">tudents comply with the terms of their agreed intervention strategy. </w:t>
      </w:r>
    </w:p>
    <w:p w14:paraId="0FEE990A" w14:textId="77777777" w:rsidR="0083712B" w:rsidRDefault="0083712B" w:rsidP="0083712B">
      <w:pPr>
        <w:rPr>
          <w:lang w:val="en-US"/>
        </w:rPr>
      </w:pPr>
    </w:p>
    <w:p w14:paraId="2EB9FF3B" w14:textId="77777777" w:rsidR="00451788" w:rsidRPr="00B966F8" w:rsidRDefault="00451788" w:rsidP="00451788">
      <w:pPr>
        <w:pStyle w:val="Heading2"/>
        <w:rPr>
          <w:rFonts w:ascii="Arial" w:hAnsi="Arial" w:cs="Arial"/>
        </w:rPr>
      </w:pPr>
      <w:bookmarkStart w:id="317" w:name="_Toc292366165"/>
      <w:bookmarkStart w:id="318" w:name="_Toc292366402"/>
      <w:bookmarkStart w:id="319" w:name="_Toc421197157"/>
      <w:bookmarkStart w:id="320" w:name="_Toc156405403"/>
      <w:bookmarkEnd w:id="315"/>
      <w:r w:rsidRPr="00B966F8">
        <w:rPr>
          <w:rFonts w:ascii="Arial" w:hAnsi="Arial" w:cs="Arial"/>
        </w:rPr>
        <w:t>In the Event of Non-compliance with Our Rules, the</w:t>
      </w:r>
      <w:r w:rsidR="00E26DDD" w:rsidRPr="00B966F8">
        <w:rPr>
          <w:rFonts w:ascii="Arial" w:hAnsi="Arial" w:cs="Arial"/>
        </w:rPr>
        <w:t xml:space="preserve"> f</w:t>
      </w:r>
      <w:r w:rsidRPr="00B966F8">
        <w:rPr>
          <w:rFonts w:ascii="Arial" w:hAnsi="Arial" w:cs="Arial"/>
        </w:rPr>
        <w:t xml:space="preserve">ollowing </w:t>
      </w:r>
      <w:bookmarkEnd w:id="317"/>
      <w:bookmarkEnd w:id="318"/>
      <w:r w:rsidR="00E26DDD" w:rsidRPr="00B966F8">
        <w:rPr>
          <w:rFonts w:ascii="Arial" w:hAnsi="Arial" w:cs="Arial"/>
        </w:rPr>
        <w:t>a</w:t>
      </w:r>
      <w:r w:rsidRPr="00B966F8">
        <w:rPr>
          <w:rFonts w:ascii="Arial" w:hAnsi="Arial" w:cs="Arial"/>
        </w:rPr>
        <w:t>pplies</w:t>
      </w:r>
      <w:bookmarkEnd w:id="319"/>
      <w:bookmarkEnd w:id="320"/>
    </w:p>
    <w:p w14:paraId="308137A7" w14:textId="77777777" w:rsidR="006209AD" w:rsidRPr="00B966F8" w:rsidRDefault="006209AD" w:rsidP="00FB52C6">
      <w:pPr>
        <w:spacing w:before="60"/>
        <w:rPr>
          <w:rFonts w:ascii="Arial" w:hAnsi="Arial" w:cs="Arial"/>
          <w:lang w:val="en-US"/>
        </w:rPr>
      </w:pPr>
    </w:p>
    <w:p w14:paraId="6840C480" w14:textId="5D5F7957" w:rsidR="00E26DDD" w:rsidRPr="00B966F8" w:rsidRDefault="00E26DDD" w:rsidP="00E26DDD">
      <w:pPr>
        <w:pStyle w:val="StyleQPSubHeadingCenturyGothic"/>
        <w:numPr>
          <w:ilvl w:val="0"/>
          <w:numId w:val="0"/>
        </w:numPr>
        <w:rPr>
          <w:rFonts w:asciiTheme="minorHAnsi" w:hAnsiTheme="minorHAnsi"/>
        </w:rPr>
      </w:pPr>
      <w:r w:rsidRPr="00B966F8">
        <w:rPr>
          <w:rFonts w:asciiTheme="minorHAnsi" w:hAnsiTheme="minorHAnsi"/>
        </w:rPr>
        <w:t xml:space="preserve">For non-compliance with the Student Code of Behaviour the following procedure for discipline will be followed except in situations where the </w:t>
      </w:r>
      <w:r w:rsidR="009569F9">
        <w:rPr>
          <w:rFonts w:asciiTheme="minorHAnsi" w:hAnsiTheme="minorHAnsi"/>
        </w:rPr>
        <w:t>Managing Director</w:t>
      </w:r>
      <w:r w:rsidRPr="00B966F8">
        <w:rPr>
          <w:rFonts w:asciiTheme="minorHAnsi" w:hAnsiTheme="minorHAnsi"/>
        </w:rPr>
        <w:t xml:space="preserve"> determines that the behaviour is sufficient to warrant expulsion. Where a student has been expelled they will be unable to attend class however they will have a right of appeal under the Appeals Procedure.</w:t>
      </w:r>
    </w:p>
    <w:p w14:paraId="17BF639B" w14:textId="77777777" w:rsidR="00E26DDD" w:rsidRPr="00B966F8" w:rsidRDefault="00E26DDD" w:rsidP="00CA3B85">
      <w:pPr>
        <w:pStyle w:val="StyleQABulletsCenturyGothic"/>
        <w:numPr>
          <w:ilvl w:val="0"/>
          <w:numId w:val="16"/>
        </w:numPr>
        <w:tabs>
          <w:tab w:val="clear" w:pos="-126"/>
          <w:tab w:val="num" w:pos="-1260"/>
        </w:tabs>
        <w:ind w:left="360"/>
        <w:rPr>
          <w:rFonts w:asciiTheme="minorHAnsi" w:hAnsiTheme="minorHAnsi"/>
        </w:rPr>
      </w:pPr>
      <w:r w:rsidRPr="00B966F8">
        <w:rPr>
          <w:rFonts w:asciiTheme="minorHAnsi" w:hAnsiTheme="minorHAnsi"/>
        </w:rPr>
        <w:t>A member of the College staff will contact students in the first instance and arrange a counselling meeting to discuss the issue or behaviour &amp; to determine how the issue might be rectified. This meeting and its outcomes will be documented, signed by all parties and included on the student’s personal file. (Step 1)</w:t>
      </w:r>
    </w:p>
    <w:p w14:paraId="245CE383" w14:textId="5E152400" w:rsidR="00E26DDD" w:rsidRPr="00B966F8" w:rsidRDefault="00E26DDD" w:rsidP="00CA3B85">
      <w:pPr>
        <w:pStyle w:val="StyleQABulletsCenturyGothic"/>
        <w:numPr>
          <w:ilvl w:val="0"/>
          <w:numId w:val="16"/>
        </w:numPr>
        <w:tabs>
          <w:tab w:val="clear" w:pos="-126"/>
          <w:tab w:val="num" w:pos="-1260"/>
        </w:tabs>
        <w:ind w:left="360"/>
        <w:rPr>
          <w:rFonts w:asciiTheme="minorHAnsi" w:hAnsiTheme="minorHAnsi"/>
        </w:rPr>
      </w:pPr>
      <w:r w:rsidRPr="00B966F8">
        <w:rPr>
          <w:rFonts w:asciiTheme="minorHAnsi" w:hAnsiTheme="minorHAnsi"/>
        </w:rPr>
        <w:t>Where there is a second breach of the Student Code of Behaviour, students will be invited for a personal interview with the Training Manager to discuss the breaches further. This meeting and its outcomes will be documented, signed by all parties and included on the student’s personal file. (Step 2)</w:t>
      </w:r>
    </w:p>
    <w:p w14:paraId="1A90E6E4" w14:textId="77777777" w:rsidR="00E26DDD" w:rsidRPr="00B966F8" w:rsidRDefault="00E26DDD" w:rsidP="00CA3B85">
      <w:pPr>
        <w:pStyle w:val="StyleQABulletsCenturyGothic"/>
        <w:numPr>
          <w:ilvl w:val="0"/>
          <w:numId w:val="16"/>
        </w:numPr>
        <w:tabs>
          <w:tab w:val="clear" w:pos="-126"/>
          <w:tab w:val="num" w:pos="-1260"/>
        </w:tabs>
        <w:ind w:left="360"/>
        <w:rPr>
          <w:rFonts w:asciiTheme="minorHAnsi" w:hAnsiTheme="minorHAnsi"/>
        </w:rPr>
      </w:pPr>
      <w:r w:rsidRPr="00B966F8">
        <w:rPr>
          <w:rFonts w:asciiTheme="minorHAnsi" w:hAnsiTheme="minorHAnsi"/>
        </w:rPr>
        <w:t>Should a third breach of the Student Code of Behaviour occur after the stage 2 meeting, the student will</w:t>
      </w:r>
      <w:bookmarkStart w:id="321" w:name="_Hlt225439768"/>
      <w:bookmarkEnd w:id="321"/>
      <w:r w:rsidRPr="00B966F8">
        <w:rPr>
          <w:rFonts w:asciiTheme="minorHAnsi" w:hAnsiTheme="minorHAnsi"/>
        </w:rPr>
        <w:t xml:space="preserve"> be provided with a final warning in writing &amp; a time frame in which to rectify the issue. A copy of this letter will be included on the student’s personal file. (Step 3)</w:t>
      </w:r>
    </w:p>
    <w:p w14:paraId="43F68B8D" w14:textId="77777777" w:rsidR="00E26DDD" w:rsidRPr="00B966F8" w:rsidRDefault="00E26DDD" w:rsidP="00CA3B85">
      <w:pPr>
        <w:pStyle w:val="StyleQABulletsCenturyGothic"/>
        <w:numPr>
          <w:ilvl w:val="0"/>
          <w:numId w:val="16"/>
        </w:numPr>
        <w:tabs>
          <w:tab w:val="clear" w:pos="-126"/>
          <w:tab w:val="num" w:pos="-1260"/>
        </w:tabs>
        <w:ind w:left="360"/>
        <w:rPr>
          <w:rFonts w:asciiTheme="minorHAnsi" w:hAnsiTheme="minorHAnsi"/>
        </w:rPr>
      </w:pPr>
      <w:r w:rsidRPr="00B966F8">
        <w:rPr>
          <w:rFonts w:asciiTheme="minorHAnsi" w:hAnsiTheme="minorHAnsi"/>
        </w:rPr>
        <w:t>After the three steps in the discipline procedure have been followed, and breaches of the Code of Behaviour still continue, training services will be withdrawn and the student will be sent a student cancellation warning let</w:t>
      </w:r>
      <w:bookmarkStart w:id="322" w:name="_Hlt230920537"/>
      <w:bookmarkEnd w:id="322"/>
      <w:r w:rsidRPr="00B966F8">
        <w:rPr>
          <w:rFonts w:asciiTheme="minorHAnsi" w:hAnsiTheme="minorHAnsi"/>
        </w:rPr>
        <w:t>ter.</w:t>
      </w:r>
    </w:p>
    <w:p w14:paraId="64546814" w14:textId="77777777" w:rsidR="00E26DDD" w:rsidRPr="00B966F8" w:rsidRDefault="00E26DDD" w:rsidP="00CA3B85">
      <w:pPr>
        <w:pStyle w:val="StyleQABulletsCenturyGothic"/>
        <w:numPr>
          <w:ilvl w:val="0"/>
          <w:numId w:val="16"/>
        </w:numPr>
        <w:tabs>
          <w:tab w:val="clear" w:pos="-126"/>
          <w:tab w:val="num" w:pos="-1260"/>
        </w:tabs>
        <w:ind w:left="360"/>
        <w:rPr>
          <w:rFonts w:asciiTheme="minorHAnsi" w:hAnsiTheme="minorHAnsi"/>
        </w:rPr>
      </w:pPr>
      <w:r w:rsidRPr="00B966F8">
        <w:rPr>
          <w:rFonts w:asciiTheme="minorHAnsi" w:hAnsiTheme="minorHAnsi"/>
        </w:rPr>
        <w:t>Failure to attend scheduled meetings may result in GBCA deciding to cancel a student’s enrolment</w:t>
      </w:r>
    </w:p>
    <w:p w14:paraId="1529A887" w14:textId="77777777" w:rsidR="006209AD" w:rsidRPr="00B966F8" w:rsidRDefault="006209AD" w:rsidP="00E26DDD">
      <w:pPr>
        <w:spacing w:before="60"/>
        <w:rPr>
          <w:rFonts w:ascii="Arial" w:hAnsi="Arial" w:cs="Arial"/>
        </w:rPr>
      </w:pPr>
    </w:p>
    <w:p w14:paraId="343DB9AB" w14:textId="778C394A" w:rsidR="00501476" w:rsidRPr="00501476" w:rsidRDefault="006209AD" w:rsidP="00501476">
      <w:pPr>
        <w:rPr>
          <w:rFonts w:ascii="Arial" w:hAnsi="Arial" w:cs="Arial"/>
        </w:rPr>
      </w:pPr>
      <w:r w:rsidRPr="00B966F8">
        <w:rPr>
          <w:rFonts w:ascii="Arial" w:hAnsi="Arial" w:cs="Arial"/>
        </w:rPr>
        <w:t>While we hope that these situations do not happen, we are committed to a very transparent process to ensure that all parties are satisfied with the final resolution.</w:t>
      </w:r>
      <w:r w:rsidR="00501476">
        <w:rPr>
          <w:rFonts w:ascii="Arial" w:hAnsi="Arial" w:cs="Arial"/>
        </w:rPr>
        <w:t xml:space="preserve"> </w:t>
      </w:r>
      <w:r w:rsidR="00501476">
        <w:rPr>
          <w:bCs/>
        </w:rPr>
        <w:t>For detailed information, refer to Policy and Procedure 21</w:t>
      </w:r>
      <w:r w:rsidR="002458A0">
        <w:rPr>
          <w:bCs/>
        </w:rPr>
        <w:t xml:space="preserve"> </w:t>
      </w:r>
      <w:r w:rsidR="002458A0" w:rsidRPr="002458A0">
        <w:rPr>
          <w:b/>
          <w:bCs/>
        </w:rPr>
        <w:t>“Student Code of Behaviour Policy and Procedure”</w:t>
      </w:r>
      <w:r w:rsidR="00501476">
        <w:rPr>
          <w:bCs/>
        </w:rPr>
        <w:t>.</w:t>
      </w:r>
    </w:p>
    <w:p w14:paraId="1EF2F51C" w14:textId="77777777" w:rsidR="00501476" w:rsidRPr="00B966F8" w:rsidRDefault="00501476" w:rsidP="00E26DDD">
      <w:pPr>
        <w:rPr>
          <w:rFonts w:ascii="Arial" w:hAnsi="Arial" w:cs="Arial"/>
        </w:rPr>
      </w:pPr>
    </w:p>
    <w:p w14:paraId="0ED4ED41" w14:textId="77777777" w:rsidR="00E26DDD" w:rsidRPr="00B966F8" w:rsidRDefault="00451788" w:rsidP="00E26DDD">
      <w:pPr>
        <w:pStyle w:val="Heading2"/>
        <w:rPr>
          <w:rFonts w:ascii="Arial" w:hAnsi="Arial" w:cs="Arial"/>
        </w:rPr>
      </w:pPr>
      <w:bookmarkStart w:id="323" w:name="_Toc150147877"/>
      <w:bookmarkStart w:id="324" w:name="_Toc291527654"/>
      <w:bookmarkStart w:id="325" w:name="_Toc292366166"/>
      <w:bookmarkStart w:id="326" w:name="_Toc292366403"/>
      <w:bookmarkStart w:id="327" w:name="_Toc421197158"/>
      <w:bookmarkStart w:id="328" w:name="_Toc59190768"/>
      <w:bookmarkStart w:id="329" w:name="_Toc71287796"/>
      <w:bookmarkStart w:id="330" w:name="_Toc74496762"/>
      <w:bookmarkStart w:id="331" w:name="_Toc156405404"/>
      <w:r w:rsidRPr="00B966F8">
        <w:rPr>
          <w:rFonts w:ascii="Arial" w:hAnsi="Arial" w:cs="Arial"/>
        </w:rPr>
        <w:lastRenderedPageBreak/>
        <w:t xml:space="preserve">Privacy &amp; </w:t>
      </w:r>
      <w:bookmarkEnd w:id="323"/>
      <w:bookmarkEnd w:id="324"/>
      <w:bookmarkEnd w:id="325"/>
      <w:bookmarkEnd w:id="326"/>
      <w:r w:rsidRPr="00B966F8">
        <w:rPr>
          <w:rFonts w:ascii="Arial" w:hAnsi="Arial" w:cs="Arial"/>
        </w:rPr>
        <w:t>Confidentiality Records Access</w:t>
      </w:r>
      <w:bookmarkEnd w:id="327"/>
      <w:bookmarkEnd w:id="331"/>
    </w:p>
    <w:p w14:paraId="199E7D34" w14:textId="77777777" w:rsidR="007628EE" w:rsidRDefault="007628EE" w:rsidP="007628EE">
      <w:pPr>
        <w:rPr>
          <w:rFonts w:ascii="Arial" w:hAnsi="Arial" w:cs="Arial"/>
        </w:rPr>
      </w:pPr>
      <w:bookmarkStart w:id="332" w:name="_Toc150147878"/>
    </w:p>
    <w:p w14:paraId="7035FC45" w14:textId="77777777" w:rsidR="007628EE" w:rsidRPr="00915F57" w:rsidRDefault="007628EE" w:rsidP="007628EE">
      <w:pPr>
        <w:rPr>
          <w:rFonts w:ascii="Arial" w:hAnsi="Arial" w:cs="Arial"/>
        </w:rPr>
      </w:pPr>
      <w:r w:rsidRPr="00915F57">
        <w:rPr>
          <w:rFonts w:ascii="Arial" w:hAnsi="Arial" w:cs="Arial"/>
        </w:rPr>
        <w:t>GBCA is committed to protecting the privacy of your personal information.</w:t>
      </w:r>
      <w:bookmarkEnd w:id="332"/>
      <w:r w:rsidRPr="00915F57">
        <w:rPr>
          <w:rFonts w:ascii="Arial" w:hAnsi="Arial" w:cs="Arial"/>
        </w:rPr>
        <w:t xml:space="preserve">  </w:t>
      </w:r>
    </w:p>
    <w:p w14:paraId="621BCEBD" w14:textId="77777777" w:rsidR="007628EE" w:rsidRPr="00915F57" w:rsidRDefault="007628EE" w:rsidP="007628EE">
      <w:pPr>
        <w:rPr>
          <w:rFonts w:ascii="Arial" w:hAnsi="Arial" w:cs="Arial"/>
        </w:rPr>
      </w:pPr>
    </w:p>
    <w:p w14:paraId="5FD7033F" w14:textId="2DA29E1F" w:rsidR="007628EE" w:rsidRPr="00915F57" w:rsidRDefault="007628EE" w:rsidP="007628EE">
      <w:pPr>
        <w:rPr>
          <w:rFonts w:ascii="Arial" w:hAnsi="Arial" w:cs="Arial"/>
        </w:rPr>
      </w:pPr>
      <w:r w:rsidRPr="00915F57">
        <w:rPr>
          <w:rFonts w:ascii="Arial" w:hAnsi="Arial" w:cs="Arial"/>
        </w:rPr>
        <w:t xml:space="preserve">You have the right to see and review your personal and training file at any time provided you organise it in writing with the </w:t>
      </w:r>
      <w:r w:rsidR="009569F9">
        <w:rPr>
          <w:rFonts w:ascii="Arial" w:hAnsi="Arial" w:cs="Arial"/>
        </w:rPr>
        <w:t>S</w:t>
      </w:r>
      <w:r w:rsidRPr="00915F57">
        <w:rPr>
          <w:rFonts w:ascii="Arial" w:hAnsi="Arial" w:cs="Arial"/>
        </w:rPr>
        <w:t xml:space="preserve">tudent </w:t>
      </w:r>
      <w:r w:rsidR="009569F9">
        <w:rPr>
          <w:rFonts w:ascii="Arial" w:hAnsi="Arial" w:cs="Arial"/>
        </w:rPr>
        <w:t>Administration Officer</w:t>
      </w:r>
      <w:r w:rsidRPr="00915F57">
        <w:rPr>
          <w:rFonts w:ascii="Arial" w:hAnsi="Arial" w:cs="Arial"/>
        </w:rPr>
        <w:t xml:space="preserve"> with a minimum of 2 days’ notice.</w:t>
      </w:r>
    </w:p>
    <w:p w14:paraId="56A478E1" w14:textId="77777777" w:rsidR="007628EE" w:rsidRPr="00915F57" w:rsidRDefault="007628EE" w:rsidP="007628EE">
      <w:pPr>
        <w:rPr>
          <w:rFonts w:ascii="Arial" w:hAnsi="Arial" w:cs="Arial"/>
        </w:rPr>
      </w:pPr>
    </w:p>
    <w:p w14:paraId="7EBE2647" w14:textId="77777777" w:rsidR="007628EE" w:rsidRPr="00915F57" w:rsidRDefault="007628EE" w:rsidP="007628EE">
      <w:pPr>
        <w:rPr>
          <w:rFonts w:ascii="Arial" w:hAnsi="Arial" w:cs="Arial"/>
        </w:rPr>
      </w:pPr>
      <w:bookmarkStart w:id="333" w:name="_Toc150147879"/>
      <w:r w:rsidRPr="00915F57">
        <w:rPr>
          <w:rFonts w:ascii="Arial" w:hAnsi="Arial" w:cs="Arial"/>
        </w:rPr>
        <w:t>We have a Privacy Policy that sets out the way we handle personal information, including the use and disclosure of personal information and rights to access your personal information.  We only collect information that is directly relevant to effective service delivery.</w:t>
      </w:r>
      <w:bookmarkEnd w:id="333"/>
      <w:r w:rsidRPr="00915F57">
        <w:rPr>
          <w:rFonts w:ascii="Arial" w:hAnsi="Arial" w:cs="Arial"/>
        </w:rPr>
        <w:t xml:space="preserve">  </w:t>
      </w:r>
    </w:p>
    <w:p w14:paraId="5FCF6A20" w14:textId="77777777" w:rsidR="007628EE" w:rsidRPr="00915F57" w:rsidRDefault="007628EE" w:rsidP="007628EE">
      <w:pPr>
        <w:rPr>
          <w:rFonts w:ascii="Arial" w:hAnsi="Arial" w:cs="Arial"/>
        </w:rPr>
      </w:pPr>
    </w:p>
    <w:p w14:paraId="3327430A" w14:textId="77777777" w:rsidR="007628EE" w:rsidRPr="00915F57" w:rsidRDefault="007628EE" w:rsidP="007628EE">
      <w:pPr>
        <w:rPr>
          <w:rFonts w:ascii="Arial" w:hAnsi="Arial" w:cs="Arial"/>
        </w:rPr>
      </w:pPr>
      <w:bookmarkStart w:id="334" w:name="_Toc150147880"/>
      <w:r w:rsidRPr="00915F57">
        <w:rPr>
          <w:rFonts w:ascii="Arial" w:hAnsi="Arial" w:cs="Arial"/>
        </w:rPr>
        <w:t>GBCA will exercise strict control over confidential information.  If a third party requires learner information we will require your prior written consent prior to the release of any information.</w:t>
      </w:r>
      <w:bookmarkEnd w:id="334"/>
    </w:p>
    <w:p w14:paraId="0443A250" w14:textId="77777777" w:rsidR="007628EE" w:rsidRPr="00915F57" w:rsidRDefault="007628EE" w:rsidP="007628EE">
      <w:pPr>
        <w:rPr>
          <w:rFonts w:ascii="Arial" w:hAnsi="Arial" w:cs="Arial"/>
        </w:rPr>
      </w:pPr>
    </w:p>
    <w:p w14:paraId="31B69C13" w14:textId="3A8C9C43" w:rsidR="007628EE" w:rsidRDefault="007628EE" w:rsidP="00182CA2">
      <w:pPr>
        <w:rPr>
          <w:rFonts w:ascii="Arial" w:hAnsi="Arial" w:cs="Arial"/>
        </w:rPr>
      </w:pPr>
      <w:r w:rsidRPr="00915F57">
        <w:rPr>
          <w:rFonts w:ascii="Arial" w:hAnsi="Arial" w:cs="Arial"/>
        </w:rPr>
        <w:t xml:space="preserve">On your </w:t>
      </w:r>
      <w:r w:rsidR="00636F76">
        <w:rPr>
          <w:rFonts w:ascii="Arial" w:hAnsi="Arial" w:cs="Arial"/>
        </w:rPr>
        <w:t>applicat</w:t>
      </w:r>
      <w:r w:rsidR="00D75742">
        <w:rPr>
          <w:rFonts w:ascii="Arial" w:hAnsi="Arial" w:cs="Arial"/>
        </w:rPr>
        <w:t>i</w:t>
      </w:r>
      <w:r w:rsidR="00636F76">
        <w:rPr>
          <w:rFonts w:ascii="Arial" w:hAnsi="Arial" w:cs="Arial"/>
        </w:rPr>
        <w:t>on</w:t>
      </w:r>
      <w:r w:rsidRPr="00915F57">
        <w:rPr>
          <w:rFonts w:ascii="Arial" w:hAnsi="Arial" w:cs="Arial"/>
        </w:rPr>
        <w:t xml:space="preserve"> form there is a place to sign to say that we can provide information to Government Departments about your enrolment, attendance and performance. We do this as it is required by the Government. </w:t>
      </w:r>
      <w:bookmarkStart w:id="335" w:name="_Toc421197159"/>
      <w:bookmarkEnd w:id="328"/>
      <w:bookmarkEnd w:id="329"/>
      <w:bookmarkEnd w:id="330"/>
    </w:p>
    <w:p w14:paraId="3F3368A6" w14:textId="77777777" w:rsidR="009B4830" w:rsidRDefault="009B4830" w:rsidP="00182CA2">
      <w:pPr>
        <w:rPr>
          <w:rFonts w:ascii="Arial" w:hAnsi="Arial" w:cs="Arial"/>
        </w:rPr>
      </w:pPr>
    </w:p>
    <w:p w14:paraId="7DC1FFA3" w14:textId="3F538A69" w:rsidR="00451788" w:rsidRPr="00B966F8" w:rsidRDefault="00451788" w:rsidP="00451788">
      <w:pPr>
        <w:pStyle w:val="Heading2"/>
        <w:rPr>
          <w:rFonts w:ascii="Arial" w:hAnsi="Arial" w:cs="Arial"/>
        </w:rPr>
      </w:pPr>
      <w:bookmarkStart w:id="336" w:name="_Toc156405405"/>
      <w:r w:rsidRPr="00B966F8">
        <w:rPr>
          <w:rFonts w:ascii="Arial" w:hAnsi="Arial" w:cs="Arial"/>
        </w:rPr>
        <w:t>Discrimination and Harassment</w:t>
      </w:r>
      <w:bookmarkEnd w:id="335"/>
      <w:bookmarkEnd w:id="336"/>
    </w:p>
    <w:p w14:paraId="16790FBF" w14:textId="77777777" w:rsidR="006209AD" w:rsidRPr="00B966F8" w:rsidRDefault="006209AD" w:rsidP="00FB52C6">
      <w:pPr>
        <w:rPr>
          <w:rFonts w:ascii="Arial" w:hAnsi="Arial" w:cs="Arial"/>
          <w:lang w:val="en-US"/>
        </w:rPr>
      </w:pPr>
    </w:p>
    <w:p w14:paraId="3D5DCBDB" w14:textId="77777777" w:rsidR="006209AD" w:rsidRPr="00B966F8" w:rsidRDefault="006209AD" w:rsidP="00FB52C6">
      <w:pPr>
        <w:rPr>
          <w:rFonts w:ascii="Arial" w:hAnsi="Arial" w:cs="Arial"/>
        </w:rPr>
      </w:pPr>
      <w:r w:rsidRPr="00B966F8">
        <w:rPr>
          <w:rFonts w:ascii="Arial" w:hAnsi="Arial" w:cs="Arial"/>
        </w:rPr>
        <w:t>It doesn’t matter how old you are or whether you were born in Australia or overseas</w:t>
      </w:r>
      <w:r w:rsidR="00411D43" w:rsidRPr="00B966F8">
        <w:rPr>
          <w:rFonts w:ascii="Arial" w:hAnsi="Arial" w:cs="Arial"/>
        </w:rPr>
        <w:t xml:space="preserve"> - </w:t>
      </w:r>
      <w:r w:rsidRPr="00B966F8">
        <w:rPr>
          <w:rFonts w:ascii="Arial" w:hAnsi="Arial" w:cs="Arial"/>
        </w:rPr>
        <w:t>the Equal Opportunity legislation and federal anti-discrimination laws protect your rights.</w:t>
      </w:r>
      <w:r w:rsidR="00E35CC8" w:rsidRPr="00B966F8">
        <w:rPr>
          <w:rFonts w:ascii="Arial" w:hAnsi="Arial" w:cs="Arial"/>
        </w:rPr>
        <w:t xml:space="preserve">  </w:t>
      </w:r>
      <w:r w:rsidRPr="00B966F8">
        <w:rPr>
          <w:rFonts w:ascii="Arial" w:hAnsi="Arial" w:cs="Arial"/>
        </w:rPr>
        <w:t xml:space="preserve">It is against the law for someone to treat you unfairly (discriminate) or harass </w:t>
      </w:r>
      <w:r w:rsidR="00411D43" w:rsidRPr="00B966F8">
        <w:rPr>
          <w:rFonts w:ascii="Arial" w:hAnsi="Arial" w:cs="Arial"/>
        </w:rPr>
        <w:t xml:space="preserve">you </w:t>
      </w:r>
      <w:r w:rsidRPr="00B966F8">
        <w:rPr>
          <w:rFonts w:ascii="Arial" w:hAnsi="Arial" w:cs="Arial"/>
        </w:rPr>
        <w:t>(hassle or pick on</w:t>
      </w:r>
      <w:r w:rsidR="00411D43" w:rsidRPr="00B966F8">
        <w:rPr>
          <w:rFonts w:ascii="Arial" w:hAnsi="Arial" w:cs="Arial"/>
        </w:rPr>
        <w:t xml:space="preserve"> you</w:t>
      </w:r>
      <w:r w:rsidRPr="00B966F8">
        <w:rPr>
          <w:rFonts w:ascii="Arial" w:hAnsi="Arial" w:cs="Arial"/>
        </w:rPr>
        <w:t>) because of your actual or assumed:</w:t>
      </w:r>
    </w:p>
    <w:p w14:paraId="5262769C" w14:textId="77777777" w:rsidR="006209AD" w:rsidRPr="00B966F8" w:rsidRDefault="006209AD" w:rsidP="00FB52C6">
      <w:pPr>
        <w:rPr>
          <w:rFonts w:ascii="Arial" w:hAnsi="Arial" w:cs="Arial"/>
        </w:rPr>
      </w:pPr>
    </w:p>
    <w:tbl>
      <w:tblPr>
        <w:tblW w:w="0" w:type="auto"/>
        <w:tblInd w:w="108" w:type="dxa"/>
        <w:tblBorders>
          <w:insideH w:val="single" w:sz="4" w:space="0" w:color="auto"/>
        </w:tblBorders>
        <w:tblLook w:val="01E0" w:firstRow="1" w:lastRow="1" w:firstColumn="1" w:lastColumn="1" w:noHBand="0" w:noVBand="0"/>
      </w:tblPr>
      <w:tblGrid>
        <w:gridCol w:w="3308"/>
        <w:gridCol w:w="3273"/>
        <w:gridCol w:w="3283"/>
      </w:tblGrid>
      <w:tr w:rsidR="006209AD" w:rsidRPr="00B966F8" w14:paraId="649CD0FC" w14:textId="77777777">
        <w:tc>
          <w:tcPr>
            <w:tcW w:w="3355" w:type="dxa"/>
          </w:tcPr>
          <w:p w14:paraId="266D27A6"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Age</w:t>
            </w:r>
          </w:p>
          <w:p w14:paraId="4496D123"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Carer status</w:t>
            </w:r>
          </w:p>
          <w:p w14:paraId="68E210A4"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Disability/impairment</w:t>
            </w:r>
          </w:p>
          <w:p w14:paraId="43A5571E"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Gender</w:t>
            </w:r>
          </w:p>
        </w:tc>
        <w:tc>
          <w:tcPr>
            <w:tcW w:w="3355" w:type="dxa"/>
          </w:tcPr>
          <w:p w14:paraId="390BF72F"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 xml:space="preserve">Lawful sexual activity </w:t>
            </w:r>
          </w:p>
          <w:p w14:paraId="1B16A563"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Marital status</w:t>
            </w:r>
          </w:p>
          <w:p w14:paraId="4ED37C3D"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Physical features</w:t>
            </w:r>
          </w:p>
          <w:p w14:paraId="22520F9F"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Political belief of activity</w:t>
            </w:r>
          </w:p>
        </w:tc>
        <w:tc>
          <w:tcPr>
            <w:tcW w:w="3355" w:type="dxa"/>
          </w:tcPr>
          <w:p w14:paraId="412E09F9"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Pregnancy</w:t>
            </w:r>
          </w:p>
          <w:p w14:paraId="1E416CAD"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Race</w:t>
            </w:r>
          </w:p>
          <w:p w14:paraId="4EF2ECCF"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 xml:space="preserve">Religious belief of activity </w:t>
            </w:r>
          </w:p>
          <w:p w14:paraId="5873915F" w14:textId="77777777" w:rsidR="006209AD" w:rsidRPr="00B966F8" w:rsidRDefault="006209AD" w:rsidP="00FB52C6">
            <w:pPr>
              <w:pStyle w:val="Bullets"/>
              <w:numPr>
                <w:ilvl w:val="0"/>
                <w:numId w:val="4"/>
              </w:numPr>
              <w:tabs>
                <w:tab w:val="clear" w:pos="360"/>
                <w:tab w:val="num" w:pos="318"/>
              </w:tabs>
              <w:spacing w:before="60" w:after="0"/>
              <w:ind w:left="709" w:hanging="709"/>
              <w:rPr>
                <w:rFonts w:ascii="Arial" w:hAnsi="Arial" w:cs="Arial"/>
              </w:rPr>
            </w:pPr>
            <w:r w:rsidRPr="00B966F8">
              <w:rPr>
                <w:rFonts w:ascii="Arial" w:hAnsi="Arial" w:cs="Arial"/>
              </w:rPr>
              <w:t>Sexual orientation</w:t>
            </w:r>
          </w:p>
        </w:tc>
      </w:tr>
    </w:tbl>
    <w:p w14:paraId="6F0A4DD4" w14:textId="77777777" w:rsidR="006209AD" w:rsidRPr="00B966F8" w:rsidRDefault="006209AD" w:rsidP="00FB52C6">
      <w:pPr>
        <w:rPr>
          <w:rFonts w:ascii="Arial" w:hAnsi="Arial" w:cs="Arial"/>
        </w:rPr>
      </w:pPr>
    </w:p>
    <w:p w14:paraId="7958A8A3" w14:textId="77777777" w:rsidR="006209AD" w:rsidRPr="00B966F8" w:rsidRDefault="006209AD" w:rsidP="00FB52C6">
      <w:pPr>
        <w:rPr>
          <w:rFonts w:ascii="Arial" w:hAnsi="Arial" w:cs="Arial"/>
        </w:rPr>
      </w:pPr>
      <w:r w:rsidRPr="00B966F8">
        <w:rPr>
          <w:rFonts w:ascii="Arial" w:hAnsi="Arial" w:cs="Arial"/>
        </w:rPr>
        <w:t>It is also against the law for someone to sexually harass you. If you make a complaint (or help someone else make a complaint), it is against the law for someone to h</w:t>
      </w:r>
      <w:r w:rsidR="00411D43" w:rsidRPr="00B966F8">
        <w:rPr>
          <w:rFonts w:ascii="Arial" w:hAnsi="Arial" w:cs="Arial"/>
        </w:rPr>
        <w:t>arass</w:t>
      </w:r>
      <w:r w:rsidRPr="00B966F8">
        <w:rPr>
          <w:rFonts w:ascii="Arial" w:hAnsi="Arial" w:cs="Arial"/>
        </w:rPr>
        <w:t xml:space="preserve"> or victimise you because you have done so. It is </w:t>
      </w:r>
      <w:r w:rsidR="00643700" w:rsidRPr="00B966F8">
        <w:rPr>
          <w:rFonts w:ascii="Arial" w:hAnsi="Arial" w:cs="Arial"/>
        </w:rPr>
        <w:t>also against the law to authoris</w:t>
      </w:r>
      <w:r w:rsidRPr="00B966F8">
        <w:rPr>
          <w:rFonts w:ascii="Arial" w:hAnsi="Arial" w:cs="Arial"/>
        </w:rPr>
        <w:t>e or assist another person to discriminate or harass someone.</w:t>
      </w:r>
    </w:p>
    <w:p w14:paraId="1584FE48" w14:textId="77777777" w:rsidR="006209AD" w:rsidRPr="00B966F8" w:rsidRDefault="006209AD" w:rsidP="00FB52C6">
      <w:pPr>
        <w:rPr>
          <w:rFonts w:ascii="Arial" w:hAnsi="Arial" w:cs="Arial"/>
        </w:rPr>
      </w:pPr>
      <w:r w:rsidRPr="00B966F8">
        <w:rPr>
          <w:rFonts w:ascii="Arial" w:hAnsi="Arial" w:cs="Arial"/>
        </w:rPr>
        <w:t>Discrimination in education occurs if a personal characteristic is used when:</w:t>
      </w:r>
    </w:p>
    <w:p w14:paraId="2A1BC20F" w14:textId="77777777" w:rsidR="006209AD" w:rsidRPr="00B966F8" w:rsidRDefault="006209AD" w:rsidP="00FB52C6">
      <w:pPr>
        <w:rPr>
          <w:rFonts w:ascii="Arial" w:hAnsi="Arial" w:cs="Arial"/>
        </w:rPr>
      </w:pPr>
    </w:p>
    <w:p w14:paraId="05F0923E" w14:textId="77777777" w:rsidR="006209AD" w:rsidRPr="00B966F8" w:rsidRDefault="006209AD" w:rsidP="00EE34C6">
      <w:pPr>
        <w:pStyle w:val="Bullets"/>
        <w:numPr>
          <w:ilvl w:val="0"/>
          <w:numId w:val="6"/>
        </w:numPr>
        <w:spacing w:before="60" w:after="0"/>
        <w:ind w:left="993" w:hanging="426"/>
        <w:rPr>
          <w:rFonts w:ascii="Arial" w:hAnsi="Arial" w:cs="Arial"/>
        </w:rPr>
      </w:pPr>
      <w:r w:rsidRPr="00B966F8">
        <w:rPr>
          <w:rFonts w:ascii="Arial" w:hAnsi="Arial" w:cs="Arial"/>
        </w:rPr>
        <w:t>Deciding who will be admitted as a student including refusing to accept a student’s application;</w:t>
      </w:r>
    </w:p>
    <w:p w14:paraId="7927115D" w14:textId="77777777" w:rsidR="006209AD" w:rsidRPr="00B966F8" w:rsidRDefault="006209AD" w:rsidP="00EE34C6">
      <w:pPr>
        <w:pStyle w:val="Bullets"/>
        <w:numPr>
          <w:ilvl w:val="0"/>
          <w:numId w:val="6"/>
        </w:numPr>
        <w:spacing w:before="60" w:after="0"/>
        <w:ind w:left="993" w:hanging="426"/>
        <w:rPr>
          <w:rFonts w:ascii="Arial" w:hAnsi="Arial" w:cs="Arial"/>
        </w:rPr>
      </w:pPr>
      <w:r w:rsidRPr="00B966F8">
        <w:rPr>
          <w:rFonts w:ascii="Arial" w:hAnsi="Arial" w:cs="Arial"/>
        </w:rPr>
        <w:t>Denying or limiting access to benefits; or</w:t>
      </w:r>
    </w:p>
    <w:p w14:paraId="6AD20981" w14:textId="77777777" w:rsidR="006209AD" w:rsidRPr="00B966F8" w:rsidRDefault="006209AD" w:rsidP="00EE34C6">
      <w:pPr>
        <w:pStyle w:val="Bullets"/>
        <w:numPr>
          <w:ilvl w:val="0"/>
          <w:numId w:val="6"/>
        </w:numPr>
        <w:spacing w:before="60" w:after="0"/>
        <w:ind w:left="993" w:hanging="426"/>
        <w:rPr>
          <w:rFonts w:ascii="Arial" w:hAnsi="Arial" w:cs="Arial"/>
        </w:rPr>
      </w:pPr>
      <w:r w:rsidRPr="00B966F8">
        <w:rPr>
          <w:rFonts w:ascii="Arial" w:hAnsi="Arial" w:cs="Arial"/>
        </w:rPr>
        <w:t>Any other unfair treatment based on a personal characteristic defined by law.</w:t>
      </w:r>
    </w:p>
    <w:p w14:paraId="16C38949" w14:textId="77777777" w:rsidR="006209AD" w:rsidRPr="00B966F8" w:rsidRDefault="006209AD" w:rsidP="00FB52C6">
      <w:pPr>
        <w:rPr>
          <w:rFonts w:ascii="Arial" w:hAnsi="Arial" w:cs="Arial"/>
        </w:rPr>
      </w:pPr>
    </w:p>
    <w:p w14:paraId="66766CE4" w14:textId="77777777" w:rsidR="006209AD" w:rsidRPr="00B966F8" w:rsidRDefault="006209AD" w:rsidP="00FB52C6">
      <w:pPr>
        <w:rPr>
          <w:rFonts w:ascii="Arial" w:hAnsi="Arial" w:cs="Arial"/>
        </w:rPr>
      </w:pPr>
      <w:r w:rsidRPr="00B966F8">
        <w:rPr>
          <w:rFonts w:ascii="Arial" w:hAnsi="Arial" w:cs="Arial"/>
        </w:rPr>
        <w:t xml:space="preserve">Sexual harassment is behaviour of a sexual nature that is unwelcome, unasked for and unreturned. If a reasonable person would have foreseen that the behaviour would offend, humiliate (put down) or intimidate (threaten or scare) the other person, then the law </w:t>
      </w:r>
      <w:r w:rsidR="00411D43" w:rsidRPr="00B966F8">
        <w:rPr>
          <w:rFonts w:ascii="Arial" w:hAnsi="Arial" w:cs="Arial"/>
        </w:rPr>
        <w:t>classifies this as</w:t>
      </w:r>
      <w:r w:rsidRPr="00B966F8">
        <w:rPr>
          <w:rFonts w:ascii="Arial" w:hAnsi="Arial" w:cs="Arial"/>
        </w:rPr>
        <w:t xml:space="preserve"> sexual harassment. Sexual harassment can be physical, verbal or written. It can include words, statements or visuals that are transmitted by paper, phone, fax, e-mail, office intranets, videoconference or any other means of communication.</w:t>
      </w:r>
    </w:p>
    <w:p w14:paraId="683C4995" w14:textId="77777777" w:rsidR="006209AD" w:rsidRPr="00B966F8" w:rsidRDefault="006209AD" w:rsidP="00FB52C6">
      <w:pPr>
        <w:rPr>
          <w:rFonts w:ascii="Arial" w:hAnsi="Arial" w:cs="Arial"/>
        </w:rPr>
      </w:pPr>
    </w:p>
    <w:p w14:paraId="6BDFC267" w14:textId="7ED7E4D0" w:rsidR="00E212F1" w:rsidRDefault="006209AD" w:rsidP="00182CA2">
      <w:pPr>
        <w:rPr>
          <w:rFonts w:ascii="Arial" w:hAnsi="Arial" w:cs="Arial"/>
        </w:rPr>
      </w:pPr>
      <w:r w:rsidRPr="00B966F8">
        <w:rPr>
          <w:rFonts w:ascii="Arial" w:hAnsi="Arial" w:cs="Arial"/>
        </w:rPr>
        <w:t xml:space="preserve">If any of these things happen to you, or you feel they might be happening to someone else, go </w:t>
      </w:r>
      <w:r w:rsidR="00411D43" w:rsidRPr="00B966F8">
        <w:rPr>
          <w:rFonts w:ascii="Arial" w:hAnsi="Arial" w:cs="Arial"/>
        </w:rPr>
        <w:t>speak to your Trainer</w:t>
      </w:r>
      <w:r w:rsidRPr="00B966F8">
        <w:rPr>
          <w:rFonts w:ascii="Arial" w:hAnsi="Arial" w:cs="Arial"/>
        </w:rPr>
        <w:t xml:space="preserve"> immediately and tell them about it. If you don’t want to speak with </w:t>
      </w:r>
      <w:r w:rsidR="00411D43" w:rsidRPr="00B966F8">
        <w:rPr>
          <w:rFonts w:ascii="Arial" w:hAnsi="Arial" w:cs="Arial"/>
        </w:rPr>
        <w:t>your Trainer</w:t>
      </w:r>
      <w:r w:rsidRPr="00B966F8">
        <w:rPr>
          <w:rFonts w:ascii="Arial" w:hAnsi="Arial" w:cs="Arial"/>
        </w:rPr>
        <w:t xml:space="preserve">, then </w:t>
      </w:r>
      <w:r w:rsidR="00411D43" w:rsidRPr="00B966F8">
        <w:rPr>
          <w:rFonts w:ascii="Arial" w:hAnsi="Arial" w:cs="Arial"/>
        </w:rPr>
        <w:t xml:space="preserve">you should </w:t>
      </w:r>
      <w:r w:rsidRPr="00B966F8">
        <w:rPr>
          <w:rFonts w:ascii="Arial" w:hAnsi="Arial" w:cs="Arial"/>
        </w:rPr>
        <w:t xml:space="preserve">go and see the </w:t>
      </w:r>
      <w:r w:rsidR="009569F9">
        <w:rPr>
          <w:rFonts w:ascii="Arial" w:hAnsi="Arial" w:cs="Arial"/>
        </w:rPr>
        <w:t>Student Administration Officer</w:t>
      </w:r>
      <w:r w:rsidRPr="00B966F8">
        <w:rPr>
          <w:rFonts w:ascii="Arial" w:hAnsi="Arial" w:cs="Arial"/>
        </w:rPr>
        <w:t xml:space="preserve"> to get some assistance.</w:t>
      </w:r>
      <w:bookmarkStart w:id="337" w:name="_Toc292366173"/>
      <w:bookmarkStart w:id="338" w:name="_Toc292366410"/>
    </w:p>
    <w:p w14:paraId="4B4A5F12" w14:textId="4E37C68A" w:rsidR="00CF4B0E" w:rsidRPr="00B966F8" w:rsidRDefault="00F27487" w:rsidP="00CA3B85">
      <w:pPr>
        <w:pStyle w:val="Heading1"/>
        <w:numPr>
          <w:ilvl w:val="0"/>
          <w:numId w:val="33"/>
        </w:numPr>
        <w:ind w:hanging="578"/>
        <w:rPr>
          <w:rFonts w:ascii="Arial" w:hAnsi="Arial" w:cs="Arial"/>
        </w:rPr>
      </w:pPr>
      <w:bookmarkStart w:id="339" w:name="_Toc493152603"/>
      <w:bookmarkStart w:id="340" w:name="_Toc493152862"/>
      <w:bookmarkStart w:id="341" w:name="_Toc493153104"/>
      <w:bookmarkStart w:id="342" w:name="_Toc493153346"/>
      <w:bookmarkStart w:id="343" w:name="_Toc493153910"/>
      <w:bookmarkStart w:id="344" w:name="_Toc493152604"/>
      <w:bookmarkStart w:id="345" w:name="_Toc493152863"/>
      <w:bookmarkStart w:id="346" w:name="_Toc493153105"/>
      <w:bookmarkStart w:id="347" w:name="_Toc493153347"/>
      <w:bookmarkStart w:id="348" w:name="_Toc493153911"/>
      <w:bookmarkStart w:id="349" w:name="_Toc156405406"/>
      <w:bookmarkEnd w:id="339"/>
      <w:bookmarkEnd w:id="340"/>
      <w:bookmarkEnd w:id="341"/>
      <w:bookmarkEnd w:id="342"/>
      <w:bookmarkEnd w:id="343"/>
      <w:bookmarkEnd w:id="344"/>
      <w:bookmarkEnd w:id="345"/>
      <w:bookmarkEnd w:id="346"/>
      <w:bookmarkEnd w:id="347"/>
      <w:bookmarkEnd w:id="348"/>
      <w:r w:rsidRPr="00B966F8">
        <w:rPr>
          <w:rFonts w:ascii="Arial" w:hAnsi="Arial" w:cs="Arial"/>
        </w:rPr>
        <w:lastRenderedPageBreak/>
        <w:t>S</w:t>
      </w:r>
      <w:r w:rsidR="008E788B" w:rsidRPr="00B966F8">
        <w:rPr>
          <w:rFonts w:ascii="Arial" w:hAnsi="Arial" w:cs="Arial"/>
        </w:rPr>
        <w:t>upport</w:t>
      </w:r>
      <w:r w:rsidR="007E58CC" w:rsidRPr="00B966F8">
        <w:rPr>
          <w:rFonts w:ascii="Arial" w:hAnsi="Arial" w:cs="Arial"/>
        </w:rPr>
        <w:t xml:space="preserve"> &amp;</w:t>
      </w:r>
      <w:r w:rsidRPr="00B966F8">
        <w:rPr>
          <w:rFonts w:ascii="Arial" w:hAnsi="Arial" w:cs="Arial"/>
        </w:rPr>
        <w:t xml:space="preserve"> </w:t>
      </w:r>
      <w:r w:rsidR="00CF4B0E" w:rsidRPr="00B966F8">
        <w:rPr>
          <w:rFonts w:ascii="Arial" w:hAnsi="Arial" w:cs="Arial"/>
        </w:rPr>
        <w:t>A</w:t>
      </w:r>
      <w:bookmarkEnd w:id="337"/>
      <w:bookmarkEnd w:id="338"/>
      <w:r w:rsidR="008E788B" w:rsidRPr="00B966F8">
        <w:rPr>
          <w:rFonts w:ascii="Arial" w:hAnsi="Arial" w:cs="Arial"/>
        </w:rPr>
        <w:t>ssessment</w:t>
      </w:r>
      <w:bookmarkEnd w:id="349"/>
    </w:p>
    <w:p w14:paraId="7F2E0436" w14:textId="02F1B058" w:rsidR="00451788" w:rsidRPr="00B966F8" w:rsidRDefault="00451788" w:rsidP="00451788">
      <w:pPr>
        <w:pStyle w:val="Heading2"/>
        <w:rPr>
          <w:rFonts w:ascii="Arial" w:hAnsi="Arial" w:cs="Arial"/>
        </w:rPr>
      </w:pPr>
      <w:bookmarkStart w:id="350" w:name="_Toc292366174"/>
      <w:bookmarkStart w:id="351" w:name="_Toc292366411"/>
      <w:bookmarkStart w:id="352" w:name="_Toc421197167"/>
      <w:bookmarkStart w:id="353" w:name="_Toc156405407"/>
      <w:r w:rsidRPr="00B966F8">
        <w:rPr>
          <w:rFonts w:ascii="Arial" w:hAnsi="Arial" w:cs="Arial"/>
        </w:rPr>
        <w:t>Language, Literacy and Numeracy (LLN)</w:t>
      </w:r>
      <w:bookmarkEnd w:id="350"/>
      <w:bookmarkEnd w:id="351"/>
      <w:bookmarkEnd w:id="352"/>
      <w:bookmarkEnd w:id="353"/>
    </w:p>
    <w:p w14:paraId="2364982F" w14:textId="77777777" w:rsidR="006209AD" w:rsidRPr="00B966F8" w:rsidRDefault="006209AD" w:rsidP="00FB52C6">
      <w:pPr>
        <w:widowControl w:val="0"/>
        <w:autoSpaceDE w:val="0"/>
        <w:autoSpaceDN w:val="0"/>
        <w:adjustRightInd w:val="0"/>
        <w:ind w:left="720" w:hanging="720"/>
        <w:rPr>
          <w:rFonts w:ascii="Arial" w:hAnsi="Arial" w:cs="Arial"/>
          <w:b/>
          <w:bCs/>
          <w:lang w:val="en-US"/>
        </w:rPr>
      </w:pPr>
    </w:p>
    <w:p w14:paraId="7D998323" w14:textId="5EF1B21C" w:rsidR="00A4168B" w:rsidRDefault="006209AD" w:rsidP="00FB52C6">
      <w:pPr>
        <w:widowControl w:val="0"/>
        <w:autoSpaceDE w:val="0"/>
        <w:autoSpaceDN w:val="0"/>
        <w:adjustRightInd w:val="0"/>
        <w:rPr>
          <w:rFonts w:ascii="Arial" w:hAnsi="Arial" w:cs="Arial"/>
        </w:rPr>
      </w:pPr>
      <w:r w:rsidRPr="00B966F8">
        <w:rPr>
          <w:rFonts w:ascii="Arial" w:hAnsi="Arial" w:cs="Arial"/>
        </w:rPr>
        <w:t>We aim at all times to provide a positive and rewarding learning exp</w:t>
      </w:r>
      <w:r w:rsidR="00E26DDD" w:rsidRPr="00B966F8">
        <w:rPr>
          <w:rFonts w:ascii="Arial" w:hAnsi="Arial" w:cs="Arial"/>
        </w:rPr>
        <w:t>erience for all of our students</w:t>
      </w:r>
      <w:r w:rsidRPr="00B966F8">
        <w:rPr>
          <w:rFonts w:ascii="Arial" w:hAnsi="Arial" w:cs="Arial"/>
        </w:rPr>
        <w:t xml:space="preserve">. </w:t>
      </w:r>
      <w:r w:rsidR="00A4168B">
        <w:rPr>
          <w:rFonts w:ascii="Arial" w:hAnsi="Arial" w:cs="Arial"/>
        </w:rPr>
        <w:t>All applicants for GBCA VET courses are required to complete an equivalence to Australian year 1</w:t>
      </w:r>
      <w:r w:rsidR="005B131F">
        <w:rPr>
          <w:rFonts w:ascii="Arial" w:hAnsi="Arial" w:cs="Arial"/>
        </w:rPr>
        <w:t>1</w:t>
      </w:r>
      <w:r w:rsidR="00A4168B">
        <w:rPr>
          <w:rFonts w:ascii="Arial" w:hAnsi="Arial" w:cs="Arial"/>
        </w:rPr>
        <w:t xml:space="preserve"> or above</w:t>
      </w:r>
      <w:r w:rsidR="001F0BC6" w:rsidRPr="00B966F8">
        <w:rPr>
          <w:rFonts w:ascii="Arial" w:hAnsi="Arial" w:cs="Arial"/>
        </w:rPr>
        <w:t xml:space="preserve">. </w:t>
      </w:r>
    </w:p>
    <w:p w14:paraId="5A109EB7" w14:textId="77777777" w:rsidR="006209AD" w:rsidRPr="00B966F8" w:rsidRDefault="006209AD" w:rsidP="00FB52C6">
      <w:pPr>
        <w:widowControl w:val="0"/>
        <w:autoSpaceDE w:val="0"/>
        <w:autoSpaceDN w:val="0"/>
        <w:adjustRightInd w:val="0"/>
        <w:rPr>
          <w:rFonts w:ascii="Arial" w:hAnsi="Arial" w:cs="Arial"/>
        </w:rPr>
      </w:pPr>
    </w:p>
    <w:p w14:paraId="4AA5B828" w14:textId="2109E088" w:rsidR="006209AD" w:rsidRDefault="00ED01A6" w:rsidP="00FB52C6">
      <w:pPr>
        <w:widowControl w:val="0"/>
        <w:autoSpaceDE w:val="0"/>
        <w:autoSpaceDN w:val="0"/>
        <w:adjustRightInd w:val="0"/>
        <w:rPr>
          <w:rFonts w:ascii="Arial" w:hAnsi="Arial" w:cs="Arial"/>
        </w:rPr>
      </w:pPr>
      <w:r w:rsidRPr="00B966F8">
        <w:rPr>
          <w:rFonts w:ascii="Arial" w:hAnsi="Arial" w:cs="Arial"/>
        </w:rPr>
        <w:t>GBCA</w:t>
      </w:r>
      <w:r w:rsidR="006209AD" w:rsidRPr="00B966F8">
        <w:rPr>
          <w:rFonts w:ascii="Arial" w:hAnsi="Arial" w:cs="Arial"/>
        </w:rPr>
        <w:t xml:space="preserve"> may </w:t>
      </w:r>
      <w:r w:rsidR="007E58CC" w:rsidRPr="00B966F8">
        <w:rPr>
          <w:rFonts w:ascii="Arial" w:hAnsi="Arial" w:cs="Arial"/>
        </w:rPr>
        <w:t xml:space="preserve">ask </w:t>
      </w:r>
      <w:r w:rsidR="005B131F">
        <w:rPr>
          <w:rFonts w:ascii="Arial" w:hAnsi="Arial" w:cs="Arial"/>
        </w:rPr>
        <w:t xml:space="preserve">its VET students who do not have the academic level of year 11 or equivalent at the time of orientation </w:t>
      </w:r>
      <w:r w:rsidR="007E58CC" w:rsidRPr="00B966F8">
        <w:rPr>
          <w:rFonts w:ascii="Arial" w:hAnsi="Arial" w:cs="Arial"/>
        </w:rPr>
        <w:t xml:space="preserve">to undergo </w:t>
      </w:r>
      <w:r w:rsidR="005B131F">
        <w:rPr>
          <w:rFonts w:ascii="Arial" w:hAnsi="Arial" w:cs="Arial"/>
        </w:rPr>
        <w:t xml:space="preserve">an LLN test. </w:t>
      </w:r>
    </w:p>
    <w:p w14:paraId="146D3717" w14:textId="77777777" w:rsidR="00A4168B" w:rsidRDefault="00A4168B" w:rsidP="00A4168B">
      <w:pPr>
        <w:widowControl w:val="0"/>
        <w:autoSpaceDE w:val="0"/>
        <w:autoSpaceDN w:val="0"/>
        <w:adjustRightInd w:val="0"/>
        <w:rPr>
          <w:rFonts w:ascii="Arial" w:hAnsi="Arial" w:cs="Arial"/>
        </w:rPr>
      </w:pPr>
    </w:p>
    <w:p w14:paraId="728FB003" w14:textId="420C9E3B" w:rsidR="00A4168B" w:rsidRPr="00B966F8" w:rsidRDefault="00A4168B" w:rsidP="00A4168B">
      <w:pPr>
        <w:widowControl w:val="0"/>
        <w:autoSpaceDE w:val="0"/>
        <w:autoSpaceDN w:val="0"/>
        <w:adjustRightInd w:val="0"/>
        <w:rPr>
          <w:rFonts w:ascii="Arial" w:hAnsi="Arial" w:cs="Arial"/>
        </w:rPr>
      </w:pPr>
      <w:r>
        <w:rPr>
          <w:rFonts w:ascii="Arial" w:hAnsi="Arial" w:cs="Arial"/>
        </w:rPr>
        <w:t>If you need LLN support, GBCA will organise su</w:t>
      </w:r>
      <w:r w:rsidRPr="00B966F8">
        <w:rPr>
          <w:rFonts w:ascii="Arial" w:hAnsi="Arial" w:cs="Arial"/>
        </w:rPr>
        <w:t xml:space="preserve">pport systems and </w:t>
      </w:r>
      <w:r>
        <w:rPr>
          <w:rFonts w:ascii="Arial" w:hAnsi="Arial" w:cs="Arial"/>
        </w:rPr>
        <w:t xml:space="preserve">will make </w:t>
      </w:r>
      <w:r w:rsidRPr="00B966F8">
        <w:rPr>
          <w:rFonts w:ascii="Arial" w:hAnsi="Arial" w:cs="Arial"/>
        </w:rPr>
        <w:t xml:space="preserve">reasonable adjustments according to </w:t>
      </w:r>
      <w:r>
        <w:rPr>
          <w:rFonts w:ascii="Arial" w:hAnsi="Arial" w:cs="Arial"/>
        </w:rPr>
        <w:t>your</w:t>
      </w:r>
      <w:r w:rsidRPr="00B966F8">
        <w:rPr>
          <w:rFonts w:ascii="Arial" w:hAnsi="Arial" w:cs="Arial"/>
        </w:rPr>
        <w:t xml:space="preserve"> LLN</w:t>
      </w:r>
      <w:r>
        <w:rPr>
          <w:rFonts w:ascii="Arial" w:hAnsi="Arial" w:cs="Arial"/>
        </w:rPr>
        <w:t xml:space="preserve"> level.</w:t>
      </w:r>
    </w:p>
    <w:p w14:paraId="5296C307" w14:textId="77777777" w:rsidR="006209AD" w:rsidRPr="00B966F8" w:rsidRDefault="006209AD" w:rsidP="00FB52C6">
      <w:pPr>
        <w:widowControl w:val="0"/>
        <w:autoSpaceDE w:val="0"/>
        <w:autoSpaceDN w:val="0"/>
        <w:adjustRightInd w:val="0"/>
        <w:rPr>
          <w:rFonts w:ascii="Arial" w:hAnsi="Arial" w:cs="Arial"/>
        </w:rPr>
      </w:pPr>
    </w:p>
    <w:p w14:paraId="7CC4BDFA" w14:textId="77777777" w:rsidR="006209AD" w:rsidRPr="00B966F8" w:rsidRDefault="00ED01A6" w:rsidP="00FB52C6">
      <w:pPr>
        <w:widowControl w:val="0"/>
        <w:autoSpaceDE w:val="0"/>
        <w:autoSpaceDN w:val="0"/>
        <w:adjustRightInd w:val="0"/>
        <w:rPr>
          <w:rFonts w:ascii="Arial" w:hAnsi="Arial" w:cs="Arial"/>
        </w:rPr>
      </w:pPr>
      <w:r w:rsidRPr="00B966F8">
        <w:rPr>
          <w:rFonts w:ascii="Arial" w:hAnsi="Arial" w:cs="Arial"/>
        </w:rPr>
        <w:t>This assessment allows us</w:t>
      </w:r>
      <w:r w:rsidR="006209AD" w:rsidRPr="00B966F8">
        <w:rPr>
          <w:rFonts w:ascii="Arial" w:hAnsi="Arial" w:cs="Arial"/>
          <w:i/>
          <w:iCs/>
        </w:rPr>
        <w:t xml:space="preserve"> </w:t>
      </w:r>
      <w:r w:rsidR="006209AD" w:rsidRPr="00B966F8">
        <w:rPr>
          <w:rFonts w:ascii="Arial" w:hAnsi="Arial" w:cs="Arial"/>
        </w:rPr>
        <w:t>to ensure that students are adequately supported to enable them to complete their training.</w:t>
      </w:r>
    </w:p>
    <w:p w14:paraId="22B9293E" w14:textId="77777777" w:rsidR="006209AD" w:rsidRPr="00B966F8" w:rsidRDefault="006209AD" w:rsidP="00FB52C6">
      <w:pPr>
        <w:widowControl w:val="0"/>
        <w:autoSpaceDE w:val="0"/>
        <w:autoSpaceDN w:val="0"/>
        <w:adjustRightInd w:val="0"/>
        <w:ind w:left="720" w:hanging="720"/>
        <w:rPr>
          <w:rFonts w:ascii="Arial" w:hAnsi="Arial" w:cs="Arial"/>
        </w:rPr>
      </w:pPr>
    </w:p>
    <w:p w14:paraId="5E11CC24" w14:textId="77777777" w:rsidR="00F61CEB" w:rsidRDefault="00451788" w:rsidP="006B64B5">
      <w:pPr>
        <w:pStyle w:val="Heading2"/>
        <w:rPr>
          <w:rFonts w:ascii="Arial" w:hAnsi="Arial" w:cs="Arial"/>
        </w:rPr>
      </w:pPr>
      <w:bookmarkStart w:id="354" w:name="_Toc150147885"/>
      <w:bookmarkStart w:id="355" w:name="_Toc291527657"/>
      <w:bookmarkStart w:id="356" w:name="_Toc292366175"/>
      <w:bookmarkStart w:id="357" w:name="_Toc292366412"/>
      <w:bookmarkStart w:id="358" w:name="_Toc421197168"/>
      <w:bookmarkStart w:id="359" w:name="_Toc156405408"/>
      <w:r w:rsidRPr="00B966F8">
        <w:rPr>
          <w:rFonts w:ascii="Arial" w:hAnsi="Arial" w:cs="Arial"/>
        </w:rPr>
        <w:t xml:space="preserve">Support </w:t>
      </w:r>
      <w:bookmarkEnd w:id="354"/>
      <w:bookmarkEnd w:id="355"/>
      <w:bookmarkEnd w:id="356"/>
      <w:bookmarkEnd w:id="357"/>
      <w:r w:rsidRPr="00B966F8">
        <w:rPr>
          <w:rFonts w:ascii="Arial" w:hAnsi="Arial" w:cs="Arial"/>
        </w:rPr>
        <w:t>Services</w:t>
      </w:r>
      <w:bookmarkEnd w:id="358"/>
      <w:bookmarkEnd w:id="359"/>
    </w:p>
    <w:p w14:paraId="43F8E870" w14:textId="744DC978" w:rsidR="00560400" w:rsidRPr="008E24AC" w:rsidRDefault="00F61CEB" w:rsidP="00937EF0">
      <w:pPr>
        <w:pStyle w:val="TableText"/>
        <w:rPr>
          <w:rFonts w:cs="Arial"/>
          <w:sz w:val="20"/>
        </w:rPr>
      </w:pPr>
      <w:r>
        <w:rPr>
          <w:rFonts w:cs="Arial"/>
        </w:rPr>
        <w:br/>
      </w:r>
      <w:bookmarkStart w:id="360" w:name="_Toc442088963"/>
      <w:r w:rsidR="00560400" w:rsidRPr="008E24AC">
        <w:rPr>
          <w:rFonts w:cs="Arial"/>
          <w:sz w:val="20"/>
          <w:szCs w:val="20"/>
        </w:rPr>
        <w:t>Students should in the first instance contact our designated contact officer on campus</w:t>
      </w:r>
      <w:bookmarkEnd w:id="360"/>
    </w:p>
    <w:p w14:paraId="3EF9F863" w14:textId="77777777" w:rsidR="00560400" w:rsidRPr="00691C7C" w:rsidRDefault="00560400" w:rsidP="006B64B5">
      <w:pPr>
        <w:rPr>
          <w:lang w:val="en-US"/>
        </w:rPr>
      </w:pPr>
    </w:p>
    <w:p w14:paraId="7A1BBE71" w14:textId="1013E92C" w:rsidR="00574FD2" w:rsidRPr="000F1239" w:rsidRDefault="00574FD2" w:rsidP="006B64B5">
      <w:pPr>
        <w:tabs>
          <w:tab w:val="left" w:pos="4536"/>
        </w:tabs>
        <w:spacing w:before="60"/>
        <w:rPr>
          <w:rFonts w:ascii="Arial" w:hAnsi="Arial" w:cs="Arial"/>
        </w:rPr>
      </w:pPr>
      <w:r w:rsidRPr="00574FD2">
        <w:rPr>
          <w:rFonts w:ascii="Arial" w:hAnsi="Arial" w:cs="Arial"/>
        </w:rPr>
        <w:t>S</w:t>
      </w:r>
      <w:r w:rsidRPr="000F1239">
        <w:rPr>
          <w:rFonts w:ascii="Arial" w:hAnsi="Arial" w:cs="Arial"/>
        </w:rPr>
        <w:t>tudent Support Officer</w:t>
      </w:r>
    </w:p>
    <w:p w14:paraId="1565E73F" w14:textId="5A401C48" w:rsidR="00574FD2" w:rsidRPr="000F1239" w:rsidRDefault="00574FD2" w:rsidP="006B64B5">
      <w:pPr>
        <w:tabs>
          <w:tab w:val="left" w:pos="4536"/>
        </w:tabs>
        <w:spacing w:before="60"/>
        <w:rPr>
          <w:rFonts w:ascii="Arial" w:hAnsi="Arial" w:cs="Arial"/>
        </w:rPr>
      </w:pPr>
      <w:r w:rsidRPr="000F1239">
        <w:rPr>
          <w:rFonts w:ascii="Arial" w:hAnsi="Arial" w:cs="Arial"/>
        </w:rPr>
        <w:t>61 3 9041 3050</w:t>
      </w:r>
    </w:p>
    <w:p w14:paraId="01650879" w14:textId="0E60AB8D" w:rsidR="00574FD2" w:rsidRPr="000F1239" w:rsidRDefault="006065CD" w:rsidP="006B64B5">
      <w:pPr>
        <w:tabs>
          <w:tab w:val="left" w:pos="4536"/>
        </w:tabs>
        <w:spacing w:before="60"/>
        <w:rPr>
          <w:rFonts w:ascii="Arial" w:hAnsi="Arial" w:cs="Arial"/>
        </w:rPr>
      </w:pPr>
      <w:r w:rsidRPr="006065CD">
        <w:t xml:space="preserve">0404 707 </w:t>
      </w:r>
      <w:r w:rsidRPr="006065CD">
        <w:rPr>
          <w:rFonts w:ascii="Arial" w:hAnsi="Arial" w:cs="Arial"/>
        </w:rPr>
        <w:t xml:space="preserve">681 </w:t>
      </w:r>
      <w:r w:rsidR="00574FD2" w:rsidRPr="006065CD">
        <w:rPr>
          <w:rFonts w:ascii="Arial" w:hAnsi="Arial" w:cs="Arial"/>
        </w:rPr>
        <w:t>(text after hours, this phone is monitored 24/7)</w:t>
      </w:r>
    </w:p>
    <w:p w14:paraId="3EEA7C01" w14:textId="6157A688" w:rsidR="00560400" w:rsidRPr="00937EF0" w:rsidRDefault="006A4C62" w:rsidP="00937EF0">
      <w:pPr>
        <w:pStyle w:val="TableText"/>
        <w:rPr>
          <w:sz w:val="20"/>
        </w:rPr>
      </w:pPr>
      <w:bookmarkStart w:id="361" w:name="_Toc442088964"/>
      <w:r w:rsidRPr="00937EF0">
        <w:rPr>
          <w:b/>
          <w:sz w:val="20"/>
          <w:szCs w:val="20"/>
        </w:rPr>
        <w:t>studentsupport</w:t>
      </w:r>
      <w:r w:rsidR="00574FD2" w:rsidRPr="00937EF0">
        <w:rPr>
          <w:b/>
          <w:sz w:val="20"/>
          <w:szCs w:val="20"/>
        </w:rPr>
        <w:t>@gbca.edu.au</w:t>
      </w:r>
      <w:bookmarkEnd w:id="361"/>
    </w:p>
    <w:p w14:paraId="1823F1D3" w14:textId="77777777" w:rsidR="00574FD2" w:rsidRPr="006A4C62" w:rsidRDefault="00574FD2" w:rsidP="006B64B5">
      <w:pPr>
        <w:rPr>
          <w:b/>
        </w:rPr>
      </w:pPr>
    </w:p>
    <w:p w14:paraId="44A40A41" w14:textId="7EF42930" w:rsidR="00560400" w:rsidRPr="00FF4F9F" w:rsidRDefault="00774831" w:rsidP="006B64B5">
      <w:pPr>
        <w:rPr>
          <w:b/>
        </w:rPr>
      </w:pPr>
      <w:r w:rsidRPr="00574FD2">
        <w:rPr>
          <w:rFonts w:ascii="Arial" w:hAnsi="Arial" w:cs="Arial"/>
        </w:rPr>
        <w:t>S</w:t>
      </w:r>
      <w:r w:rsidRPr="000F1239">
        <w:rPr>
          <w:rFonts w:ascii="Arial" w:hAnsi="Arial" w:cs="Arial"/>
        </w:rPr>
        <w:t>tudent Support Officer</w:t>
      </w:r>
      <w:r w:rsidRPr="00FF4F9F">
        <w:t xml:space="preserve"> </w:t>
      </w:r>
      <w:r w:rsidR="00560400" w:rsidRPr="00FF4F9F">
        <w:t xml:space="preserve">will provide support to students and/or refer them to support services on all matters relating to their study in Australia. </w:t>
      </w:r>
    </w:p>
    <w:p w14:paraId="642A3BEC" w14:textId="77777777" w:rsidR="00560400" w:rsidRPr="00FF4F9F" w:rsidRDefault="00560400" w:rsidP="006B64B5">
      <w:pPr>
        <w:rPr>
          <w:b/>
        </w:rPr>
      </w:pPr>
      <w:r w:rsidRPr="00FF4F9F">
        <w:t>This includes but is not limited to:</w:t>
      </w:r>
    </w:p>
    <w:p w14:paraId="4349C48B" w14:textId="77777777" w:rsidR="00560400" w:rsidRPr="00FF4F9F" w:rsidRDefault="00560400" w:rsidP="006B64B5">
      <w:pPr>
        <w:rPr>
          <w:lang w:val="en-US"/>
        </w:rPr>
      </w:pPr>
    </w:p>
    <w:p w14:paraId="0005F359" w14:textId="77777777" w:rsidR="00560400" w:rsidRPr="0028485D" w:rsidRDefault="00560400" w:rsidP="00CA3B85">
      <w:pPr>
        <w:pStyle w:val="ListParagraph"/>
        <w:numPr>
          <w:ilvl w:val="0"/>
          <w:numId w:val="42"/>
        </w:numPr>
        <w:rPr>
          <w:lang w:val="en-US"/>
        </w:rPr>
      </w:pPr>
      <w:r w:rsidRPr="00FF4F9F">
        <w:t>conducting a culturally appropriate Orientation program with students</w:t>
      </w:r>
    </w:p>
    <w:p w14:paraId="7F55518E" w14:textId="77777777" w:rsidR="00560400" w:rsidRPr="0028485D" w:rsidRDefault="00560400" w:rsidP="00CA3B85">
      <w:pPr>
        <w:pStyle w:val="ListParagraph"/>
        <w:numPr>
          <w:ilvl w:val="0"/>
          <w:numId w:val="42"/>
        </w:numPr>
        <w:rPr>
          <w:b/>
        </w:rPr>
      </w:pPr>
      <w:r w:rsidRPr="00FF4F9F">
        <w:t>Support services to assist students to transition into study and living in Australia</w:t>
      </w:r>
    </w:p>
    <w:p w14:paraId="0726A595" w14:textId="77777777" w:rsidR="00560400" w:rsidRPr="0028485D" w:rsidRDefault="00560400" w:rsidP="00CA3B85">
      <w:pPr>
        <w:pStyle w:val="ListParagraph"/>
        <w:numPr>
          <w:ilvl w:val="0"/>
          <w:numId w:val="42"/>
        </w:numPr>
        <w:rPr>
          <w:b/>
        </w:rPr>
      </w:pPr>
      <w:r w:rsidRPr="00FF4F9F">
        <w:t>Emergency and health services</w:t>
      </w:r>
    </w:p>
    <w:p w14:paraId="70AB033E" w14:textId="77777777" w:rsidR="00560400" w:rsidRPr="0028485D" w:rsidRDefault="00560400" w:rsidP="00CA3B85">
      <w:pPr>
        <w:pStyle w:val="ListParagraph"/>
        <w:numPr>
          <w:ilvl w:val="0"/>
          <w:numId w:val="42"/>
        </w:numPr>
        <w:rPr>
          <w:b/>
        </w:rPr>
      </w:pPr>
      <w:r w:rsidRPr="00FF4F9F">
        <w:t>Legal services</w:t>
      </w:r>
    </w:p>
    <w:p w14:paraId="6BA8519D" w14:textId="2F7A375E" w:rsidR="00560400" w:rsidRPr="0028485D" w:rsidRDefault="009569F9" w:rsidP="00CA3B85">
      <w:pPr>
        <w:pStyle w:val="ListParagraph"/>
        <w:numPr>
          <w:ilvl w:val="0"/>
          <w:numId w:val="42"/>
        </w:numPr>
        <w:rPr>
          <w:b/>
        </w:rPr>
      </w:pPr>
      <w:r w:rsidRPr="00FF4F9F">
        <w:t>Counselling</w:t>
      </w:r>
      <w:r w:rsidR="00560400" w:rsidRPr="00FF4F9F">
        <w:t xml:space="preserve"> services</w:t>
      </w:r>
      <w:r w:rsidR="004348F1">
        <w:t xml:space="preserve">. GBCA has partnered with New View Psychology (NVP) </w:t>
      </w:r>
      <w:r w:rsidR="00DA1D72">
        <w:t>who</w:t>
      </w:r>
      <w:r w:rsidR="004348F1">
        <w:t xml:space="preserve"> provide </w:t>
      </w:r>
      <w:r w:rsidR="00DA1D72">
        <w:t>mental health services for its students.</w:t>
      </w:r>
    </w:p>
    <w:p w14:paraId="334FEA0C" w14:textId="77777777" w:rsidR="00560400" w:rsidRPr="0028485D" w:rsidRDefault="00560400" w:rsidP="00CA3B85">
      <w:pPr>
        <w:pStyle w:val="ListParagraph"/>
        <w:numPr>
          <w:ilvl w:val="0"/>
          <w:numId w:val="42"/>
        </w:numPr>
        <w:rPr>
          <w:b/>
        </w:rPr>
      </w:pPr>
      <w:r w:rsidRPr="00FF4F9F">
        <w:t>Academic assistance/study support</w:t>
      </w:r>
    </w:p>
    <w:p w14:paraId="1BD2AB7F" w14:textId="77777777" w:rsidR="00560400" w:rsidRPr="0028485D" w:rsidRDefault="00560400" w:rsidP="00CA3B85">
      <w:pPr>
        <w:pStyle w:val="ListParagraph"/>
        <w:numPr>
          <w:ilvl w:val="0"/>
          <w:numId w:val="42"/>
        </w:numPr>
        <w:rPr>
          <w:b/>
        </w:rPr>
      </w:pPr>
      <w:r w:rsidRPr="00FF4F9F">
        <w:t>Welfare related support services</w:t>
      </w:r>
    </w:p>
    <w:p w14:paraId="7C09F881" w14:textId="77777777" w:rsidR="00560400" w:rsidRPr="0028485D" w:rsidRDefault="00560400" w:rsidP="00CA3B85">
      <w:pPr>
        <w:pStyle w:val="ListParagraph"/>
        <w:numPr>
          <w:ilvl w:val="0"/>
          <w:numId w:val="41"/>
        </w:numPr>
        <w:rPr>
          <w:b/>
        </w:rPr>
      </w:pPr>
      <w:r w:rsidRPr="00FF4F9F">
        <w:t>Facilities and resources</w:t>
      </w:r>
    </w:p>
    <w:p w14:paraId="258F771C" w14:textId="77777777" w:rsidR="00560400" w:rsidRPr="0028485D" w:rsidRDefault="00560400" w:rsidP="00CA3B85">
      <w:pPr>
        <w:pStyle w:val="ListParagraph"/>
        <w:numPr>
          <w:ilvl w:val="0"/>
          <w:numId w:val="41"/>
        </w:numPr>
        <w:rPr>
          <w:b/>
        </w:rPr>
      </w:pPr>
      <w:r w:rsidRPr="00FF4F9F">
        <w:t>Finding and understanding GBCA policies and procedures including the complaints and appeals process</w:t>
      </w:r>
    </w:p>
    <w:p w14:paraId="56786D2C" w14:textId="4A4B6072" w:rsidR="00FF4F9F" w:rsidRPr="0028485D" w:rsidRDefault="00560400" w:rsidP="00CA3B85">
      <w:pPr>
        <w:pStyle w:val="ListParagraph"/>
        <w:numPr>
          <w:ilvl w:val="0"/>
          <w:numId w:val="41"/>
        </w:numPr>
        <w:rPr>
          <w:b/>
        </w:rPr>
      </w:pPr>
      <w:r w:rsidRPr="00FF4F9F">
        <w:t>Visa conditions including meeting course progress</w:t>
      </w:r>
    </w:p>
    <w:p w14:paraId="6534862D" w14:textId="11B3C830" w:rsidR="00FF4F9F" w:rsidRPr="0028485D" w:rsidRDefault="00FF4F9F" w:rsidP="00CA3B85">
      <w:pPr>
        <w:pStyle w:val="ListParagraph"/>
        <w:numPr>
          <w:ilvl w:val="0"/>
          <w:numId w:val="41"/>
        </w:numPr>
        <w:rPr>
          <w:b/>
        </w:rPr>
      </w:pPr>
      <w:r>
        <w:t>ESOS Legislation available to students should they require further assistance</w:t>
      </w:r>
    </w:p>
    <w:p w14:paraId="1D764A5B" w14:textId="60C1174C" w:rsidR="008A49FF" w:rsidRDefault="008A49FF" w:rsidP="006B64B5">
      <w:pPr>
        <w:rPr>
          <w:rFonts w:ascii="Arial" w:hAnsi="Arial" w:cs="Arial"/>
          <w:highlight w:val="yellow"/>
        </w:rPr>
      </w:pPr>
    </w:p>
    <w:p w14:paraId="5E0F4A37" w14:textId="52E0D75A" w:rsidR="00D708C2" w:rsidRDefault="00D708C2" w:rsidP="006B64B5">
      <w:pPr>
        <w:rPr>
          <w:rFonts w:ascii="Arial" w:hAnsi="Arial" w:cs="Arial"/>
        </w:rPr>
      </w:pPr>
      <w:r w:rsidRPr="00691C7C">
        <w:rPr>
          <w:rFonts w:ascii="Arial" w:hAnsi="Arial" w:cs="Arial"/>
        </w:rPr>
        <w:t>All support services provide by GBCA are free of charge to students. Students requiring special or</w:t>
      </w:r>
      <w:r w:rsidR="008E6FEF" w:rsidRPr="00691C7C">
        <w:rPr>
          <w:rFonts w:ascii="Arial" w:hAnsi="Arial" w:cs="Arial"/>
        </w:rPr>
        <w:t xml:space="preserve"> welfare</w:t>
      </w:r>
      <w:r w:rsidRPr="00691C7C">
        <w:rPr>
          <w:rFonts w:ascii="Arial" w:hAnsi="Arial" w:cs="Arial"/>
        </w:rPr>
        <w:t xml:space="preserve"> assistance will be referred to an appropriate external service. GBCA will not charge any reference fee however any cost associated with the external service will be at your own expense.</w:t>
      </w:r>
      <w:r w:rsidR="00294DD5" w:rsidRPr="00F45C58">
        <w:rPr>
          <w:rFonts w:ascii="Arial" w:hAnsi="Arial" w:cs="Arial"/>
        </w:rPr>
        <w:t xml:space="preserve"> </w:t>
      </w:r>
      <w:r w:rsidR="00294DD5" w:rsidRPr="00691C7C">
        <w:rPr>
          <w:rFonts w:ascii="Arial" w:hAnsi="Arial" w:cs="Arial"/>
        </w:rPr>
        <w:t xml:space="preserve">The </w:t>
      </w:r>
      <w:r w:rsidR="009569F9">
        <w:rPr>
          <w:rFonts w:ascii="Arial" w:hAnsi="Arial" w:cs="Arial"/>
        </w:rPr>
        <w:t>S</w:t>
      </w:r>
      <w:r w:rsidR="00294DD5" w:rsidRPr="00691C7C">
        <w:rPr>
          <w:rFonts w:ascii="Arial" w:hAnsi="Arial" w:cs="Arial"/>
        </w:rPr>
        <w:t xml:space="preserve">tudent </w:t>
      </w:r>
      <w:r w:rsidR="009569F9">
        <w:rPr>
          <w:rFonts w:ascii="Arial" w:hAnsi="Arial" w:cs="Arial"/>
        </w:rPr>
        <w:t>S</w:t>
      </w:r>
      <w:r w:rsidR="00294DD5" w:rsidRPr="00691C7C">
        <w:rPr>
          <w:rFonts w:ascii="Arial" w:hAnsi="Arial" w:cs="Arial"/>
        </w:rPr>
        <w:t xml:space="preserve">upport </w:t>
      </w:r>
      <w:r w:rsidR="009569F9">
        <w:rPr>
          <w:rFonts w:ascii="Arial" w:hAnsi="Arial" w:cs="Arial"/>
        </w:rPr>
        <w:t>O</w:t>
      </w:r>
      <w:r w:rsidR="00294DD5" w:rsidRPr="00691C7C">
        <w:rPr>
          <w:rFonts w:ascii="Arial" w:hAnsi="Arial" w:cs="Arial"/>
        </w:rPr>
        <w:t>fficer will assist students if necessary when attempting to contact external services.</w:t>
      </w:r>
    </w:p>
    <w:p w14:paraId="16B272F6" w14:textId="78C86858" w:rsidR="00E212F1" w:rsidRDefault="00E212F1" w:rsidP="006B64B5">
      <w:pPr>
        <w:rPr>
          <w:rFonts w:ascii="Arial" w:hAnsi="Arial" w:cs="Arial"/>
        </w:rPr>
      </w:pPr>
    </w:p>
    <w:p w14:paraId="3B57DD92" w14:textId="77777777" w:rsidR="00E212F1" w:rsidRPr="00F45C58" w:rsidRDefault="00E212F1" w:rsidP="006B64B5">
      <w:pPr>
        <w:rPr>
          <w:rFonts w:ascii="Arial" w:hAnsi="Arial" w:cs="Arial"/>
        </w:rPr>
      </w:pPr>
    </w:p>
    <w:p w14:paraId="70A5B3A2" w14:textId="62479C78" w:rsidR="00022B11" w:rsidRPr="00691C7C" w:rsidRDefault="00022B11" w:rsidP="006B64B5">
      <w:pPr>
        <w:spacing w:after="60"/>
        <w:rPr>
          <w:rFonts w:ascii="Arial" w:hAnsi="Arial" w:cs="Arial"/>
          <w:b/>
          <w:color w:val="EE8800" w:themeColor="text2" w:themeShade="BF"/>
        </w:rPr>
      </w:pPr>
      <w:r w:rsidRPr="00691C7C">
        <w:rPr>
          <w:rFonts w:ascii="Arial" w:hAnsi="Arial" w:cs="Arial"/>
          <w:b/>
          <w:color w:val="EE8800" w:themeColor="text2" w:themeShade="BF"/>
        </w:rPr>
        <w:t>Learning Support</w:t>
      </w:r>
    </w:p>
    <w:p w14:paraId="538486F3" w14:textId="271C4ACF" w:rsidR="005B3A46" w:rsidRDefault="00022B11" w:rsidP="006B64B5">
      <w:pPr>
        <w:rPr>
          <w:rFonts w:ascii="Arial" w:hAnsi="Arial" w:cs="Arial"/>
        </w:rPr>
      </w:pPr>
      <w:r w:rsidRPr="00691C7C">
        <w:rPr>
          <w:rFonts w:ascii="Arial" w:hAnsi="Arial" w:cs="Arial"/>
        </w:rPr>
        <w:t>The teaching staff of GBCA are available to assist students in need with their studying and homework. This support may vary depending on identified needs. Students are encouraged to talk to their trainer when assistance is required to ensure satisfying academic performance.</w:t>
      </w:r>
      <w:r w:rsidR="00E508AF" w:rsidRPr="00691C7C">
        <w:rPr>
          <w:rFonts w:ascii="Arial" w:hAnsi="Arial" w:cs="Arial"/>
        </w:rPr>
        <w:t xml:space="preserve"> </w:t>
      </w:r>
    </w:p>
    <w:p w14:paraId="320423CF" w14:textId="036EA47F" w:rsidR="005B3A46" w:rsidRDefault="005B3A46" w:rsidP="006B64B5">
      <w:pPr>
        <w:rPr>
          <w:rFonts w:ascii="Arial" w:hAnsi="Arial" w:cs="Arial"/>
        </w:rPr>
      </w:pPr>
    </w:p>
    <w:p w14:paraId="49F583FC" w14:textId="3843BD86" w:rsidR="006C5933" w:rsidRDefault="006C5933" w:rsidP="006B64B5">
      <w:pPr>
        <w:rPr>
          <w:rFonts w:ascii="Arial" w:hAnsi="Arial" w:cs="Arial"/>
        </w:rPr>
      </w:pPr>
      <w:r>
        <w:rPr>
          <w:rFonts w:ascii="Arial" w:hAnsi="Arial" w:cs="Arial"/>
        </w:rPr>
        <w:t>Students who require addition</w:t>
      </w:r>
      <w:r w:rsidR="00D052BA">
        <w:rPr>
          <w:rFonts w:ascii="Arial" w:hAnsi="Arial" w:cs="Arial"/>
        </w:rPr>
        <w:t>al</w:t>
      </w:r>
      <w:r>
        <w:rPr>
          <w:rFonts w:ascii="Arial" w:hAnsi="Arial" w:cs="Arial"/>
        </w:rPr>
        <w:t xml:space="preserve"> assistance can schedule ap</w:t>
      </w:r>
      <w:r w:rsidR="001C5B84">
        <w:rPr>
          <w:rFonts w:ascii="Arial" w:hAnsi="Arial" w:cs="Arial"/>
        </w:rPr>
        <w:t>pointments with their trainer</w:t>
      </w:r>
      <w:r>
        <w:rPr>
          <w:rFonts w:ascii="Arial" w:hAnsi="Arial" w:cs="Arial"/>
        </w:rPr>
        <w:t xml:space="preserve">. </w:t>
      </w:r>
      <w:r w:rsidRPr="00691C7C">
        <w:rPr>
          <w:rFonts w:ascii="Arial" w:hAnsi="Arial" w:cs="Arial"/>
        </w:rPr>
        <w:t>There will be support available to assist students in meeting their course requirements and maintaining attendance, such as</w:t>
      </w:r>
      <w:r>
        <w:rPr>
          <w:rFonts w:ascii="Arial" w:hAnsi="Arial" w:cs="Arial"/>
        </w:rPr>
        <w:t>:</w:t>
      </w:r>
    </w:p>
    <w:p w14:paraId="121376F3" w14:textId="0C9F356E" w:rsidR="006C5933" w:rsidRDefault="00D052BA" w:rsidP="00CA3B85">
      <w:pPr>
        <w:pStyle w:val="ListParagraph"/>
        <w:numPr>
          <w:ilvl w:val="0"/>
          <w:numId w:val="43"/>
        </w:numPr>
        <w:rPr>
          <w:rFonts w:ascii="Arial" w:hAnsi="Arial" w:cs="Arial"/>
        </w:rPr>
      </w:pPr>
      <w:r>
        <w:rPr>
          <w:rFonts w:ascii="Arial" w:hAnsi="Arial" w:cs="Arial"/>
        </w:rPr>
        <w:t>Additional individual or group tutorial/academic guidance</w:t>
      </w:r>
    </w:p>
    <w:p w14:paraId="0FC6F443" w14:textId="2C4D2AF4" w:rsidR="006C5933" w:rsidRDefault="00D052BA" w:rsidP="00CA3B85">
      <w:pPr>
        <w:pStyle w:val="ListParagraph"/>
        <w:numPr>
          <w:ilvl w:val="0"/>
          <w:numId w:val="43"/>
        </w:numPr>
        <w:rPr>
          <w:rFonts w:ascii="Arial" w:hAnsi="Arial" w:cs="Arial"/>
        </w:rPr>
      </w:pPr>
      <w:r>
        <w:rPr>
          <w:rFonts w:ascii="Arial" w:hAnsi="Arial" w:cs="Arial"/>
        </w:rPr>
        <w:t xml:space="preserve">Skills </w:t>
      </w:r>
      <w:r w:rsidR="001C5B84">
        <w:rPr>
          <w:rFonts w:ascii="Arial" w:hAnsi="Arial" w:cs="Arial"/>
        </w:rPr>
        <w:t>Workshops (see below)</w:t>
      </w:r>
      <w:r w:rsidR="006C5933" w:rsidRPr="005B3A46">
        <w:rPr>
          <w:rFonts w:ascii="Arial" w:hAnsi="Arial" w:cs="Arial"/>
        </w:rPr>
        <w:t xml:space="preserve"> </w:t>
      </w:r>
    </w:p>
    <w:p w14:paraId="72467B83" w14:textId="4AF65B27" w:rsidR="001C5B84" w:rsidRDefault="001C5B84" w:rsidP="00CA3B85">
      <w:pPr>
        <w:pStyle w:val="ListParagraph"/>
        <w:numPr>
          <w:ilvl w:val="0"/>
          <w:numId w:val="43"/>
        </w:numPr>
        <w:rPr>
          <w:rFonts w:ascii="Arial" w:hAnsi="Arial" w:cs="Arial"/>
        </w:rPr>
      </w:pPr>
      <w:r>
        <w:rPr>
          <w:rFonts w:ascii="Arial" w:hAnsi="Arial" w:cs="Arial"/>
        </w:rPr>
        <w:t xml:space="preserve">Counselling </w:t>
      </w:r>
      <w:r w:rsidR="00D052BA">
        <w:rPr>
          <w:rFonts w:ascii="Arial" w:hAnsi="Arial" w:cs="Arial"/>
        </w:rPr>
        <w:t xml:space="preserve">Services </w:t>
      </w:r>
      <w:r>
        <w:rPr>
          <w:rFonts w:ascii="Arial" w:hAnsi="Arial" w:cs="Arial"/>
        </w:rPr>
        <w:t>(see below)</w:t>
      </w:r>
    </w:p>
    <w:p w14:paraId="26646357" w14:textId="6813CA39" w:rsidR="00A82A6D" w:rsidRDefault="00A82A6D" w:rsidP="006B64B5">
      <w:pPr>
        <w:rPr>
          <w:rFonts w:ascii="Arial" w:hAnsi="Arial" w:cs="Arial"/>
        </w:rPr>
      </w:pPr>
    </w:p>
    <w:p w14:paraId="4CC5EB26" w14:textId="738E0120" w:rsidR="00A82A6D" w:rsidRPr="00A82A6D" w:rsidRDefault="00A82A6D" w:rsidP="006B64B5">
      <w:pPr>
        <w:rPr>
          <w:rFonts w:ascii="Arial" w:hAnsi="Arial" w:cs="Arial"/>
        </w:rPr>
      </w:pPr>
      <w:r>
        <w:rPr>
          <w:rFonts w:ascii="Arial" w:hAnsi="Arial" w:cs="Arial"/>
        </w:rPr>
        <w:t>The studen</w:t>
      </w:r>
      <w:r w:rsidR="005B131F">
        <w:rPr>
          <w:rFonts w:ascii="Arial" w:hAnsi="Arial" w:cs="Arial"/>
        </w:rPr>
        <w:t xml:space="preserve">t’s academic progress will be reviewed at the end of each study period. Students who are “at risk” will be </w:t>
      </w:r>
      <w:r>
        <w:rPr>
          <w:rFonts w:ascii="Arial" w:hAnsi="Arial" w:cs="Arial"/>
        </w:rPr>
        <w:t xml:space="preserve">contacted by the </w:t>
      </w:r>
      <w:r w:rsidR="00FB01AC">
        <w:rPr>
          <w:rFonts w:ascii="Arial" w:hAnsi="Arial" w:cs="Arial"/>
        </w:rPr>
        <w:t>Student Administration Officer</w:t>
      </w:r>
      <w:r>
        <w:rPr>
          <w:rFonts w:ascii="Arial" w:hAnsi="Arial" w:cs="Arial"/>
        </w:rPr>
        <w:t xml:space="preserve"> immediately, to discuss reasons for </w:t>
      </w:r>
      <w:r w:rsidR="005B131F">
        <w:rPr>
          <w:rFonts w:ascii="Arial" w:hAnsi="Arial" w:cs="Arial"/>
        </w:rPr>
        <w:t>falling behind</w:t>
      </w:r>
      <w:r>
        <w:rPr>
          <w:rFonts w:ascii="Arial" w:hAnsi="Arial" w:cs="Arial"/>
        </w:rPr>
        <w:t xml:space="preserve"> and possible solutions.</w:t>
      </w:r>
    </w:p>
    <w:p w14:paraId="0B6973E8" w14:textId="29CE1E6A" w:rsidR="0013008D" w:rsidRDefault="0013008D" w:rsidP="006B64B5">
      <w:pPr>
        <w:rPr>
          <w:rFonts w:ascii="Arial" w:hAnsi="Arial" w:cs="Arial"/>
        </w:rPr>
      </w:pPr>
    </w:p>
    <w:p w14:paraId="4EABC08E" w14:textId="637190A9" w:rsidR="00A06138" w:rsidRDefault="00A06138" w:rsidP="006B64B5">
      <w:pPr>
        <w:rPr>
          <w:rFonts w:ascii="Arial" w:hAnsi="Arial" w:cs="Arial"/>
        </w:rPr>
      </w:pPr>
    </w:p>
    <w:p w14:paraId="232EF0E0" w14:textId="03661B8F" w:rsidR="0013008D" w:rsidRPr="00691C7C" w:rsidRDefault="0013008D" w:rsidP="006B64B5">
      <w:pPr>
        <w:spacing w:after="60"/>
        <w:rPr>
          <w:rFonts w:ascii="Arial" w:hAnsi="Arial" w:cs="Arial"/>
          <w:b/>
          <w:color w:val="EE8800" w:themeColor="text2" w:themeShade="BF"/>
        </w:rPr>
      </w:pPr>
      <w:r>
        <w:rPr>
          <w:rFonts w:ascii="Arial" w:hAnsi="Arial" w:cs="Arial"/>
          <w:b/>
          <w:color w:val="EE8800" w:themeColor="text2" w:themeShade="BF"/>
        </w:rPr>
        <w:t>Mentor Support</w:t>
      </w:r>
    </w:p>
    <w:p w14:paraId="21493EF2" w14:textId="3CAEF5BF" w:rsidR="0013008D" w:rsidRPr="0013008D" w:rsidRDefault="0013008D" w:rsidP="006B64B5">
      <w:pPr>
        <w:pStyle w:val="ListParagraph"/>
        <w:spacing w:after="120"/>
        <w:ind w:left="0"/>
        <w:rPr>
          <w:rFonts w:ascii="Arial" w:hAnsi="Arial" w:cs="Arial"/>
        </w:rPr>
      </w:pPr>
      <w:r w:rsidRPr="0013008D">
        <w:rPr>
          <w:rFonts w:ascii="Arial" w:hAnsi="Arial" w:cs="Arial"/>
        </w:rPr>
        <w:t>Fully qualified trainers are available for additional consultation. Students are encouraged to talk to their trainer when</w:t>
      </w:r>
      <w:r w:rsidR="00B337D0">
        <w:rPr>
          <w:rFonts w:ascii="Arial" w:hAnsi="Arial" w:cs="Arial"/>
        </w:rPr>
        <w:t xml:space="preserve"> mentor</w:t>
      </w:r>
      <w:r w:rsidRPr="0013008D">
        <w:rPr>
          <w:rFonts w:ascii="Arial" w:hAnsi="Arial" w:cs="Arial"/>
        </w:rPr>
        <w:t xml:space="preserve"> support is required. Booking is required for additional consultation</w:t>
      </w:r>
      <w:r w:rsidR="00C00B65">
        <w:rPr>
          <w:rFonts w:ascii="Arial" w:hAnsi="Arial" w:cs="Arial"/>
        </w:rPr>
        <w:t xml:space="preserve">. </w:t>
      </w:r>
    </w:p>
    <w:p w14:paraId="499C6207" w14:textId="1F166E51" w:rsidR="002458A0" w:rsidRDefault="002458A0" w:rsidP="006B64B5">
      <w:pPr>
        <w:spacing w:after="60"/>
        <w:rPr>
          <w:rFonts w:ascii="Arial" w:hAnsi="Arial" w:cs="Arial"/>
          <w:b/>
          <w:color w:val="EE8800" w:themeColor="text2" w:themeShade="BF"/>
        </w:rPr>
      </w:pPr>
    </w:p>
    <w:p w14:paraId="2CF95E0F" w14:textId="2FB40A19" w:rsidR="0013008D" w:rsidRDefault="0013008D" w:rsidP="006B64B5">
      <w:pPr>
        <w:spacing w:after="60"/>
        <w:rPr>
          <w:rFonts w:ascii="Arial" w:hAnsi="Arial" w:cs="Arial"/>
          <w:b/>
          <w:color w:val="EE8800" w:themeColor="text2" w:themeShade="BF"/>
        </w:rPr>
      </w:pPr>
      <w:r>
        <w:rPr>
          <w:rFonts w:ascii="Arial" w:hAnsi="Arial" w:cs="Arial"/>
          <w:b/>
          <w:color w:val="EE8800" w:themeColor="text2" w:themeShade="BF"/>
        </w:rPr>
        <w:t>Skills Workshops</w:t>
      </w:r>
    </w:p>
    <w:p w14:paraId="4AB973B8" w14:textId="28F41AEE" w:rsidR="0013008D" w:rsidRPr="0013008D" w:rsidRDefault="0013008D" w:rsidP="006B64B5">
      <w:pPr>
        <w:pStyle w:val="NoSpacing"/>
        <w:rPr>
          <w:rFonts w:ascii="Arial" w:hAnsi="Arial" w:cs="Arial"/>
        </w:rPr>
      </w:pPr>
      <w:r w:rsidRPr="0013008D">
        <w:rPr>
          <w:rFonts w:ascii="Arial" w:hAnsi="Arial" w:cs="Arial"/>
        </w:rPr>
        <w:t>GBCA offers a range of workshops to improve students’ soft skills, which may include but not limited to:</w:t>
      </w:r>
    </w:p>
    <w:p w14:paraId="0838050B" w14:textId="37B9D8A1" w:rsidR="00FB01AC" w:rsidRDefault="00FB01AC" w:rsidP="00FB01AC">
      <w:pPr>
        <w:rPr>
          <w:rFonts w:ascii="Arial" w:hAnsi="Arial" w:cs="Arial"/>
        </w:rPr>
      </w:pPr>
    </w:p>
    <w:p w14:paraId="7EED5505" w14:textId="1134FBA2" w:rsidR="00FB01AC" w:rsidRPr="00737BF4" w:rsidRDefault="00FB01AC" w:rsidP="00CA3B85">
      <w:pPr>
        <w:pStyle w:val="ListParagraph"/>
        <w:numPr>
          <w:ilvl w:val="0"/>
          <w:numId w:val="62"/>
        </w:numPr>
        <w:rPr>
          <w:rFonts w:ascii="Calibri" w:hAnsi="Calibri"/>
          <w:b/>
          <w:bCs/>
        </w:rPr>
      </w:pPr>
      <w:r w:rsidRPr="00737BF4">
        <w:rPr>
          <w:b/>
          <w:bCs/>
        </w:rPr>
        <w:t>Career Success Workshop</w:t>
      </w:r>
    </w:p>
    <w:p w14:paraId="7C5A000C" w14:textId="3CF4E325" w:rsidR="00E54304" w:rsidRPr="00674855" w:rsidRDefault="00FB01AC" w:rsidP="00CA3B85">
      <w:pPr>
        <w:numPr>
          <w:ilvl w:val="1"/>
          <w:numId w:val="62"/>
        </w:numPr>
        <w:spacing w:after="160"/>
        <w:contextualSpacing/>
        <w:rPr>
          <w:rFonts w:eastAsia="Times New Roman"/>
        </w:rPr>
      </w:pPr>
      <w:r w:rsidRPr="00674855">
        <w:rPr>
          <w:rFonts w:eastAsia="Times New Roman"/>
        </w:rPr>
        <w:t>industry needs and demands</w:t>
      </w:r>
    </w:p>
    <w:p w14:paraId="4240CA2F" w14:textId="264EB8CE" w:rsidR="00FB01AC" w:rsidRPr="00E54304" w:rsidRDefault="00FB01AC" w:rsidP="00CA3B85">
      <w:pPr>
        <w:numPr>
          <w:ilvl w:val="1"/>
          <w:numId w:val="62"/>
        </w:numPr>
        <w:spacing w:after="160"/>
        <w:contextualSpacing/>
        <w:rPr>
          <w:rFonts w:eastAsia="Times New Roman"/>
        </w:rPr>
      </w:pPr>
      <w:r w:rsidRPr="00E54304">
        <w:rPr>
          <w:rFonts w:eastAsia="Times New Roman"/>
        </w:rPr>
        <w:t>how to maximize the internship opportunity to get the most outcome</w:t>
      </w:r>
    </w:p>
    <w:p w14:paraId="4A994FE8" w14:textId="21D997F3" w:rsidR="00FB01AC" w:rsidRPr="00737BF4" w:rsidRDefault="00FB01AC" w:rsidP="00CA3B85">
      <w:pPr>
        <w:pStyle w:val="ListParagraph"/>
        <w:numPr>
          <w:ilvl w:val="0"/>
          <w:numId w:val="62"/>
        </w:numPr>
        <w:rPr>
          <w:rFonts w:eastAsiaTheme="minorEastAsia"/>
          <w:b/>
          <w:bCs/>
        </w:rPr>
      </w:pPr>
      <w:r w:rsidRPr="00737BF4">
        <w:rPr>
          <w:b/>
          <w:bCs/>
        </w:rPr>
        <w:t>Resume Writing Workshop</w:t>
      </w:r>
    </w:p>
    <w:p w14:paraId="769B4128" w14:textId="33A70664" w:rsidR="00FB01AC" w:rsidRPr="00737BF4" w:rsidRDefault="00FB01AC" w:rsidP="00CA3B85">
      <w:pPr>
        <w:numPr>
          <w:ilvl w:val="1"/>
          <w:numId w:val="62"/>
        </w:numPr>
        <w:spacing w:after="160"/>
        <w:contextualSpacing/>
        <w:rPr>
          <w:rFonts w:eastAsia="Times New Roman"/>
        </w:rPr>
      </w:pPr>
      <w:r w:rsidRPr="00737BF4">
        <w:rPr>
          <w:rFonts w:eastAsia="Times New Roman"/>
        </w:rPr>
        <w:t>provide the skills to write a professional resume and cover letter to your key skills &amp; experience</w:t>
      </w:r>
    </w:p>
    <w:p w14:paraId="3D1F9F7B" w14:textId="29ACFE40" w:rsidR="00FB01AC" w:rsidRPr="00737BF4" w:rsidRDefault="00FB01AC" w:rsidP="00CA3B85">
      <w:pPr>
        <w:numPr>
          <w:ilvl w:val="1"/>
          <w:numId w:val="62"/>
        </w:numPr>
        <w:spacing w:after="160"/>
        <w:contextualSpacing/>
        <w:rPr>
          <w:rFonts w:eastAsia="Times New Roman"/>
        </w:rPr>
      </w:pPr>
      <w:r w:rsidRPr="00737BF4">
        <w:rPr>
          <w:rFonts w:eastAsia="Times New Roman"/>
        </w:rPr>
        <w:t>professional profile and career objective</w:t>
      </w:r>
    </w:p>
    <w:p w14:paraId="01360695" w14:textId="361AE446" w:rsidR="00FB01AC" w:rsidRPr="00737BF4" w:rsidRDefault="00FB01AC" w:rsidP="00CA3B85">
      <w:pPr>
        <w:pStyle w:val="ListParagraph"/>
        <w:numPr>
          <w:ilvl w:val="0"/>
          <w:numId w:val="62"/>
        </w:numPr>
        <w:rPr>
          <w:rFonts w:eastAsiaTheme="minorEastAsia"/>
          <w:b/>
          <w:bCs/>
        </w:rPr>
      </w:pPr>
      <w:r w:rsidRPr="00737BF4">
        <w:rPr>
          <w:b/>
          <w:bCs/>
        </w:rPr>
        <w:t>Interview Skills Workshop</w:t>
      </w:r>
    </w:p>
    <w:p w14:paraId="10A72DE4" w14:textId="40B42892" w:rsidR="00FB01AC" w:rsidRPr="00737BF4" w:rsidRDefault="00FB01AC" w:rsidP="00CA3B85">
      <w:pPr>
        <w:numPr>
          <w:ilvl w:val="1"/>
          <w:numId w:val="62"/>
        </w:numPr>
        <w:spacing w:after="160"/>
        <w:contextualSpacing/>
        <w:rPr>
          <w:rFonts w:eastAsia="Times New Roman"/>
        </w:rPr>
      </w:pPr>
      <w:r w:rsidRPr="00737BF4">
        <w:rPr>
          <w:rFonts w:eastAsia="Times New Roman"/>
        </w:rPr>
        <w:t>interview preparation techniques</w:t>
      </w:r>
    </w:p>
    <w:p w14:paraId="78983A4D" w14:textId="46D092FC" w:rsidR="00FB01AC" w:rsidRPr="00737BF4" w:rsidRDefault="00FB01AC" w:rsidP="00CA3B85">
      <w:pPr>
        <w:numPr>
          <w:ilvl w:val="1"/>
          <w:numId w:val="62"/>
        </w:numPr>
        <w:spacing w:after="160"/>
        <w:contextualSpacing/>
        <w:rPr>
          <w:rFonts w:eastAsia="Times New Roman"/>
        </w:rPr>
      </w:pPr>
      <w:r w:rsidRPr="00737BF4">
        <w:rPr>
          <w:rFonts w:eastAsia="Times New Roman"/>
        </w:rPr>
        <w:t>interview questions: types of questions and how to answer them</w:t>
      </w:r>
    </w:p>
    <w:p w14:paraId="03018357" w14:textId="05561BC0" w:rsidR="00FB01AC" w:rsidRPr="00737BF4" w:rsidRDefault="00FB01AC" w:rsidP="00CA3B85">
      <w:pPr>
        <w:pStyle w:val="ListParagraph"/>
        <w:numPr>
          <w:ilvl w:val="0"/>
          <w:numId w:val="62"/>
        </w:numPr>
        <w:rPr>
          <w:rFonts w:eastAsiaTheme="minorEastAsia"/>
          <w:b/>
          <w:bCs/>
        </w:rPr>
      </w:pPr>
      <w:r w:rsidRPr="00737BF4">
        <w:rPr>
          <w:b/>
          <w:bCs/>
        </w:rPr>
        <w:t>Office Etiquette Workshop</w:t>
      </w:r>
    </w:p>
    <w:p w14:paraId="6C1856ED" w14:textId="6196AC40" w:rsidR="00FB01AC" w:rsidRPr="00737BF4" w:rsidRDefault="00FB01AC" w:rsidP="00CA3B85">
      <w:pPr>
        <w:numPr>
          <w:ilvl w:val="1"/>
          <w:numId w:val="62"/>
        </w:numPr>
        <w:spacing w:after="160"/>
        <w:contextualSpacing/>
        <w:rPr>
          <w:rFonts w:eastAsia="Times New Roman"/>
        </w:rPr>
      </w:pPr>
      <w:r w:rsidRPr="00737BF4">
        <w:rPr>
          <w:rFonts w:eastAsia="Times New Roman"/>
        </w:rPr>
        <w:t xml:space="preserve">expectations of workplace </w:t>
      </w:r>
      <w:r w:rsidRPr="00FB01AC">
        <w:rPr>
          <w:rFonts w:eastAsia="Times New Roman"/>
        </w:rPr>
        <w:t>behaviour</w:t>
      </w:r>
      <w:r w:rsidRPr="00737BF4">
        <w:rPr>
          <w:rFonts w:eastAsia="Times New Roman"/>
        </w:rPr>
        <w:t xml:space="preserve"> and social </w:t>
      </w:r>
      <w:r w:rsidRPr="00FB01AC">
        <w:rPr>
          <w:rFonts w:eastAsia="Times New Roman"/>
        </w:rPr>
        <w:t>behaviour</w:t>
      </w:r>
      <w:r w:rsidRPr="00737BF4">
        <w:rPr>
          <w:rFonts w:eastAsia="Times New Roman"/>
        </w:rPr>
        <w:t xml:space="preserve"> can differ</w:t>
      </w:r>
    </w:p>
    <w:p w14:paraId="7CCBB663" w14:textId="13EE759B" w:rsidR="00FB01AC" w:rsidRPr="00737BF4" w:rsidRDefault="00FB01AC" w:rsidP="00CA3B85">
      <w:pPr>
        <w:numPr>
          <w:ilvl w:val="1"/>
          <w:numId w:val="62"/>
        </w:numPr>
        <w:spacing w:after="160"/>
        <w:contextualSpacing/>
        <w:rPr>
          <w:rFonts w:eastAsia="Times New Roman"/>
          <w:lang w:val="en-US"/>
        </w:rPr>
      </w:pPr>
      <w:r w:rsidRPr="00737BF4">
        <w:rPr>
          <w:rFonts w:eastAsia="Times New Roman"/>
        </w:rPr>
        <w:t xml:space="preserve">dos and taboos of interacting with </w:t>
      </w:r>
      <w:r w:rsidRPr="00FB01AC">
        <w:rPr>
          <w:rFonts w:eastAsia="Times New Roman"/>
        </w:rPr>
        <w:t>co-workers</w:t>
      </w:r>
      <w:r w:rsidRPr="00737BF4">
        <w:rPr>
          <w:rFonts w:eastAsia="Times New Roman"/>
        </w:rPr>
        <w:t xml:space="preserve"> and customers</w:t>
      </w:r>
    </w:p>
    <w:p w14:paraId="036BE55B" w14:textId="3E2286B0" w:rsidR="00FB01AC" w:rsidRPr="00737BF4" w:rsidRDefault="00FB01AC" w:rsidP="00737BF4">
      <w:pPr>
        <w:pStyle w:val="NoSpacing"/>
        <w:rPr>
          <w:rFonts w:ascii="Arial" w:hAnsi="Arial" w:cs="Arial"/>
          <w:lang w:val="en-US"/>
        </w:rPr>
      </w:pPr>
    </w:p>
    <w:p w14:paraId="6B0E19C3" w14:textId="4B295E35" w:rsidR="00FB01AC" w:rsidRDefault="00FB01AC" w:rsidP="00737BF4">
      <w:pPr>
        <w:spacing w:after="60"/>
        <w:rPr>
          <w:rFonts w:ascii="Arial" w:hAnsi="Arial" w:cs="Arial"/>
          <w:b/>
          <w:color w:val="EE8800" w:themeColor="text2" w:themeShade="BF"/>
        </w:rPr>
      </w:pPr>
      <w:r w:rsidRPr="00737BF4">
        <w:rPr>
          <w:rFonts w:ascii="Arial" w:hAnsi="Arial" w:cs="Arial"/>
          <w:b/>
          <w:color w:val="EE8800" w:themeColor="text2" w:themeShade="BF"/>
        </w:rPr>
        <w:t>Library</w:t>
      </w:r>
    </w:p>
    <w:p w14:paraId="2D50438E" w14:textId="45CF6257" w:rsidR="00E54304" w:rsidRPr="00B20CD9" w:rsidRDefault="00E54304" w:rsidP="00E54304">
      <w:pPr>
        <w:rPr>
          <w:rFonts w:ascii="Arial" w:hAnsi="Arial" w:cs="Arial"/>
        </w:rPr>
      </w:pPr>
      <w:r w:rsidRPr="00B20CD9">
        <w:rPr>
          <w:rFonts w:ascii="Arial" w:hAnsi="Arial" w:cs="Arial"/>
        </w:rPr>
        <w:t xml:space="preserve">The GBCA Library is designed to provide a comfortable learning environment that enables and supports students’ and teachers’ learning, teaching and research needs. The general collection contains all the required textbooks, along with additional references that are recommended for each course offered at College. An Academic and Career support collection is included to empower students to succeed both at GBCA and afterwards in their respective careers. Support materials for the international students’ study of the English language are also provided. Course relevant magazines and daily newspapers are provided to ensure that students’ and teachers’ knowledge is current regarding their field of study and international events. The Library </w:t>
      </w:r>
      <w:r w:rsidRPr="00B20CD9">
        <w:rPr>
          <w:rFonts w:ascii="Arial" w:hAnsi="Arial" w:cs="Arial"/>
        </w:rPr>
        <w:lastRenderedPageBreak/>
        <w:t xml:space="preserve">is situated in Level One of the Queen Street campus. It is open 9am – 5pm Monday to Friday. There are study spaces available, printer and computers with access to the Internet, MS office and MYOB Educational Edition installed. </w:t>
      </w:r>
    </w:p>
    <w:p w14:paraId="5FB1FA3E" w14:textId="3FFC907A" w:rsidR="00E54304" w:rsidRPr="00737BF4" w:rsidRDefault="00E54304" w:rsidP="00737BF4">
      <w:pPr>
        <w:spacing w:after="60"/>
        <w:rPr>
          <w:rFonts w:ascii="Arial" w:hAnsi="Arial" w:cs="Arial"/>
          <w:b/>
          <w:color w:val="EE8800" w:themeColor="text2" w:themeShade="BF"/>
        </w:rPr>
      </w:pPr>
    </w:p>
    <w:p w14:paraId="2195C2E0" w14:textId="24EB2407" w:rsidR="00022B11" w:rsidRPr="00691C7C" w:rsidRDefault="00022B11" w:rsidP="006B64B5">
      <w:pPr>
        <w:spacing w:after="60"/>
        <w:rPr>
          <w:rFonts w:ascii="Arial" w:hAnsi="Arial" w:cs="Arial"/>
          <w:b/>
          <w:color w:val="EE8800" w:themeColor="text2" w:themeShade="BF"/>
        </w:rPr>
      </w:pPr>
      <w:r w:rsidRPr="00691C7C">
        <w:rPr>
          <w:rFonts w:ascii="Arial" w:hAnsi="Arial" w:cs="Arial"/>
          <w:b/>
          <w:color w:val="EE8800" w:themeColor="text2" w:themeShade="BF"/>
        </w:rPr>
        <w:t>IT Support</w:t>
      </w:r>
    </w:p>
    <w:p w14:paraId="0F9AFD3B" w14:textId="6BD1E34D" w:rsidR="0013008D" w:rsidRPr="0013008D" w:rsidRDefault="0013008D" w:rsidP="006B64B5">
      <w:pPr>
        <w:pStyle w:val="ListParagraph"/>
        <w:spacing w:after="120"/>
        <w:ind w:left="0"/>
        <w:rPr>
          <w:rFonts w:ascii="Arial" w:hAnsi="Arial" w:cs="Arial"/>
        </w:rPr>
      </w:pPr>
      <w:r w:rsidRPr="0013008D">
        <w:rPr>
          <w:rFonts w:ascii="Arial" w:hAnsi="Arial" w:cs="Arial"/>
        </w:rPr>
        <w:t>GBCA IT Support Officer will assist students with any computer related issues such as problems with connecting to the wireless network, setting up software or login.</w:t>
      </w:r>
    </w:p>
    <w:p w14:paraId="69EEF195" w14:textId="6E09FB1A" w:rsidR="00022B11" w:rsidRPr="00691C7C" w:rsidRDefault="00022B11" w:rsidP="006B64B5">
      <w:pPr>
        <w:rPr>
          <w:rFonts w:ascii="Arial" w:hAnsi="Arial" w:cs="Arial"/>
        </w:rPr>
      </w:pPr>
    </w:p>
    <w:p w14:paraId="0EB6D6D8" w14:textId="0FF317A6" w:rsidR="00022B11" w:rsidRPr="00691C7C" w:rsidRDefault="00022B11" w:rsidP="006B64B5">
      <w:pPr>
        <w:spacing w:after="60"/>
        <w:rPr>
          <w:rFonts w:ascii="Arial" w:hAnsi="Arial" w:cs="Arial"/>
          <w:b/>
          <w:color w:val="EE8800" w:themeColor="text2" w:themeShade="BF"/>
        </w:rPr>
      </w:pPr>
      <w:r w:rsidRPr="00691C7C">
        <w:rPr>
          <w:rFonts w:ascii="Arial" w:hAnsi="Arial" w:cs="Arial"/>
          <w:b/>
          <w:color w:val="EE8800" w:themeColor="text2" w:themeShade="BF"/>
        </w:rPr>
        <w:t>Counselling Services</w:t>
      </w:r>
    </w:p>
    <w:p w14:paraId="175CDDA9" w14:textId="4D1344FE" w:rsidR="00022B11" w:rsidRDefault="00022B11" w:rsidP="006B64B5">
      <w:pPr>
        <w:rPr>
          <w:rFonts w:ascii="Arial" w:hAnsi="Arial" w:cs="Arial"/>
        </w:rPr>
      </w:pPr>
      <w:r w:rsidRPr="00691C7C">
        <w:rPr>
          <w:rFonts w:ascii="Arial" w:hAnsi="Arial" w:cs="Arial"/>
        </w:rPr>
        <w:t>Staff at GBCA are available to provide confidential counselling services. International students may seek advice assistance with matters such as cross-cultural issues or adjusting to life in Australia. We are committed to ensure that every student has a positive experience while studying at GBCA.</w:t>
      </w:r>
    </w:p>
    <w:p w14:paraId="37529824" w14:textId="068C1A19" w:rsidR="0013008D" w:rsidRPr="00691C7C" w:rsidRDefault="0013008D" w:rsidP="006B64B5">
      <w:pPr>
        <w:rPr>
          <w:rFonts w:ascii="Arial" w:hAnsi="Arial" w:cs="Arial"/>
        </w:rPr>
      </w:pPr>
    </w:p>
    <w:p w14:paraId="309403EC" w14:textId="358A99E2" w:rsidR="00BA2F46" w:rsidRDefault="00BA2F46" w:rsidP="006B64B5">
      <w:pPr>
        <w:pStyle w:val="Heading2"/>
      </w:pPr>
      <w:bookmarkStart w:id="362" w:name="_Toc156405409"/>
      <w:r w:rsidRPr="00691C7C">
        <w:t>External Services</w:t>
      </w:r>
      <w:bookmarkEnd w:id="362"/>
    </w:p>
    <w:p w14:paraId="213E3F4E" w14:textId="635F05DC" w:rsidR="00824433" w:rsidRPr="00824433" w:rsidRDefault="00824433" w:rsidP="00824433">
      <w:pPr>
        <w:rPr>
          <w:lang w:val="en-US"/>
        </w:rPr>
      </w:pPr>
      <w:r>
        <w:rPr>
          <w:lang w:val="en-US"/>
        </w:rPr>
        <w:t>(Students will be responsible for charges in engaging external services)</w:t>
      </w:r>
    </w:p>
    <w:p w14:paraId="39675338" w14:textId="77777777" w:rsidR="006577D4" w:rsidRPr="00691C7C" w:rsidRDefault="006577D4" w:rsidP="00BA2F46">
      <w:pPr>
        <w:rPr>
          <w:b/>
          <w:color w:val="EE8800" w:themeColor="accent1" w:themeShade="BF"/>
          <w:lang w:val="en-US"/>
        </w:rPr>
      </w:pPr>
    </w:p>
    <w:p w14:paraId="4BF0670E" w14:textId="77777777" w:rsidR="00BA2F46" w:rsidRPr="00691C7C" w:rsidRDefault="006577D4" w:rsidP="00BE3AEC">
      <w:pPr>
        <w:rPr>
          <w:b/>
          <w:color w:val="EE8800" w:themeColor="accent1" w:themeShade="BF"/>
          <w:lang w:val="en-US"/>
        </w:rPr>
      </w:pPr>
      <w:r w:rsidRPr="00691C7C">
        <w:rPr>
          <w:b/>
          <w:color w:val="EE8800" w:themeColor="accent1" w:themeShade="BF"/>
          <w:lang w:val="en-US"/>
        </w:rPr>
        <w:t>Academic</w:t>
      </w:r>
    </w:p>
    <w:p w14:paraId="60AE6A83" w14:textId="77777777" w:rsidR="006577D4" w:rsidRPr="00691C7C" w:rsidRDefault="006577D4" w:rsidP="00BE3AEC">
      <w:pPr>
        <w:rPr>
          <w:b/>
          <w:color w:val="EE8800" w:themeColor="accent1" w:themeShade="BF"/>
          <w:lang w:val="en-US"/>
        </w:rPr>
      </w:pPr>
    </w:p>
    <w:p w14:paraId="1E39090C" w14:textId="5DC4AB75" w:rsidR="006577D4" w:rsidRPr="00691C7C" w:rsidRDefault="009B4830" w:rsidP="00BE3AEC">
      <w:pPr>
        <w:rPr>
          <w:b/>
        </w:rPr>
      </w:pPr>
      <w:r>
        <w:rPr>
          <w:b/>
        </w:rPr>
        <w:t>Study Melbourne Student Centre</w:t>
      </w:r>
    </w:p>
    <w:p w14:paraId="47E4074A" w14:textId="2FEA7665" w:rsidR="00E54304" w:rsidRDefault="006577D4" w:rsidP="00BE3AEC">
      <w:r w:rsidRPr="00691C7C">
        <w:t>W:</w:t>
      </w:r>
      <w:r w:rsidRPr="00691C7C">
        <w:rPr>
          <w:b/>
        </w:rPr>
        <w:t xml:space="preserve"> </w:t>
      </w:r>
      <w:hyperlink r:id="rId34" w:history="1">
        <w:r w:rsidR="00E54304" w:rsidRPr="00937EF0">
          <w:rPr>
            <w:rStyle w:val="Hyperlink"/>
          </w:rPr>
          <w:t>https://www.studymelbourne.vic.gov.au/help-and-support/study-melbourne-student-centre</w:t>
        </w:r>
      </w:hyperlink>
    </w:p>
    <w:p w14:paraId="2361DB4C" w14:textId="60816686" w:rsidR="006577D4" w:rsidRPr="00691C7C" w:rsidRDefault="006577D4" w:rsidP="00BE3AEC">
      <w:pPr>
        <w:rPr>
          <w:b/>
          <w:sz w:val="22"/>
          <w:lang w:val="en-US"/>
        </w:rPr>
      </w:pPr>
      <w:r w:rsidRPr="00691C7C">
        <w:rPr>
          <w:rStyle w:val="Hyperlink"/>
          <w:color w:val="auto"/>
          <w:u w:val="none"/>
        </w:rPr>
        <w:t xml:space="preserve">P: </w:t>
      </w:r>
      <w:r w:rsidR="009B4830">
        <w:rPr>
          <w:rStyle w:val="Hyperlink"/>
          <w:color w:val="auto"/>
          <w:u w:val="none"/>
        </w:rPr>
        <w:t>1</w:t>
      </w:r>
      <w:r w:rsidRPr="00691C7C">
        <w:t>800 056 449</w:t>
      </w:r>
    </w:p>
    <w:p w14:paraId="7C26AE2D" w14:textId="77777777" w:rsidR="006577D4" w:rsidRPr="00691C7C" w:rsidRDefault="006577D4" w:rsidP="00BE3AEC">
      <w:pPr>
        <w:rPr>
          <w:b/>
          <w:sz w:val="22"/>
          <w:lang w:val="en-US"/>
        </w:rPr>
      </w:pPr>
    </w:p>
    <w:p w14:paraId="72F4DDB2" w14:textId="77777777" w:rsidR="006577D4" w:rsidRPr="00691C7C" w:rsidRDefault="006577D4" w:rsidP="00BE3AEC">
      <w:pPr>
        <w:rPr>
          <w:b/>
        </w:rPr>
      </w:pPr>
      <w:r w:rsidRPr="00691C7C">
        <w:rPr>
          <w:b/>
        </w:rPr>
        <w:t>International Student Alliance (Guardian &amp; Welfare Service)</w:t>
      </w:r>
    </w:p>
    <w:p w14:paraId="36E9DE7D" w14:textId="77777777" w:rsidR="006577D4" w:rsidRPr="00691C7C" w:rsidRDefault="006577D4" w:rsidP="00BE3AEC">
      <w:r w:rsidRPr="00691C7C">
        <w:rPr>
          <w:sz w:val="22"/>
        </w:rPr>
        <w:t>W:</w:t>
      </w:r>
      <w:r w:rsidRPr="00691C7C">
        <w:rPr>
          <w:b/>
          <w:sz w:val="22"/>
        </w:rPr>
        <w:t xml:space="preserve"> </w:t>
      </w:r>
      <w:hyperlink r:id="rId35" w:history="1">
        <w:r w:rsidRPr="00691C7C">
          <w:rPr>
            <w:rStyle w:val="Hyperlink"/>
          </w:rPr>
          <w:t>http://www.studentguardians.com/</w:t>
        </w:r>
      </w:hyperlink>
      <w:r w:rsidRPr="00691C7C">
        <w:t xml:space="preserve"> </w:t>
      </w:r>
    </w:p>
    <w:p w14:paraId="45093FBF" w14:textId="77777777" w:rsidR="006577D4" w:rsidRPr="00691C7C" w:rsidRDefault="006577D4" w:rsidP="00BE3AEC">
      <w:r w:rsidRPr="00691C7C">
        <w:rPr>
          <w:sz w:val="22"/>
        </w:rPr>
        <w:t>P:</w:t>
      </w:r>
      <w:r w:rsidRPr="00691C7C">
        <w:rPr>
          <w:b/>
          <w:sz w:val="22"/>
        </w:rPr>
        <w:t xml:space="preserve"> </w:t>
      </w:r>
      <w:r w:rsidRPr="00691C7C">
        <w:t>+61 3 9663 2887</w:t>
      </w:r>
    </w:p>
    <w:p w14:paraId="0EDF502A" w14:textId="77777777" w:rsidR="006577D4" w:rsidRPr="00691C7C" w:rsidRDefault="006577D4" w:rsidP="00BE3AEC">
      <w:pPr>
        <w:rPr>
          <w:b/>
          <w:sz w:val="22"/>
        </w:rPr>
      </w:pPr>
      <w:r w:rsidRPr="00691C7C">
        <w:rPr>
          <w:sz w:val="22"/>
        </w:rPr>
        <w:t>E:</w:t>
      </w:r>
      <w:r w:rsidRPr="00691C7C">
        <w:rPr>
          <w:b/>
          <w:sz w:val="22"/>
        </w:rPr>
        <w:t xml:space="preserve"> </w:t>
      </w:r>
      <w:hyperlink r:id="rId36" w:tooltip="info@studentguardians.com" w:history="1">
        <w:r w:rsidRPr="00691C7C">
          <w:rPr>
            <w:rStyle w:val="Hyperlink"/>
          </w:rPr>
          <w:t>info@studentguardians.com</w:t>
        </w:r>
      </w:hyperlink>
    </w:p>
    <w:p w14:paraId="28132391" w14:textId="5C778E3E" w:rsidR="006577D4" w:rsidRDefault="006577D4" w:rsidP="00BE3AEC">
      <w:pPr>
        <w:rPr>
          <w:b/>
          <w:sz w:val="22"/>
          <w:lang w:val="en-US"/>
        </w:rPr>
      </w:pPr>
    </w:p>
    <w:p w14:paraId="7198CB12" w14:textId="092096D1" w:rsidR="00E91A24" w:rsidRDefault="00E91A24" w:rsidP="00BE3AEC">
      <w:pPr>
        <w:rPr>
          <w:b/>
          <w:sz w:val="22"/>
          <w:lang w:val="en-US"/>
        </w:rPr>
      </w:pPr>
    </w:p>
    <w:p w14:paraId="01483005" w14:textId="278A0B1C" w:rsidR="00BA2F46" w:rsidRPr="00691C7C" w:rsidRDefault="00BA2F46" w:rsidP="00BE3AEC">
      <w:pPr>
        <w:rPr>
          <w:b/>
          <w:color w:val="EE8800" w:themeColor="accent1" w:themeShade="BF"/>
          <w:lang w:val="en-US"/>
        </w:rPr>
      </w:pPr>
      <w:r w:rsidRPr="00691C7C">
        <w:rPr>
          <w:b/>
          <w:color w:val="EE8800" w:themeColor="accent1" w:themeShade="BF"/>
          <w:lang w:val="en-US"/>
        </w:rPr>
        <w:t>Non-academic</w:t>
      </w:r>
      <w:r w:rsidR="00EF3E1B" w:rsidRPr="00691C7C">
        <w:rPr>
          <w:b/>
          <w:color w:val="EE8800" w:themeColor="accent1" w:themeShade="BF"/>
          <w:lang w:val="en-US"/>
        </w:rPr>
        <w:t>/Welfare</w:t>
      </w:r>
    </w:p>
    <w:p w14:paraId="4966E816" w14:textId="77777777" w:rsidR="00BA2F46" w:rsidRPr="00691C7C" w:rsidRDefault="00BA2F46" w:rsidP="00BE3AEC">
      <w:pPr>
        <w:rPr>
          <w:b/>
          <w:lang w:val="en-US"/>
        </w:rPr>
      </w:pPr>
    </w:p>
    <w:p w14:paraId="0BE27DA5" w14:textId="40A471F8" w:rsidR="00BA2F46" w:rsidRPr="00691C7C" w:rsidRDefault="00BC12D7" w:rsidP="00BE3AEC">
      <w:pPr>
        <w:rPr>
          <w:b/>
          <w:lang w:val="en-US"/>
        </w:rPr>
      </w:pPr>
      <w:r>
        <w:rPr>
          <w:b/>
          <w:lang w:val="en-US"/>
        </w:rPr>
        <w:t>Launch</w:t>
      </w:r>
      <w:r w:rsidR="00D37E36">
        <w:rPr>
          <w:b/>
          <w:lang w:val="en-US"/>
        </w:rPr>
        <w:t xml:space="preserve"> Housing</w:t>
      </w:r>
      <w:r w:rsidR="00BA2F46" w:rsidRPr="00691C7C">
        <w:rPr>
          <w:b/>
          <w:lang w:val="en-US"/>
        </w:rPr>
        <w:t>- Housing</w:t>
      </w:r>
      <w:r w:rsidR="00D37E36">
        <w:rPr>
          <w:b/>
          <w:lang w:val="en-US"/>
        </w:rPr>
        <w:t xml:space="preserve"> </w:t>
      </w:r>
      <w:r w:rsidR="00BA2F46" w:rsidRPr="00691C7C">
        <w:rPr>
          <w:b/>
          <w:lang w:val="en-US"/>
        </w:rPr>
        <w:t>Support</w:t>
      </w:r>
    </w:p>
    <w:p w14:paraId="0AFAE63B" w14:textId="6A9FCB79" w:rsidR="00BA2F46" w:rsidRDefault="00BA2F46" w:rsidP="00BE3AEC">
      <w:r w:rsidRPr="00691C7C">
        <w:rPr>
          <w:lang w:val="en-US"/>
        </w:rPr>
        <w:t xml:space="preserve">W: </w:t>
      </w:r>
      <w:hyperlink r:id="rId37" w:history="1">
        <w:r w:rsidR="00D37E36" w:rsidRPr="002A36D9">
          <w:rPr>
            <w:rStyle w:val="Hyperlink"/>
          </w:rPr>
          <w:t>https://www.launchhousing.org.au/contact-us/</w:t>
        </w:r>
      </w:hyperlink>
    </w:p>
    <w:p w14:paraId="565F1D41" w14:textId="56AF6D72" w:rsidR="00BA2F46" w:rsidRPr="00691C7C" w:rsidRDefault="00BA2F46" w:rsidP="00BE3AEC">
      <w:pPr>
        <w:rPr>
          <w:lang w:val="en-US"/>
        </w:rPr>
      </w:pPr>
      <w:r w:rsidRPr="00691C7C">
        <w:rPr>
          <w:lang w:val="en-US"/>
        </w:rPr>
        <w:t xml:space="preserve">P: </w:t>
      </w:r>
      <w:r w:rsidR="00D37E36">
        <w:rPr>
          <w:lang w:val="en-US"/>
        </w:rPr>
        <w:t>1800 825 955</w:t>
      </w:r>
    </w:p>
    <w:p w14:paraId="19F22CD1" w14:textId="0382E216" w:rsidR="00BA2F46" w:rsidRPr="00691C7C" w:rsidRDefault="00BA2F46" w:rsidP="00BE3AEC">
      <w:pPr>
        <w:rPr>
          <w:lang w:val="en-US"/>
        </w:rPr>
      </w:pPr>
      <w:r w:rsidRPr="00691C7C">
        <w:rPr>
          <w:lang w:val="en-US"/>
        </w:rPr>
        <w:t xml:space="preserve">E: </w:t>
      </w:r>
      <w:hyperlink r:id="rId38" w:history="1">
        <w:r w:rsidR="00D37E36">
          <w:rPr>
            <w:rStyle w:val="Hyperlink"/>
            <w:rFonts w:ascii="Arial" w:hAnsi="Arial" w:cs="Arial"/>
            <w:b/>
            <w:bCs/>
            <w:color w:val="573081"/>
            <w:sz w:val="21"/>
            <w:szCs w:val="21"/>
            <w:shd w:val="clear" w:color="auto" w:fill="FFFFFF"/>
          </w:rPr>
          <w:t>i</w:t>
        </w:r>
        <w:r w:rsidR="00D37E36" w:rsidRPr="00D37E36">
          <w:rPr>
            <w:rStyle w:val="Hyperlink"/>
          </w:rPr>
          <w:t>nfo@launchhousing.org.au</w:t>
        </w:r>
      </w:hyperlink>
    </w:p>
    <w:p w14:paraId="7AAE1E78" w14:textId="77777777" w:rsidR="00BA2F46" w:rsidRPr="00691C7C" w:rsidRDefault="00BA2F46" w:rsidP="00BE3AEC">
      <w:pPr>
        <w:rPr>
          <w:lang w:val="en-US"/>
        </w:rPr>
      </w:pPr>
    </w:p>
    <w:p w14:paraId="04D3EBEA" w14:textId="01FB4A66" w:rsidR="00BA2F46" w:rsidRPr="00691C7C" w:rsidRDefault="00BA2F46" w:rsidP="00BE3AEC">
      <w:pPr>
        <w:rPr>
          <w:b/>
        </w:rPr>
      </w:pPr>
      <w:r w:rsidRPr="00691C7C">
        <w:rPr>
          <w:b/>
        </w:rPr>
        <w:t>Connections</w:t>
      </w:r>
      <w:r w:rsidR="00D37E36">
        <w:rPr>
          <w:b/>
        </w:rPr>
        <w:t>: Child, youth and family services</w:t>
      </w:r>
    </w:p>
    <w:p w14:paraId="510E2F79" w14:textId="77777777" w:rsidR="00BA2F46" w:rsidRPr="00691C7C" w:rsidRDefault="00BA2F46" w:rsidP="00BE3AEC">
      <w:pPr>
        <w:rPr>
          <w:rStyle w:val="Hyperlink"/>
        </w:rPr>
      </w:pPr>
      <w:r w:rsidRPr="00691C7C">
        <w:rPr>
          <w:lang w:val="en-US"/>
        </w:rPr>
        <w:t xml:space="preserve">W: </w:t>
      </w:r>
      <w:hyperlink r:id="rId39" w:history="1">
        <w:r w:rsidRPr="00691C7C">
          <w:rPr>
            <w:rStyle w:val="Hyperlink"/>
          </w:rPr>
          <w:t>http://www.connections.org.au/</w:t>
        </w:r>
      </w:hyperlink>
    </w:p>
    <w:p w14:paraId="28400907" w14:textId="77777777" w:rsidR="00BA2F46" w:rsidRPr="00691C7C" w:rsidRDefault="00BA2F46" w:rsidP="00BE3AEC">
      <w:r w:rsidRPr="00691C7C">
        <w:rPr>
          <w:rStyle w:val="Hyperlink"/>
          <w:color w:val="auto"/>
          <w:u w:val="none"/>
        </w:rPr>
        <w:t xml:space="preserve">P: </w:t>
      </w:r>
      <w:r w:rsidRPr="00691C7C">
        <w:t>8792 8999</w:t>
      </w:r>
    </w:p>
    <w:p w14:paraId="3BA723BD" w14:textId="77777777" w:rsidR="00BA2F46" w:rsidRPr="00691C7C" w:rsidRDefault="00BA2F46" w:rsidP="00BE3AEC">
      <w:r w:rsidRPr="00691C7C">
        <w:t xml:space="preserve">E: </w:t>
      </w:r>
      <w:hyperlink r:id="rId40" w:history="1">
        <w:r w:rsidRPr="00691C7C">
          <w:rPr>
            <w:rStyle w:val="Hyperlink"/>
          </w:rPr>
          <w:t>enquiries@connections.org.au</w:t>
        </w:r>
      </w:hyperlink>
    </w:p>
    <w:p w14:paraId="6F2CC5F8" w14:textId="77777777" w:rsidR="00BA2F46" w:rsidRPr="00691C7C" w:rsidRDefault="00BA2F46" w:rsidP="00BE3AEC"/>
    <w:p w14:paraId="23B3AFD6" w14:textId="77777777" w:rsidR="00BA2F46" w:rsidRPr="00691C7C" w:rsidRDefault="00BA2F46" w:rsidP="00BE3AEC">
      <w:pPr>
        <w:rPr>
          <w:b/>
        </w:rPr>
      </w:pPr>
      <w:r w:rsidRPr="00691C7C">
        <w:rPr>
          <w:b/>
        </w:rPr>
        <w:t>Department of Human Services</w:t>
      </w:r>
    </w:p>
    <w:p w14:paraId="3F6D5838" w14:textId="77777777" w:rsidR="00BA2F46" w:rsidRPr="00691C7C" w:rsidRDefault="00BA2F46" w:rsidP="00BE3AEC">
      <w:r w:rsidRPr="00691C7C">
        <w:rPr>
          <w:lang w:val="en-US"/>
        </w:rPr>
        <w:t xml:space="preserve">W: </w:t>
      </w:r>
      <w:hyperlink r:id="rId41" w:history="1">
        <w:r w:rsidRPr="00691C7C">
          <w:rPr>
            <w:rStyle w:val="Hyperlink"/>
          </w:rPr>
          <w:t>http://www.dhs.vic.gov.au/home</w:t>
        </w:r>
      </w:hyperlink>
    </w:p>
    <w:p w14:paraId="60DE2E04" w14:textId="77777777" w:rsidR="00BA2F46" w:rsidRPr="00691C7C" w:rsidRDefault="00BA2F46" w:rsidP="00BE3AEC">
      <w:r w:rsidRPr="00691C7C">
        <w:t>P: 1300 650 172 (Victoria)</w:t>
      </w:r>
    </w:p>
    <w:p w14:paraId="469828D8" w14:textId="77777777" w:rsidR="00BA2F46" w:rsidRPr="00691C7C" w:rsidRDefault="00BA2F46" w:rsidP="00BE3AEC">
      <w:r w:rsidRPr="00691C7C">
        <w:t>P: (61 3) 9096 0000 (Interstate and International)</w:t>
      </w:r>
    </w:p>
    <w:p w14:paraId="5663B4B1" w14:textId="77777777" w:rsidR="00BA2F46" w:rsidRPr="00691C7C" w:rsidRDefault="00BA2F46" w:rsidP="00BE3AEC"/>
    <w:p w14:paraId="4A17DC6B" w14:textId="4585C299" w:rsidR="00BA2F46" w:rsidRPr="00691C7C" w:rsidRDefault="00BA2F46" w:rsidP="00BE3AEC">
      <w:pPr>
        <w:rPr>
          <w:b/>
        </w:rPr>
      </w:pPr>
      <w:r w:rsidRPr="00691C7C">
        <w:rPr>
          <w:b/>
        </w:rPr>
        <w:t>Angloinfo</w:t>
      </w:r>
      <w:r w:rsidR="00D37E36">
        <w:rPr>
          <w:b/>
        </w:rPr>
        <w:t>: Living in Melbourne</w:t>
      </w:r>
    </w:p>
    <w:p w14:paraId="13E0CB0E" w14:textId="77777777" w:rsidR="00E54304" w:rsidRDefault="00BA2F46" w:rsidP="00BE3AEC">
      <w:r w:rsidRPr="00691C7C">
        <w:t xml:space="preserve">W: </w:t>
      </w:r>
      <w:r w:rsidR="00174381" w:rsidRPr="00274858">
        <w:t>https://www.angloinfo.com/melbourne/contact-us</w:t>
      </w:r>
      <w:r w:rsidR="00174381" w:rsidDel="00174381">
        <w:t xml:space="preserve"> </w:t>
      </w:r>
    </w:p>
    <w:p w14:paraId="2A4625B7" w14:textId="388CFD5E" w:rsidR="00BA2F46" w:rsidRPr="00691C7C" w:rsidRDefault="00BA2F46" w:rsidP="00BE3AEC">
      <w:pPr>
        <w:rPr>
          <w:rStyle w:val="Hyperlink"/>
        </w:rPr>
      </w:pPr>
      <w:r w:rsidRPr="00691C7C">
        <w:t xml:space="preserve">E: </w:t>
      </w:r>
      <w:hyperlink r:id="rId42" w:history="1">
        <w:r w:rsidRPr="00691C7C">
          <w:rPr>
            <w:rStyle w:val="Hyperlink"/>
          </w:rPr>
          <w:t>melbourne@angloinfo.com</w:t>
        </w:r>
      </w:hyperlink>
    </w:p>
    <w:p w14:paraId="6021B1FF" w14:textId="77777777" w:rsidR="006577D4" w:rsidRPr="00691C7C" w:rsidRDefault="006577D4" w:rsidP="00BE3AEC">
      <w:pPr>
        <w:rPr>
          <w:rStyle w:val="Hyperlink"/>
        </w:rPr>
      </w:pPr>
    </w:p>
    <w:p w14:paraId="07B67FA6" w14:textId="77777777" w:rsidR="006577D4" w:rsidRPr="00691C7C" w:rsidRDefault="006577D4" w:rsidP="00BE3AEC">
      <w:pPr>
        <w:rPr>
          <w:b/>
          <w:bCs/>
        </w:rPr>
      </w:pPr>
      <w:r w:rsidRPr="00691C7C">
        <w:rPr>
          <w:b/>
          <w:bCs/>
        </w:rPr>
        <w:t>Crisis Help Network: Melbourne</w:t>
      </w:r>
    </w:p>
    <w:p w14:paraId="7F4BA804" w14:textId="77777777" w:rsidR="006577D4" w:rsidRPr="00691C7C" w:rsidRDefault="006577D4" w:rsidP="00BE3AEC">
      <w:r w:rsidRPr="00691C7C">
        <w:t xml:space="preserve">W: </w:t>
      </w:r>
      <w:hyperlink r:id="rId43" w:history="1">
        <w:r w:rsidRPr="00691C7C">
          <w:rPr>
            <w:rStyle w:val="Hyperlink"/>
          </w:rPr>
          <w:t>http://www.melbourne.homeless.org.au/</w:t>
        </w:r>
      </w:hyperlink>
    </w:p>
    <w:p w14:paraId="1479A1CF" w14:textId="77777777" w:rsidR="006577D4" w:rsidRPr="00691C7C" w:rsidRDefault="006577D4" w:rsidP="00BE3AEC">
      <w:r w:rsidRPr="00691C7C">
        <w:t>P: 1800 627 727</w:t>
      </w:r>
    </w:p>
    <w:p w14:paraId="19413B86" w14:textId="77777777" w:rsidR="00BA2F46" w:rsidRPr="00691C7C" w:rsidRDefault="00BA2F46" w:rsidP="00BE3AEC">
      <w:pPr>
        <w:rPr>
          <w:lang w:val="en-US"/>
        </w:rPr>
      </w:pPr>
    </w:p>
    <w:p w14:paraId="7695356E" w14:textId="77777777" w:rsidR="0025603C" w:rsidRPr="00691C7C" w:rsidRDefault="0025603C" w:rsidP="00BE3AEC">
      <w:pPr>
        <w:rPr>
          <w:b/>
          <w:lang w:val="en-US"/>
        </w:rPr>
      </w:pPr>
      <w:r w:rsidRPr="00691C7C">
        <w:rPr>
          <w:b/>
          <w:lang w:val="en-US"/>
        </w:rPr>
        <w:t>Life Supports</w:t>
      </w:r>
    </w:p>
    <w:p w14:paraId="552FAE2D" w14:textId="77777777" w:rsidR="0025603C" w:rsidRPr="00691C7C" w:rsidRDefault="0025603C" w:rsidP="00BE3AEC">
      <w:pPr>
        <w:rPr>
          <w:lang w:val="en-US"/>
        </w:rPr>
      </w:pPr>
      <w:r w:rsidRPr="00691C7C">
        <w:rPr>
          <w:lang w:val="en-US"/>
        </w:rPr>
        <w:t xml:space="preserve">W: </w:t>
      </w:r>
      <w:hyperlink r:id="rId44" w:history="1">
        <w:r w:rsidRPr="00691C7C">
          <w:rPr>
            <w:rStyle w:val="Hyperlink"/>
            <w:lang w:val="en-US"/>
          </w:rPr>
          <w:t>http://lifesupportscounselling.com.au</w:t>
        </w:r>
      </w:hyperlink>
    </w:p>
    <w:p w14:paraId="2139DFDF" w14:textId="77777777" w:rsidR="0025603C" w:rsidRPr="00691C7C" w:rsidRDefault="0025603C" w:rsidP="00BE3AEC">
      <w:pPr>
        <w:rPr>
          <w:lang w:val="en-US"/>
        </w:rPr>
      </w:pPr>
      <w:r w:rsidRPr="00691C7C">
        <w:rPr>
          <w:lang w:val="en-US"/>
        </w:rPr>
        <w:t>P: 1300 735 030</w:t>
      </w:r>
    </w:p>
    <w:p w14:paraId="0892041D" w14:textId="77777777" w:rsidR="00D84547" w:rsidRDefault="00D84547" w:rsidP="00BE3AEC">
      <w:pPr>
        <w:rPr>
          <w:highlight w:val="yellow"/>
          <w:lang w:val="en-US"/>
        </w:rPr>
      </w:pPr>
    </w:p>
    <w:p w14:paraId="7EC4A08C" w14:textId="6BE72530" w:rsidR="00D84547" w:rsidRPr="00B966F8" w:rsidRDefault="00D84547" w:rsidP="00BE3AEC">
      <w:pPr>
        <w:pStyle w:val="Heading2"/>
      </w:pPr>
      <w:bookmarkStart w:id="363" w:name="_Toc156405410"/>
      <w:r w:rsidRPr="004002C5">
        <w:t>Psychologist</w:t>
      </w:r>
      <w:bookmarkEnd w:id="363"/>
      <w:r w:rsidRPr="004002C5">
        <w:t xml:space="preserve"> </w:t>
      </w:r>
    </w:p>
    <w:tbl>
      <w:tblPr>
        <w:tblpPr w:leftFromText="180" w:rightFromText="180" w:vertAnchor="text" w:horzAnchor="margin" w:tblpY="47"/>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4"/>
        <w:gridCol w:w="3610"/>
        <w:gridCol w:w="2639"/>
      </w:tblGrid>
      <w:tr w:rsidR="00D84547" w:rsidRPr="00B966F8" w14:paraId="09A2437B" w14:textId="77777777" w:rsidTr="003567D5">
        <w:trPr>
          <w:trHeight w:val="318"/>
        </w:trPr>
        <w:tc>
          <w:tcPr>
            <w:tcW w:w="3144" w:type="dxa"/>
          </w:tcPr>
          <w:p w14:paraId="5850179D" w14:textId="75E74CB5" w:rsidR="00D84547" w:rsidRPr="00B966F8" w:rsidRDefault="0039213E" w:rsidP="0039213E">
            <w:pPr>
              <w:spacing w:before="100" w:beforeAutospacing="1" w:after="100" w:afterAutospacing="1" w:line="336" w:lineRule="atLeast"/>
              <w:ind w:left="226" w:hanging="226"/>
            </w:pPr>
            <w:r>
              <w:t>Organisation</w:t>
            </w:r>
          </w:p>
        </w:tc>
        <w:tc>
          <w:tcPr>
            <w:tcW w:w="3610" w:type="dxa"/>
          </w:tcPr>
          <w:p w14:paraId="13A6CC83" w14:textId="77777777" w:rsidR="00D84547" w:rsidRPr="00B966F8" w:rsidRDefault="00D84547" w:rsidP="00BE3AEC">
            <w:pPr>
              <w:spacing w:before="100" w:beforeAutospacing="1" w:after="100" w:afterAutospacing="1" w:line="336" w:lineRule="atLeast"/>
            </w:pPr>
            <w:r w:rsidRPr="00B966F8">
              <w:t xml:space="preserve">Address </w:t>
            </w:r>
          </w:p>
        </w:tc>
        <w:tc>
          <w:tcPr>
            <w:tcW w:w="2639" w:type="dxa"/>
          </w:tcPr>
          <w:p w14:paraId="01007557" w14:textId="77777777" w:rsidR="00D84547" w:rsidRPr="00B966F8" w:rsidRDefault="00D84547" w:rsidP="0039213E">
            <w:pPr>
              <w:spacing w:before="100" w:beforeAutospacing="1" w:after="100" w:afterAutospacing="1" w:line="336" w:lineRule="atLeast"/>
            </w:pPr>
            <w:r w:rsidRPr="00B966F8">
              <w:t xml:space="preserve">Contact number </w:t>
            </w:r>
          </w:p>
        </w:tc>
      </w:tr>
      <w:tr w:rsidR="00FA3EC2" w:rsidRPr="00B966F8" w14:paraId="170754A2" w14:textId="77777777" w:rsidTr="003567D5">
        <w:trPr>
          <w:trHeight w:val="234"/>
        </w:trPr>
        <w:tc>
          <w:tcPr>
            <w:tcW w:w="3144" w:type="dxa"/>
          </w:tcPr>
          <w:p w14:paraId="100BCC26" w14:textId="1FBEDF44" w:rsidR="00FA3EC2" w:rsidRPr="00B966F8" w:rsidRDefault="00FA3EC2" w:rsidP="00BE3AEC">
            <w:r>
              <w:t>New View Psychology (NVP)</w:t>
            </w:r>
          </w:p>
        </w:tc>
        <w:tc>
          <w:tcPr>
            <w:tcW w:w="3610" w:type="dxa"/>
          </w:tcPr>
          <w:p w14:paraId="1E79B994" w14:textId="77777777" w:rsidR="00FA3EC2" w:rsidRDefault="00277B0C" w:rsidP="00BE3AEC">
            <w:pPr>
              <w:rPr>
                <w:rStyle w:val="primary-contact-details"/>
              </w:rPr>
            </w:pPr>
            <w:r>
              <w:rPr>
                <w:rStyle w:val="primary-contact-details"/>
              </w:rPr>
              <w:t xml:space="preserve">55 locations available. </w:t>
            </w:r>
            <w:r w:rsidR="006A57C7">
              <w:rPr>
                <w:rStyle w:val="primary-contact-details"/>
              </w:rPr>
              <w:t xml:space="preserve">Address </w:t>
            </w:r>
            <w:r>
              <w:rPr>
                <w:rStyle w:val="primary-contact-details"/>
              </w:rPr>
              <w:t>provided upon making appointments.</w:t>
            </w:r>
          </w:p>
          <w:p w14:paraId="2FA38AB9" w14:textId="289EC8F3" w:rsidR="00277B0C" w:rsidRPr="00EE350F" w:rsidRDefault="00277B0C" w:rsidP="00BE3AEC">
            <w:pPr>
              <w:rPr>
                <w:rStyle w:val="primary-contact-details"/>
              </w:rPr>
            </w:pPr>
          </w:p>
        </w:tc>
        <w:tc>
          <w:tcPr>
            <w:tcW w:w="2639" w:type="dxa"/>
          </w:tcPr>
          <w:p w14:paraId="300DA889" w14:textId="4DF6FD0B" w:rsidR="00FA3EC2" w:rsidRPr="00EE350F" w:rsidRDefault="006A57C7" w:rsidP="0039213E">
            <w:pPr>
              <w:rPr>
                <w:rStyle w:val="primary-contact-details"/>
              </w:rPr>
            </w:pPr>
            <w:r>
              <w:rPr>
                <w:rStyle w:val="primary-contact-details"/>
              </w:rPr>
              <w:t>1300 830 687</w:t>
            </w:r>
          </w:p>
        </w:tc>
      </w:tr>
      <w:tr w:rsidR="00D84547" w:rsidRPr="00B966F8" w14:paraId="2C24CC78" w14:textId="77777777" w:rsidTr="003567D5">
        <w:trPr>
          <w:trHeight w:val="234"/>
        </w:trPr>
        <w:tc>
          <w:tcPr>
            <w:tcW w:w="3144" w:type="dxa"/>
          </w:tcPr>
          <w:p w14:paraId="310373FE" w14:textId="77777777" w:rsidR="00D84547" w:rsidRPr="00B966F8" w:rsidRDefault="00D84547" w:rsidP="00BE3AEC">
            <w:r w:rsidRPr="00B966F8">
              <w:t>Psychology Melbourne</w:t>
            </w:r>
          </w:p>
          <w:p w14:paraId="6C859FFD" w14:textId="77777777" w:rsidR="00D84547" w:rsidRPr="00B966F8" w:rsidRDefault="00D84547" w:rsidP="00BE3AEC">
            <w:pPr>
              <w:spacing w:before="100" w:beforeAutospacing="1" w:after="100" w:afterAutospacing="1" w:line="336" w:lineRule="atLeast"/>
              <w:ind w:left="226"/>
              <w:rPr>
                <w:rFonts w:cstheme="minorHAnsi"/>
                <w:szCs w:val="22"/>
              </w:rPr>
            </w:pPr>
            <w:r w:rsidRPr="00B966F8">
              <w:rPr>
                <w:rFonts w:cstheme="minorHAnsi"/>
                <w:szCs w:val="22"/>
              </w:rPr>
              <w:t xml:space="preserve">  </w:t>
            </w:r>
          </w:p>
        </w:tc>
        <w:tc>
          <w:tcPr>
            <w:tcW w:w="3610" w:type="dxa"/>
          </w:tcPr>
          <w:p w14:paraId="5D57A4C2" w14:textId="79FF853D" w:rsidR="00D84547" w:rsidRPr="00EE350F" w:rsidRDefault="00D84547" w:rsidP="00BE3AEC">
            <w:pPr>
              <w:rPr>
                <w:rStyle w:val="primary-contact-details"/>
              </w:rPr>
            </w:pPr>
            <w:r w:rsidRPr="00EE350F">
              <w:rPr>
                <w:rStyle w:val="primary-contact-details"/>
              </w:rPr>
              <w:t>LVL 2</w:t>
            </w:r>
            <w:r w:rsidR="00174381">
              <w:rPr>
                <w:rStyle w:val="primary-contact-details"/>
              </w:rPr>
              <w:t>/</w:t>
            </w:r>
            <w:r w:rsidRPr="00EE350F">
              <w:rPr>
                <w:rStyle w:val="primary-contact-details"/>
              </w:rPr>
              <w:t xml:space="preserve">50 Queen St, Melbourne VIC 3000, Australia </w:t>
            </w:r>
          </w:p>
          <w:p w14:paraId="0C7332C6" w14:textId="77777777" w:rsidR="00D84547" w:rsidRPr="00EE350F" w:rsidRDefault="00D84547" w:rsidP="00737BF4">
            <w:pPr>
              <w:rPr>
                <w:rStyle w:val="primary-contact-details"/>
              </w:rPr>
            </w:pPr>
          </w:p>
        </w:tc>
        <w:tc>
          <w:tcPr>
            <w:tcW w:w="2639" w:type="dxa"/>
          </w:tcPr>
          <w:p w14:paraId="3A6F8B81" w14:textId="4C6CA5CE" w:rsidR="00D84547" w:rsidRPr="00EE350F" w:rsidRDefault="00D84547" w:rsidP="0039213E">
            <w:pPr>
              <w:rPr>
                <w:rStyle w:val="primary-contact-details"/>
              </w:rPr>
            </w:pPr>
            <w:r w:rsidRPr="00EE350F">
              <w:rPr>
                <w:rStyle w:val="primary-contact-details"/>
              </w:rPr>
              <w:t xml:space="preserve">(03) 9629 1001 </w:t>
            </w:r>
          </w:p>
          <w:p w14:paraId="6447A8D4" w14:textId="77777777" w:rsidR="00D84547" w:rsidRPr="00EE350F" w:rsidRDefault="00D84547" w:rsidP="0039213E">
            <w:pPr>
              <w:spacing w:before="100" w:beforeAutospacing="1" w:after="100" w:afterAutospacing="1" w:line="336" w:lineRule="atLeast"/>
              <w:ind w:left="226"/>
              <w:rPr>
                <w:rStyle w:val="primary-contact-details"/>
              </w:rPr>
            </w:pPr>
          </w:p>
        </w:tc>
      </w:tr>
      <w:tr w:rsidR="00D84547" w:rsidRPr="00B966F8" w14:paraId="223474C9" w14:textId="77777777" w:rsidTr="003567D5">
        <w:trPr>
          <w:trHeight w:val="908"/>
        </w:trPr>
        <w:tc>
          <w:tcPr>
            <w:tcW w:w="3144" w:type="dxa"/>
          </w:tcPr>
          <w:p w14:paraId="1AC4F050" w14:textId="77777777" w:rsidR="00D84547" w:rsidRPr="00B966F8" w:rsidRDefault="00D84547" w:rsidP="00BE3AEC">
            <w:r w:rsidRPr="00B966F8">
              <w:t>Collins Place Psychology &amp; Hypnotherapy</w:t>
            </w:r>
          </w:p>
          <w:p w14:paraId="1043E2F0" w14:textId="77777777" w:rsidR="00D84547" w:rsidRPr="00B966F8" w:rsidRDefault="00D84547" w:rsidP="00BE3AEC">
            <w:pPr>
              <w:rPr>
                <w:b/>
              </w:rPr>
            </w:pPr>
          </w:p>
        </w:tc>
        <w:tc>
          <w:tcPr>
            <w:tcW w:w="3610" w:type="dxa"/>
          </w:tcPr>
          <w:p w14:paraId="1765DBAB" w14:textId="2DE48A83" w:rsidR="00D84547" w:rsidRPr="00B966F8" w:rsidRDefault="00125135" w:rsidP="00BE3AEC">
            <w:pPr>
              <w:spacing w:before="100" w:beforeAutospacing="1" w:after="100" w:afterAutospacing="1" w:line="336" w:lineRule="atLeast"/>
              <w:rPr>
                <w:rFonts w:cstheme="minorHAnsi"/>
                <w:szCs w:val="22"/>
              </w:rPr>
            </w:pPr>
            <w:r>
              <w:rPr>
                <w:rFonts w:cstheme="minorHAnsi"/>
                <w:szCs w:val="22"/>
              </w:rPr>
              <w:t>Suite 1/45 Collins St</w:t>
            </w:r>
            <w:r w:rsidR="00D84547" w:rsidRPr="00B966F8">
              <w:rPr>
                <w:rFonts w:cstheme="minorHAnsi"/>
                <w:szCs w:val="22"/>
              </w:rPr>
              <w:t>, Melbourne VIC 3000</w:t>
            </w:r>
          </w:p>
        </w:tc>
        <w:tc>
          <w:tcPr>
            <w:tcW w:w="2639" w:type="dxa"/>
          </w:tcPr>
          <w:p w14:paraId="39A8F7BA" w14:textId="1F60BA2A" w:rsidR="00D84547" w:rsidRPr="00B966F8" w:rsidRDefault="00D84547" w:rsidP="0039213E">
            <w:pPr>
              <w:spacing w:before="100" w:beforeAutospacing="1" w:after="100" w:afterAutospacing="1" w:line="336" w:lineRule="atLeast"/>
            </w:pPr>
            <w:r w:rsidRPr="00B966F8">
              <w:rPr>
                <w:rStyle w:val="primary-contact-details"/>
              </w:rPr>
              <w:t>(03) 96</w:t>
            </w:r>
            <w:r w:rsidR="00125135">
              <w:rPr>
                <w:rStyle w:val="primary-contact-details"/>
              </w:rPr>
              <w:t>54</w:t>
            </w:r>
            <w:r w:rsidRPr="00B966F8">
              <w:rPr>
                <w:rStyle w:val="primary-contact-details"/>
              </w:rPr>
              <w:t xml:space="preserve"> </w:t>
            </w:r>
            <w:r w:rsidR="00125135">
              <w:rPr>
                <w:rStyle w:val="primary-contact-details"/>
              </w:rPr>
              <w:t>8330</w:t>
            </w:r>
          </w:p>
        </w:tc>
      </w:tr>
      <w:tr w:rsidR="00D84547" w:rsidRPr="00B966F8" w14:paraId="3FC904B1" w14:textId="77777777" w:rsidTr="003567D5">
        <w:trPr>
          <w:trHeight w:val="789"/>
        </w:trPr>
        <w:tc>
          <w:tcPr>
            <w:tcW w:w="3144" w:type="dxa"/>
          </w:tcPr>
          <w:p w14:paraId="5171112B" w14:textId="77777777" w:rsidR="00D84547" w:rsidRPr="00B966F8" w:rsidRDefault="00D84547" w:rsidP="00BE3AEC">
            <w:r w:rsidRPr="00B966F8">
              <w:t>Focus Psychology &amp; Hypnotherapy</w:t>
            </w:r>
          </w:p>
          <w:p w14:paraId="79AC89C4" w14:textId="77777777" w:rsidR="00D84547" w:rsidRPr="00B966F8" w:rsidRDefault="00D84547" w:rsidP="00BE3AEC"/>
        </w:tc>
        <w:tc>
          <w:tcPr>
            <w:tcW w:w="3610" w:type="dxa"/>
          </w:tcPr>
          <w:p w14:paraId="6B2E1AAA" w14:textId="037D3EC2" w:rsidR="00D84547" w:rsidRPr="00B966F8" w:rsidRDefault="00174381" w:rsidP="00BE3AEC">
            <w:pPr>
              <w:spacing w:before="100" w:beforeAutospacing="1" w:after="100" w:afterAutospacing="1" w:line="336" w:lineRule="atLeast"/>
              <w:rPr>
                <w:rFonts w:cstheme="minorHAnsi"/>
                <w:szCs w:val="22"/>
              </w:rPr>
            </w:pPr>
            <w:r>
              <w:rPr>
                <w:rFonts w:cstheme="minorHAnsi"/>
                <w:szCs w:val="22"/>
              </w:rPr>
              <w:t>13/</w:t>
            </w:r>
            <w:r w:rsidR="00EE350F">
              <w:rPr>
                <w:rFonts w:cstheme="minorHAnsi"/>
                <w:szCs w:val="22"/>
              </w:rPr>
              <w:t>200</w:t>
            </w:r>
            <w:r w:rsidR="00D84547" w:rsidRPr="00B966F8">
              <w:rPr>
                <w:rFonts w:cstheme="minorHAnsi"/>
                <w:szCs w:val="22"/>
              </w:rPr>
              <w:t xml:space="preserve"> Queen St, Melbourne VIC 3000</w:t>
            </w:r>
          </w:p>
        </w:tc>
        <w:tc>
          <w:tcPr>
            <w:tcW w:w="2639" w:type="dxa"/>
          </w:tcPr>
          <w:p w14:paraId="62C1CC57" w14:textId="61FB68D0" w:rsidR="00D84547" w:rsidRPr="00EE350F" w:rsidRDefault="00EE350F" w:rsidP="0039213E">
            <w:pPr>
              <w:spacing w:before="100" w:beforeAutospacing="1" w:after="100" w:afterAutospacing="1" w:line="336" w:lineRule="atLeast"/>
              <w:rPr>
                <w:rStyle w:val="primary-contact-details"/>
              </w:rPr>
            </w:pPr>
            <w:r>
              <w:rPr>
                <w:rStyle w:val="primary-contact-details"/>
              </w:rPr>
              <w:t xml:space="preserve">(03) </w:t>
            </w:r>
            <w:r w:rsidRPr="00EE350F">
              <w:rPr>
                <w:rStyle w:val="primary-contact-details"/>
              </w:rPr>
              <w:t>8648 6425</w:t>
            </w:r>
            <w:r w:rsidR="0039213E">
              <w:rPr>
                <w:rStyle w:val="primary-contact-details"/>
              </w:rPr>
              <w:t xml:space="preserve"> </w:t>
            </w:r>
            <w:r w:rsidRPr="00EE350F">
              <w:rPr>
                <w:rStyle w:val="primary-contact-details"/>
              </w:rPr>
              <w:t xml:space="preserve">       </w:t>
            </w:r>
            <w:r w:rsidR="0039213E">
              <w:rPr>
                <w:rStyle w:val="primary-contact-details"/>
              </w:rPr>
              <w:t xml:space="preserve">    </w:t>
            </w:r>
          </w:p>
        </w:tc>
      </w:tr>
      <w:tr w:rsidR="00D84547" w:rsidRPr="00B966F8" w14:paraId="637A74FE" w14:textId="77777777" w:rsidTr="002458A0">
        <w:trPr>
          <w:trHeight w:val="732"/>
        </w:trPr>
        <w:tc>
          <w:tcPr>
            <w:tcW w:w="3144" w:type="dxa"/>
          </w:tcPr>
          <w:p w14:paraId="468B3BBA" w14:textId="04F0CC22" w:rsidR="00D84547" w:rsidRPr="00B966F8" w:rsidRDefault="00D84547" w:rsidP="00BE3AEC">
            <w:r w:rsidRPr="00B966F8">
              <w:t xml:space="preserve">City-Melbourne </w:t>
            </w:r>
            <w:r w:rsidR="00174381" w:rsidRPr="00B966F8">
              <w:t>Counselling</w:t>
            </w:r>
            <w:r w:rsidRPr="00B966F8">
              <w:t xml:space="preserve"> &amp; Psychology Centre</w:t>
            </w:r>
          </w:p>
        </w:tc>
        <w:tc>
          <w:tcPr>
            <w:tcW w:w="3610" w:type="dxa"/>
          </w:tcPr>
          <w:p w14:paraId="667F3705" w14:textId="70614F84" w:rsidR="00D84547" w:rsidRPr="00B966F8" w:rsidRDefault="008272FA" w:rsidP="00BE3AEC">
            <w:pPr>
              <w:spacing w:before="100" w:beforeAutospacing="1" w:after="100" w:afterAutospacing="1" w:line="336" w:lineRule="atLeast"/>
              <w:rPr>
                <w:rFonts w:cstheme="minorHAnsi"/>
                <w:szCs w:val="22"/>
              </w:rPr>
            </w:pPr>
            <w:r>
              <w:rPr>
                <w:rFonts w:cstheme="minorHAnsi"/>
                <w:szCs w:val="22"/>
              </w:rPr>
              <w:t>3/</w:t>
            </w:r>
            <w:r w:rsidR="00D84547" w:rsidRPr="00B966F8">
              <w:rPr>
                <w:rFonts w:cstheme="minorHAnsi"/>
                <w:szCs w:val="22"/>
              </w:rPr>
              <w:t>178 Collins St, Melbourne VIC 3000</w:t>
            </w:r>
          </w:p>
        </w:tc>
        <w:tc>
          <w:tcPr>
            <w:tcW w:w="2639" w:type="dxa"/>
          </w:tcPr>
          <w:p w14:paraId="396E9C99" w14:textId="77777777" w:rsidR="00D84547" w:rsidRPr="00B966F8" w:rsidRDefault="00D84547" w:rsidP="0039213E">
            <w:pPr>
              <w:spacing w:before="100" w:beforeAutospacing="1" w:after="100" w:afterAutospacing="1" w:line="336" w:lineRule="atLeast"/>
            </w:pPr>
            <w:r w:rsidRPr="00B966F8">
              <w:rPr>
                <w:rStyle w:val="primary-contact-details"/>
              </w:rPr>
              <w:t>(03) 9650 5511</w:t>
            </w:r>
          </w:p>
        </w:tc>
      </w:tr>
    </w:tbl>
    <w:p w14:paraId="64B494FD" w14:textId="77777777" w:rsidR="00D84547" w:rsidRPr="0025603C" w:rsidRDefault="00D84547" w:rsidP="00BE3AEC">
      <w:pPr>
        <w:rPr>
          <w:highlight w:val="yellow"/>
          <w:lang w:val="en-US"/>
        </w:rPr>
      </w:pPr>
    </w:p>
    <w:p w14:paraId="444E3A97" w14:textId="77777777" w:rsidR="00BA2F46" w:rsidRPr="006577D4" w:rsidRDefault="00BA2F46" w:rsidP="00BE3AEC">
      <w:pPr>
        <w:rPr>
          <w:rFonts w:ascii="Arial" w:hAnsi="Arial" w:cs="Arial"/>
          <w:highlight w:val="yellow"/>
        </w:rPr>
      </w:pPr>
    </w:p>
    <w:p w14:paraId="6006E592" w14:textId="77777777" w:rsidR="001749D9" w:rsidRDefault="001749D9" w:rsidP="00BE3AEC">
      <w:pPr>
        <w:rPr>
          <w:rFonts w:ascii="Arial" w:hAnsi="Arial" w:cs="Arial"/>
        </w:rPr>
      </w:pPr>
      <w:r>
        <w:rPr>
          <w:rFonts w:ascii="Arial" w:hAnsi="Arial" w:cs="Arial"/>
        </w:rPr>
        <w:t xml:space="preserve">  </w:t>
      </w:r>
    </w:p>
    <w:p w14:paraId="7A2FD6E0" w14:textId="77777777" w:rsidR="001749D9" w:rsidRDefault="001749D9" w:rsidP="00BE3AEC">
      <w:pPr>
        <w:rPr>
          <w:rFonts w:ascii="Arial" w:hAnsi="Arial" w:cs="Arial"/>
        </w:rPr>
      </w:pPr>
    </w:p>
    <w:p w14:paraId="185349A9" w14:textId="77777777" w:rsidR="001749D9" w:rsidRDefault="001749D9" w:rsidP="00BE3AEC">
      <w:pPr>
        <w:rPr>
          <w:rFonts w:ascii="Arial" w:hAnsi="Arial" w:cs="Arial"/>
        </w:rPr>
      </w:pPr>
    </w:p>
    <w:p w14:paraId="2630C55D" w14:textId="7FB520F7" w:rsidR="000300F5" w:rsidRDefault="001749D9" w:rsidP="002458A0">
      <w:pPr>
        <w:rPr>
          <w:rFonts w:ascii="Arial" w:hAnsi="Arial" w:cs="Arial"/>
        </w:rPr>
      </w:pPr>
      <w:r w:rsidRPr="00691C7C">
        <w:rPr>
          <w:rFonts w:ascii="Arial" w:hAnsi="Arial" w:cs="Arial"/>
        </w:rPr>
        <w:t>Comprehensive</w:t>
      </w:r>
      <w:r w:rsidR="009A3734" w:rsidRPr="00691C7C">
        <w:rPr>
          <w:rFonts w:ascii="Arial" w:hAnsi="Arial" w:cs="Arial"/>
        </w:rPr>
        <w:t xml:space="preserve"> </w:t>
      </w:r>
      <w:r w:rsidR="00022B11" w:rsidRPr="00691C7C">
        <w:rPr>
          <w:rFonts w:ascii="Arial" w:hAnsi="Arial" w:cs="Arial"/>
        </w:rPr>
        <w:t xml:space="preserve">list of </w:t>
      </w:r>
      <w:r w:rsidR="00E4213F" w:rsidRPr="00691C7C">
        <w:rPr>
          <w:rFonts w:ascii="Arial" w:hAnsi="Arial" w:cs="Arial"/>
        </w:rPr>
        <w:t>external supp</w:t>
      </w:r>
      <w:r w:rsidR="008D052C">
        <w:rPr>
          <w:rFonts w:ascii="Arial" w:hAnsi="Arial" w:cs="Arial"/>
        </w:rPr>
        <w:t>ort services could be found on A</w:t>
      </w:r>
      <w:r w:rsidR="00E4213F" w:rsidRPr="00691C7C">
        <w:rPr>
          <w:rFonts w:ascii="Arial" w:hAnsi="Arial" w:cs="Arial"/>
        </w:rPr>
        <w:t xml:space="preserve">ppendix </w:t>
      </w:r>
      <w:r w:rsidR="00E54304">
        <w:rPr>
          <w:rFonts w:ascii="Arial" w:hAnsi="Arial" w:cs="Arial"/>
        </w:rPr>
        <w:t>3</w:t>
      </w:r>
      <w:r w:rsidR="00E4213F" w:rsidRPr="00691C7C">
        <w:rPr>
          <w:rFonts w:ascii="Arial" w:hAnsi="Arial" w:cs="Arial"/>
        </w:rPr>
        <w:t>.</w:t>
      </w:r>
    </w:p>
    <w:p w14:paraId="4E0A3853" w14:textId="5830B545" w:rsidR="00E54304" w:rsidRDefault="00E54304" w:rsidP="002458A0">
      <w:pPr>
        <w:rPr>
          <w:rFonts w:ascii="Arial" w:hAnsi="Arial" w:cs="Arial"/>
        </w:rPr>
      </w:pPr>
    </w:p>
    <w:p w14:paraId="38104F89" w14:textId="77777777" w:rsidR="00451788" w:rsidRPr="00B966F8" w:rsidRDefault="00451788" w:rsidP="00451788">
      <w:pPr>
        <w:pStyle w:val="Heading2"/>
        <w:rPr>
          <w:rFonts w:ascii="Arial" w:hAnsi="Arial" w:cs="Arial"/>
        </w:rPr>
      </w:pPr>
      <w:bookmarkStart w:id="364" w:name="_Toc150147886"/>
      <w:bookmarkStart w:id="365" w:name="_Toc291527658"/>
      <w:bookmarkStart w:id="366" w:name="_Toc292366176"/>
      <w:bookmarkStart w:id="367" w:name="_Toc292366413"/>
      <w:bookmarkStart w:id="368" w:name="_Toc421197169"/>
      <w:bookmarkStart w:id="369" w:name="_Toc156405411"/>
      <w:r w:rsidRPr="00B966F8">
        <w:rPr>
          <w:rFonts w:ascii="Arial" w:hAnsi="Arial" w:cs="Arial"/>
        </w:rPr>
        <w:t>Flexible Learning Strategies &amp; Assessment Procedures</w:t>
      </w:r>
      <w:bookmarkEnd w:id="364"/>
      <w:bookmarkEnd w:id="365"/>
      <w:bookmarkEnd w:id="366"/>
      <w:bookmarkEnd w:id="367"/>
      <w:bookmarkEnd w:id="368"/>
      <w:bookmarkEnd w:id="369"/>
    </w:p>
    <w:p w14:paraId="64C810EF" w14:textId="77777777" w:rsidR="006209AD" w:rsidRPr="00B966F8" w:rsidRDefault="006209AD" w:rsidP="00FB52C6">
      <w:pPr>
        <w:ind w:left="720"/>
        <w:rPr>
          <w:rFonts w:ascii="Arial" w:hAnsi="Arial" w:cs="Arial"/>
          <w:smallCaps/>
        </w:rPr>
      </w:pPr>
    </w:p>
    <w:p w14:paraId="6A3E9CAE" w14:textId="4319BFA1" w:rsidR="006209AD" w:rsidRPr="00B966F8" w:rsidRDefault="006209AD" w:rsidP="00FB52C6">
      <w:pPr>
        <w:rPr>
          <w:rFonts w:ascii="Arial" w:hAnsi="Arial" w:cs="Arial"/>
        </w:rPr>
      </w:pPr>
      <w:bookmarkStart w:id="370" w:name="_Toc150147887"/>
      <w:r w:rsidRPr="00B966F8">
        <w:rPr>
          <w:rFonts w:ascii="Arial" w:hAnsi="Arial" w:cs="Arial"/>
        </w:rPr>
        <w:t xml:space="preserve">We customise our training/ assessments to meet your specific needs.  If you are having difficulty achieving competency in any unit of </w:t>
      </w:r>
      <w:r w:rsidR="00A06138" w:rsidRPr="00B966F8">
        <w:rPr>
          <w:rFonts w:ascii="Arial" w:hAnsi="Arial" w:cs="Arial"/>
        </w:rPr>
        <w:t>competence,</w:t>
      </w:r>
      <w:r w:rsidRPr="00B966F8">
        <w:rPr>
          <w:rFonts w:ascii="Arial" w:hAnsi="Arial" w:cs="Arial"/>
        </w:rPr>
        <w:t xml:space="preserve"> please discuss the matter with your </w:t>
      </w:r>
      <w:r w:rsidR="007A6084" w:rsidRPr="00B966F8">
        <w:rPr>
          <w:rFonts w:ascii="Arial" w:hAnsi="Arial" w:cs="Arial"/>
        </w:rPr>
        <w:t>Trainer</w:t>
      </w:r>
      <w:r w:rsidRPr="00B966F8">
        <w:rPr>
          <w:rFonts w:ascii="Arial" w:hAnsi="Arial" w:cs="Arial"/>
        </w:rPr>
        <w:t xml:space="preserve"> and where possible alternative learning/assessment strategies will be provided to yo</w:t>
      </w:r>
      <w:r w:rsidR="007A6084" w:rsidRPr="00B966F8">
        <w:rPr>
          <w:rFonts w:ascii="Arial" w:hAnsi="Arial" w:cs="Arial"/>
        </w:rPr>
        <w:t>u. This may, for example, be on</w:t>
      </w:r>
      <w:r w:rsidR="009139D2" w:rsidRPr="00B966F8">
        <w:rPr>
          <w:rFonts w:ascii="Arial" w:hAnsi="Arial" w:cs="Arial"/>
        </w:rPr>
        <w:t>-</w:t>
      </w:r>
      <w:r w:rsidR="007A6084" w:rsidRPr="00B966F8">
        <w:rPr>
          <w:rFonts w:ascii="Arial" w:hAnsi="Arial" w:cs="Arial"/>
        </w:rPr>
        <w:t xml:space="preserve"> or off</w:t>
      </w:r>
      <w:r w:rsidR="009139D2" w:rsidRPr="00B966F8">
        <w:rPr>
          <w:rFonts w:ascii="Arial" w:hAnsi="Arial" w:cs="Arial"/>
        </w:rPr>
        <w:t>-</w:t>
      </w:r>
      <w:r w:rsidR="007A6084" w:rsidRPr="00B966F8">
        <w:rPr>
          <w:rFonts w:ascii="Arial" w:hAnsi="Arial" w:cs="Arial"/>
        </w:rPr>
        <w:t>the</w:t>
      </w:r>
      <w:r w:rsidR="009139D2" w:rsidRPr="00B966F8">
        <w:rPr>
          <w:rFonts w:ascii="Arial" w:hAnsi="Arial" w:cs="Arial"/>
        </w:rPr>
        <w:t>-</w:t>
      </w:r>
      <w:r w:rsidRPr="00B966F8">
        <w:rPr>
          <w:rFonts w:ascii="Arial" w:hAnsi="Arial" w:cs="Arial"/>
        </w:rPr>
        <w:t>job assignments or projects.</w:t>
      </w:r>
      <w:bookmarkEnd w:id="370"/>
    </w:p>
    <w:p w14:paraId="7F0DA2B6" w14:textId="77777777" w:rsidR="006209AD" w:rsidRPr="00B966F8" w:rsidRDefault="006209AD" w:rsidP="00FB52C6">
      <w:pPr>
        <w:rPr>
          <w:rFonts w:ascii="Arial" w:hAnsi="Arial" w:cs="Arial"/>
          <w:bCs/>
          <w:smallCaps/>
        </w:rPr>
      </w:pPr>
    </w:p>
    <w:p w14:paraId="492828B6" w14:textId="31A08248" w:rsidR="00451788" w:rsidRPr="00B966F8" w:rsidRDefault="00451788" w:rsidP="00451788">
      <w:pPr>
        <w:pStyle w:val="Heading2"/>
        <w:rPr>
          <w:rFonts w:ascii="Arial" w:hAnsi="Arial" w:cs="Arial"/>
        </w:rPr>
      </w:pPr>
      <w:bookmarkStart w:id="371" w:name="_Toc292366177"/>
      <w:bookmarkStart w:id="372" w:name="_Toc292366414"/>
      <w:bookmarkStart w:id="373" w:name="_Toc421197170"/>
      <w:bookmarkStart w:id="374" w:name="_Toc156405412"/>
      <w:r w:rsidRPr="00B966F8">
        <w:rPr>
          <w:rFonts w:ascii="Arial" w:hAnsi="Arial" w:cs="Arial"/>
        </w:rPr>
        <w:t xml:space="preserve">Competency Based-Training </w:t>
      </w:r>
      <w:bookmarkEnd w:id="371"/>
      <w:bookmarkEnd w:id="372"/>
      <w:r w:rsidRPr="00B966F8">
        <w:rPr>
          <w:rFonts w:ascii="Arial" w:hAnsi="Arial" w:cs="Arial"/>
        </w:rPr>
        <w:t>and Assessment</w:t>
      </w:r>
      <w:bookmarkEnd w:id="373"/>
      <w:bookmarkEnd w:id="374"/>
    </w:p>
    <w:p w14:paraId="24AEAD0E" w14:textId="77777777" w:rsidR="006209AD" w:rsidRPr="00B966F8" w:rsidRDefault="006209AD" w:rsidP="00FB52C6">
      <w:pPr>
        <w:widowControl w:val="0"/>
        <w:autoSpaceDE w:val="0"/>
        <w:autoSpaceDN w:val="0"/>
        <w:adjustRightInd w:val="0"/>
        <w:ind w:left="720" w:hanging="720"/>
        <w:rPr>
          <w:rFonts w:ascii="Arial" w:hAnsi="Arial" w:cs="Arial"/>
          <w:b/>
          <w:bCs/>
          <w:lang w:val="en-US"/>
        </w:rPr>
      </w:pPr>
    </w:p>
    <w:p w14:paraId="5C31AAE1" w14:textId="77777777" w:rsidR="006209AD" w:rsidRPr="00B966F8" w:rsidRDefault="006209AD" w:rsidP="00FB52C6">
      <w:pPr>
        <w:rPr>
          <w:rFonts w:ascii="Arial" w:hAnsi="Arial" w:cs="Arial"/>
          <w:lang w:val="en-GB"/>
        </w:rPr>
      </w:pPr>
      <w:r w:rsidRPr="00B966F8">
        <w:rPr>
          <w:rFonts w:ascii="Arial" w:hAnsi="Arial" w:cs="Arial"/>
          <w:lang w:val="en-GB"/>
        </w:rPr>
        <w:t xml:space="preserve">Competency involves the specification of skills and knowledge and their application to a particular standard of performance required in the workplace. This is listed in the course brochure and also the course details listed on </w:t>
      </w:r>
      <w:hyperlink r:id="rId45" w:history="1">
        <w:r w:rsidR="007A6084" w:rsidRPr="00B966F8">
          <w:rPr>
            <w:rStyle w:val="Hyperlink"/>
            <w:rFonts w:ascii="Arial" w:hAnsi="Arial" w:cs="Arial"/>
            <w:color w:val="auto"/>
          </w:rPr>
          <w:t>http://training.gov.au/</w:t>
        </w:r>
      </w:hyperlink>
      <w:r w:rsidR="007A6084" w:rsidRPr="00B966F8">
        <w:rPr>
          <w:rFonts w:ascii="Arial" w:hAnsi="Arial" w:cs="Arial"/>
          <w:lang w:val="en-GB"/>
        </w:rPr>
        <w:t xml:space="preserve"> </w:t>
      </w:r>
      <w:r w:rsidRPr="00B966F8">
        <w:rPr>
          <w:rFonts w:ascii="Arial" w:hAnsi="Arial" w:cs="Arial"/>
          <w:lang w:val="en-GB"/>
        </w:rPr>
        <w:t>.</w:t>
      </w:r>
    </w:p>
    <w:p w14:paraId="78756DCD" w14:textId="77777777" w:rsidR="006209AD" w:rsidRPr="00B966F8" w:rsidRDefault="006209AD" w:rsidP="00FB52C6">
      <w:pPr>
        <w:rPr>
          <w:rFonts w:ascii="Arial" w:hAnsi="Arial" w:cs="Arial"/>
          <w:lang w:val="en-GB"/>
        </w:rPr>
      </w:pPr>
    </w:p>
    <w:p w14:paraId="4C02392C" w14:textId="77777777" w:rsidR="006209AD" w:rsidRPr="00B966F8" w:rsidRDefault="006209AD" w:rsidP="00FB52C6">
      <w:pPr>
        <w:rPr>
          <w:rFonts w:ascii="Arial" w:hAnsi="Arial" w:cs="Arial"/>
          <w:lang w:val="en-GB"/>
        </w:rPr>
      </w:pPr>
      <w:r w:rsidRPr="00B966F8">
        <w:rPr>
          <w:rFonts w:ascii="Arial" w:hAnsi="Arial" w:cs="Arial"/>
          <w:lang w:val="en-GB"/>
        </w:rPr>
        <w:t>In competency based training you have to demonstrate the skills that you are learning. These are recorded to provide evidence of your skill should anyone ask in the future. You will be asked to perform within the group and you must be aware that at all times you are learning and being assessed even if it is a group activity.</w:t>
      </w:r>
    </w:p>
    <w:p w14:paraId="2F152476" w14:textId="75B2CBC9" w:rsidR="00451788" w:rsidRPr="00B966F8" w:rsidRDefault="00451788" w:rsidP="00451788">
      <w:pPr>
        <w:pStyle w:val="Heading2"/>
        <w:rPr>
          <w:rFonts w:ascii="Arial" w:hAnsi="Arial" w:cs="Arial"/>
        </w:rPr>
      </w:pPr>
      <w:bookmarkStart w:id="375" w:name="_Toc421197171"/>
      <w:bookmarkStart w:id="376" w:name="_Toc156405413"/>
      <w:r w:rsidRPr="00B966F8">
        <w:rPr>
          <w:rFonts w:ascii="Arial" w:hAnsi="Arial" w:cs="Arial"/>
        </w:rPr>
        <w:lastRenderedPageBreak/>
        <w:t>Assessment</w:t>
      </w:r>
      <w:bookmarkEnd w:id="375"/>
      <w:bookmarkEnd w:id="376"/>
    </w:p>
    <w:p w14:paraId="592489AC" w14:textId="77777777" w:rsidR="006209AD" w:rsidRPr="00B966F8" w:rsidRDefault="006209AD" w:rsidP="00FB52C6">
      <w:pPr>
        <w:rPr>
          <w:rFonts w:ascii="Arial" w:hAnsi="Arial" w:cs="Arial"/>
          <w:iCs/>
          <w:lang w:val="en-GB"/>
        </w:rPr>
      </w:pPr>
    </w:p>
    <w:p w14:paraId="69C27E46" w14:textId="77777777" w:rsidR="006209AD" w:rsidRPr="00B966F8" w:rsidRDefault="006209AD" w:rsidP="00FB52C6">
      <w:pPr>
        <w:rPr>
          <w:rFonts w:ascii="Arial" w:hAnsi="Arial" w:cs="Arial"/>
          <w:lang w:val="en-GB"/>
        </w:rPr>
      </w:pPr>
      <w:r w:rsidRPr="00B966F8">
        <w:rPr>
          <w:rFonts w:ascii="Arial" w:hAnsi="Arial" w:cs="Arial"/>
          <w:lang w:val="en-GB"/>
        </w:rPr>
        <w:t>Assessment is carried out by the comparison of your ski</w:t>
      </w:r>
      <w:r w:rsidR="009139D2" w:rsidRPr="00B966F8">
        <w:rPr>
          <w:rFonts w:ascii="Arial" w:hAnsi="Arial" w:cs="Arial"/>
          <w:lang w:val="en-GB"/>
        </w:rPr>
        <w:t>lls and knowledge</w:t>
      </w:r>
      <w:r w:rsidRPr="00B966F8">
        <w:rPr>
          <w:rFonts w:ascii="Arial" w:hAnsi="Arial" w:cs="Arial"/>
          <w:lang w:val="en-GB"/>
        </w:rPr>
        <w:t xml:space="preserve"> against the requirements of the Standards.</w:t>
      </w:r>
    </w:p>
    <w:p w14:paraId="0DC91FA3" w14:textId="77777777" w:rsidR="006209AD" w:rsidRPr="00B966F8" w:rsidRDefault="006209AD" w:rsidP="00FB52C6">
      <w:pPr>
        <w:rPr>
          <w:rFonts w:ascii="Arial" w:hAnsi="Arial" w:cs="Arial"/>
        </w:rPr>
      </w:pPr>
      <w:r w:rsidRPr="00B966F8">
        <w:rPr>
          <w:rFonts w:ascii="Arial" w:hAnsi="Arial" w:cs="Arial"/>
        </w:rPr>
        <w:t xml:space="preserve">Assessments are not </w:t>
      </w:r>
      <w:r w:rsidR="007A6084" w:rsidRPr="00B966F8">
        <w:rPr>
          <w:rFonts w:ascii="Arial" w:hAnsi="Arial" w:cs="Arial"/>
        </w:rPr>
        <w:t xml:space="preserve">intended to be </w:t>
      </w:r>
      <w:r w:rsidRPr="00B966F8">
        <w:rPr>
          <w:rFonts w:ascii="Arial" w:hAnsi="Arial" w:cs="Arial"/>
        </w:rPr>
        <w:t>a stressful activity</w:t>
      </w:r>
      <w:r w:rsidR="007A6084" w:rsidRPr="00B966F8">
        <w:rPr>
          <w:rFonts w:ascii="Arial" w:hAnsi="Arial" w:cs="Arial"/>
        </w:rPr>
        <w:t xml:space="preserve"> - t</w:t>
      </w:r>
      <w:r w:rsidRPr="00B966F8">
        <w:rPr>
          <w:rFonts w:ascii="Arial" w:hAnsi="Arial" w:cs="Arial"/>
        </w:rPr>
        <w:t xml:space="preserve">hey are conducted in a relaxed and friendly </w:t>
      </w:r>
      <w:r w:rsidR="007A6084" w:rsidRPr="00B966F8">
        <w:rPr>
          <w:rFonts w:ascii="Arial" w:hAnsi="Arial" w:cs="Arial"/>
        </w:rPr>
        <w:t>manner</w:t>
      </w:r>
      <w:r w:rsidRPr="00B966F8">
        <w:rPr>
          <w:rFonts w:ascii="Arial" w:hAnsi="Arial" w:cs="Arial"/>
        </w:rPr>
        <w:t xml:space="preserve">. Do not regard your assessment as an examination. Your </w:t>
      </w:r>
      <w:r w:rsidR="007A6084" w:rsidRPr="00B966F8">
        <w:rPr>
          <w:rFonts w:ascii="Arial" w:hAnsi="Arial" w:cs="Arial"/>
        </w:rPr>
        <w:t>Trainer</w:t>
      </w:r>
      <w:r w:rsidRPr="00B966F8">
        <w:rPr>
          <w:rFonts w:ascii="Arial" w:hAnsi="Arial" w:cs="Arial"/>
        </w:rPr>
        <w:t xml:space="preserve"> simply needs to know which competencies from your course you have mastered, and which competencies require further practice and will be flexible in the assessment method used. </w:t>
      </w:r>
    </w:p>
    <w:p w14:paraId="77CF61BD" w14:textId="77777777" w:rsidR="006209AD" w:rsidRPr="00B966F8" w:rsidRDefault="006209AD" w:rsidP="00FB52C6">
      <w:pPr>
        <w:rPr>
          <w:rFonts w:ascii="Arial" w:hAnsi="Arial" w:cs="Arial"/>
        </w:rPr>
      </w:pPr>
    </w:p>
    <w:p w14:paraId="69E59255" w14:textId="77777777" w:rsidR="006209AD" w:rsidRPr="00B966F8" w:rsidRDefault="006209AD" w:rsidP="00FB52C6">
      <w:pPr>
        <w:rPr>
          <w:rFonts w:ascii="Arial" w:hAnsi="Arial" w:cs="Arial"/>
        </w:rPr>
      </w:pPr>
      <w:r w:rsidRPr="00B966F8">
        <w:rPr>
          <w:rFonts w:ascii="Arial" w:hAnsi="Arial" w:cs="Arial"/>
        </w:rPr>
        <w:t>It is in your long term interests to ensure that all of the skills necessary for the job have been mastered; our aim is to help you to learn those skills in the right way</w:t>
      </w:r>
      <w:r w:rsidR="00220397" w:rsidRPr="00B966F8">
        <w:rPr>
          <w:rFonts w:ascii="Arial" w:hAnsi="Arial" w:cs="Arial"/>
        </w:rPr>
        <w:t>.</w:t>
      </w:r>
    </w:p>
    <w:p w14:paraId="272BBEB1" w14:textId="77777777" w:rsidR="00220397" w:rsidRPr="00B966F8" w:rsidRDefault="00220397" w:rsidP="00FB52C6">
      <w:pPr>
        <w:rPr>
          <w:rFonts w:ascii="Arial" w:hAnsi="Arial" w:cs="Arial"/>
        </w:rPr>
      </w:pPr>
    </w:p>
    <w:p w14:paraId="543F50C9" w14:textId="77777777" w:rsidR="00220397" w:rsidRPr="00B966F8" w:rsidRDefault="00220397" w:rsidP="00FB52C6">
      <w:pPr>
        <w:rPr>
          <w:rFonts w:ascii="Arial" w:hAnsi="Arial" w:cs="Arial"/>
        </w:rPr>
      </w:pPr>
      <w:r w:rsidRPr="00B966F8">
        <w:rPr>
          <w:rFonts w:ascii="Arial" w:hAnsi="Arial" w:cs="Arial"/>
        </w:rPr>
        <w:t>Please ensure all assessments are dated and signed off correctly as evidence of assessment is very important.</w:t>
      </w:r>
    </w:p>
    <w:p w14:paraId="3F9F6A00" w14:textId="6740D0BC" w:rsidR="00451788" w:rsidRPr="00B966F8" w:rsidRDefault="00451788" w:rsidP="00451788">
      <w:pPr>
        <w:pStyle w:val="Heading2"/>
        <w:rPr>
          <w:rFonts w:ascii="Arial" w:hAnsi="Arial" w:cs="Arial"/>
        </w:rPr>
      </w:pPr>
      <w:bookmarkStart w:id="377" w:name="_Toc421197172"/>
      <w:bookmarkStart w:id="378" w:name="_Toc156405414"/>
      <w:r w:rsidRPr="00B966F8">
        <w:rPr>
          <w:rFonts w:ascii="Arial" w:hAnsi="Arial" w:cs="Arial"/>
        </w:rPr>
        <w:t>Trainers as Assessors</w:t>
      </w:r>
      <w:bookmarkEnd w:id="377"/>
      <w:bookmarkEnd w:id="378"/>
    </w:p>
    <w:p w14:paraId="61B257DE" w14:textId="77777777" w:rsidR="006209AD" w:rsidRPr="00B966F8" w:rsidRDefault="006209AD" w:rsidP="00FB52C6">
      <w:pPr>
        <w:rPr>
          <w:rFonts w:ascii="Arial" w:hAnsi="Arial" w:cs="Arial"/>
          <w:lang w:val="en-GB"/>
        </w:rPr>
      </w:pPr>
    </w:p>
    <w:p w14:paraId="11E1BFA2" w14:textId="77777777" w:rsidR="006209AD" w:rsidRPr="00B966F8" w:rsidRDefault="006209AD" w:rsidP="00FB52C6">
      <w:pPr>
        <w:rPr>
          <w:rFonts w:ascii="Arial" w:hAnsi="Arial" w:cs="Arial"/>
        </w:rPr>
      </w:pPr>
      <w:r w:rsidRPr="00B966F8">
        <w:rPr>
          <w:rFonts w:ascii="Arial" w:hAnsi="Arial" w:cs="Arial"/>
          <w:lang w:val="en-GB"/>
        </w:rPr>
        <w:t xml:space="preserve">Your </w:t>
      </w:r>
      <w:r w:rsidR="007A6084" w:rsidRPr="00B966F8">
        <w:rPr>
          <w:rFonts w:ascii="Arial" w:hAnsi="Arial" w:cs="Arial"/>
          <w:lang w:val="en-GB"/>
        </w:rPr>
        <w:t>Trainer</w:t>
      </w:r>
      <w:r w:rsidRPr="00B966F8">
        <w:rPr>
          <w:rFonts w:ascii="Arial" w:hAnsi="Arial" w:cs="Arial"/>
          <w:lang w:val="en-GB"/>
        </w:rPr>
        <w:t xml:space="preserve"> is to objectively assess and judge your performance either practically or written against a set of standards. Your </w:t>
      </w:r>
      <w:r w:rsidR="007A6084" w:rsidRPr="00B966F8">
        <w:rPr>
          <w:rFonts w:ascii="Arial" w:hAnsi="Arial" w:cs="Arial"/>
          <w:lang w:val="en-GB"/>
        </w:rPr>
        <w:t>Trainer</w:t>
      </w:r>
      <w:r w:rsidRPr="00B966F8">
        <w:rPr>
          <w:rFonts w:ascii="Arial" w:hAnsi="Arial" w:cs="Arial"/>
          <w:lang w:val="en-GB"/>
        </w:rPr>
        <w:t xml:space="preserve"> has been selected </w:t>
      </w:r>
      <w:r w:rsidR="007A6084" w:rsidRPr="00B966F8">
        <w:rPr>
          <w:rFonts w:ascii="Arial" w:hAnsi="Arial" w:cs="Arial"/>
          <w:lang w:val="en-GB"/>
        </w:rPr>
        <w:t>based on</w:t>
      </w:r>
      <w:r w:rsidRPr="00B966F8">
        <w:rPr>
          <w:rFonts w:ascii="Arial" w:hAnsi="Arial" w:cs="Arial"/>
          <w:lang w:val="en-GB"/>
        </w:rPr>
        <w:t xml:space="preserve"> a sound knowledge of your course and </w:t>
      </w:r>
      <w:r w:rsidR="007A6084" w:rsidRPr="00B966F8">
        <w:rPr>
          <w:rFonts w:ascii="Arial" w:hAnsi="Arial" w:cs="Arial"/>
          <w:lang w:val="en-GB"/>
        </w:rPr>
        <w:t xml:space="preserve">must </w:t>
      </w:r>
      <w:r w:rsidRPr="00B966F8">
        <w:rPr>
          <w:rFonts w:ascii="Arial" w:hAnsi="Arial" w:cs="Arial"/>
          <w:lang w:val="en-GB"/>
        </w:rPr>
        <w:t xml:space="preserve">be skilled in its application to the Australian Workplace. </w:t>
      </w:r>
    </w:p>
    <w:p w14:paraId="1C81777B" w14:textId="77777777" w:rsidR="006209AD" w:rsidRPr="00B966F8" w:rsidRDefault="006209AD" w:rsidP="00FB52C6">
      <w:pPr>
        <w:rPr>
          <w:rFonts w:ascii="Arial" w:hAnsi="Arial" w:cs="Arial"/>
          <w:lang w:val="en-GB"/>
        </w:rPr>
      </w:pPr>
    </w:p>
    <w:p w14:paraId="54F833AB" w14:textId="77777777" w:rsidR="00201A2C" w:rsidRDefault="00451788" w:rsidP="00451788">
      <w:pPr>
        <w:pStyle w:val="Heading2"/>
        <w:rPr>
          <w:rFonts w:ascii="Arial" w:hAnsi="Arial" w:cs="Arial"/>
        </w:rPr>
      </w:pPr>
      <w:bookmarkStart w:id="379" w:name="_Toc150147890"/>
      <w:bookmarkStart w:id="380" w:name="_Toc291527661"/>
      <w:bookmarkStart w:id="381" w:name="_Toc292366180"/>
      <w:bookmarkStart w:id="382" w:name="_Toc292366417"/>
      <w:bookmarkStart w:id="383" w:name="_Toc421197173"/>
      <w:bookmarkStart w:id="384" w:name="_Toc156405415"/>
      <w:r w:rsidRPr="00B966F8">
        <w:rPr>
          <w:rFonts w:ascii="Arial" w:hAnsi="Arial" w:cs="Arial"/>
        </w:rPr>
        <w:t xml:space="preserve">Forms of </w:t>
      </w:r>
      <w:bookmarkEnd w:id="379"/>
      <w:bookmarkEnd w:id="380"/>
      <w:bookmarkEnd w:id="381"/>
      <w:bookmarkEnd w:id="382"/>
      <w:r w:rsidRPr="00B966F8">
        <w:rPr>
          <w:rFonts w:ascii="Arial" w:hAnsi="Arial" w:cs="Arial"/>
        </w:rPr>
        <w:t>Evidence</w:t>
      </w:r>
      <w:bookmarkEnd w:id="383"/>
      <w:bookmarkEnd w:id="384"/>
    </w:p>
    <w:p w14:paraId="50E30501" w14:textId="77777777" w:rsidR="00201A2C" w:rsidRDefault="00201A2C" w:rsidP="00201A2C">
      <w:pPr>
        <w:rPr>
          <w:rFonts w:ascii="Arial" w:hAnsi="Arial" w:cs="Arial"/>
          <w:lang w:val="en-GB"/>
        </w:rPr>
      </w:pPr>
    </w:p>
    <w:p w14:paraId="3043E80F" w14:textId="77777777" w:rsidR="00201A2C" w:rsidRPr="00915F57" w:rsidRDefault="00201A2C" w:rsidP="00201A2C">
      <w:pPr>
        <w:rPr>
          <w:rFonts w:ascii="Arial" w:hAnsi="Arial" w:cs="Arial"/>
          <w:lang w:val="en-GB"/>
        </w:rPr>
      </w:pPr>
      <w:r w:rsidRPr="00915F57">
        <w:rPr>
          <w:rFonts w:ascii="Arial" w:hAnsi="Arial" w:cs="Arial"/>
          <w:lang w:val="en-GB"/>
        </w:rPr>
        <w:t>In general, basic forms of skills evidence include:</w:t>
      </w:r>
    </w:p>
    <w:p w14:paraId="382A421E" w14:textId="77777777" w:rsidR="00201A2C" w:rsidRPr="00915F57" w:rsidRDefault="00201A2C" w:rsidP="00201A2C">
      <w:pPr>
        <w:rPr>
          <w:rFonts w:ascii="Arial" w:hAnsi="Arial" w:cs="Arial"/>
          <w:lang w:val="en-GB"/>
        </w:rPr>
      </w:pPr>
    </w:p>
    <w:p w14:paraId="48375B5B" w14:textId="77777777" w:rsidR="00201A2C" w:rsidRPr="00915F57" w:rsidRDefault="00201A2C" w:rsidP="00CA3B85">
      <w:pPr>
        <w:pStyle w:val="Bullets"/>
        <w:numPr>
          <w:ilvl w:val="0"/>
          <w:numId w:val="31"/>
        </w:numPr>
        <w:spacing w:before="60" w:after="0"/>
        <w:ind w:left="993" w:hanging="426"/>
        <w:rPr>
          <w:rFonts w:ascii="Arial" w:hAnsi="Arial" w:cs="Arial"/>
        </w:rPr>
      </w:pPr>
      <w:r w:rsidRPr="00915F57">
        <w:rPr>
          <w:rFonts w:ascii="Arial" w:hAnsi="Arial" w:cs="Arial"/>
        </w:rPr>
        <w:t>Direct performance evidence – current or from an acceptable past period – from:</w:t>
      </w:r>
    </w:p>
    <w:p w14:paraId="0EB87F76" w14:textId="77777777" w:rsidR="00201A2C" w:rsidRPr="00915F57" w:rsidRDefault="00201A2C" w:rsidP="00CA3B85">
      <w:pPr>
        <w:pStyle w:val="AssessmentCriteriaDash"/>
        <w:numPr>
          <w:ilvl w:val="0"/>
          <w:numId w:val="30"/>
        </w:numPr>
        <w:tabs>
          <w:tab w:val="num" w:pos="1560"/>
        </w:tabs>
        <w:spacing w:before="60"/>
        <w:ind w:left="1560" w:hanging="567"/>
        <w:rPr>
          <w:rFonts w:ascii="Arial" w:hAnsi="Arial" w:cs="Arial"/>
          <w:szCs w:val="20"/>
        </w:rPr>
      </w:pPr>
      <w:r w:rsidRPr="00915F57">
        <w:rPr>
          <w:rFonts w:ascii="Arial" w:hAnsi="Arial" w:cs="Arial"/>
          <w:szCs w:val="20"/>
        </w:rPr>
        <w:t>extracted examples within the workplace; and</w:t>
      </w:r>
    </w:p>
    <w:p w14:paraId="56FE9DB2" w14:textId="5040759F" w:rsidR="00201A2C" w:rsidRDefault="00201A2C" w:rsidP="00CA3B85">
      <w:pPr>
        <w:pStyle w:val="AssessmentCriteriaDash"/>
        <w:numPr>
          <w:ilvl w:val="0"/>
          <w:numId w:val="30"/>
        </w:numPr>
        <w:tabs>
          <w:tab w:val="num" w:pos="1560"/>
        </w:tabs>
        <w:spacing w:before="60"/>
        <w:ind w:left="1560" w:hanging="567"/>
        <w:rPr>
          <w:rFonts w:ascii="Arial" w:hAnsi="Arial" w:cs="Arial"/>
          <w:szCs w:val="20"/>
        </w:rPr>
      </w:pPr>
      <w:r w:rsidRPr="00915F57">
        <w:rPr>
          <w:rFonts w:ascii="Arial" w:hAnsi="Arial" w:cs="Arial"/>
          <w:szCs w:val="20"/>
        </w:rPr>
        <w:t>simulations, including competency and skills tests, projects, assignments.</w:t>
      </w:r>
    </w:p>
    <w:p w14:paraId="4BA5F429" w14:textId="46ACED5E" w:rsidR="00C200D6" w:rsidRDefault="00C200D6" w:rsidP="002458A0">
      <w:pPr>
        <w:pStyle w:val="AssessmentCriteriaDash"/>
        <w:numPr>
          <w:ilvl w:val="0"/>
          <w:numId w:val="0"/>
        </w:numPr>
        <w:ind w:left="714" w:hanging="357"/>
        <w:rPr>
          <w:rFonts w:ascii="Arial" w:hAnsi="Arial" w:cs="Arial"/>
          <w:szCs w:val="20"/>
        </w:rPr>
      </w:pPr>
    </w:p>
    <w:p w14:paraId="4DBBE2AD" w14:textId="77777777" w:rsidR="00C200D6" w:rsidRPr="00915F57" w:rsidRDefault="00C200D6" w:rsidP="00201A2C">
      <w:pPr>
        <w:pStyle w:val="AssessmentCriteriaDash"/>
        <w:numPr>
          <w:ilvl w:val="0"/>
          <w:numId w:val="0"/>
        </w:numPr>
        <w:ind w:left="357"/>
        <w:rPr>
          <w:rFonts w:ascii="Arial" w:hAnsi="Arial" w:cs="Arial"/>
          <w:szCs w:val="20"/>
        </w:rPr>
      </w:pPr>
    </w:p>
    <w:p w14:paraId="4029A56F" w14:textId="77777777" w:rsidR="00201A2C" w:rsidRPr="00915F57" w:rsidRDefault="00201A2C" w:rsidP="00CA3B85">
      <w:pPr>
        <w:pStyle w:val="Bullets"/>
        <w:numPr>
          <w:ilvl w:val="0"/>
          <w:numId w:val="32"/>
        </w:numPr>
        <w:spacing w:before="60" w:after="0"/>
        <w:ind w:left="993" w:hanging="426"/>
        <w:rPr>
          <w:rFonts w:ascii="Arial" w:hAnsi="Arial" w:cs="Arial"/>
        </w:rPr>
      </w:pPr>
      <w:r w:rsidRPr="00915F57">
        <w:rPr>
          <w:rFonts w:ascii="Arial" w:hAnsi="Arial" w:cs="Arial"/>
        </w:rPr>
        <w:t>Supplementary evidence, from:</w:t>
      </w:r>
    </w:p>
    <w:p w14:paraId="18BC6839" w14:textId="77777777" w:rsidR="00201A2C" w:rsidRPr="00915F57" w:rsidRDefault="00201A2C" w:rsidP="00CA3B85">
      <w:pPr>
        <w:pStyle w:val="AssessmentCriteriaDash"/>
        <w:numPr>
          <w:ilvl w:val="0"/>
          <w:numId w:val="30"/>
        </w:numPr>
        <w:tabs>
          <w:tab w:val="num" w:pos="1560"/>
        </w:tabs>
        <w:spacing w:before="60"/>
        <w:ind w:left="1560" w:hanging="567"/>
        <w:rPr>
          <w:rFonts w:ascii="Arial" w:hAnsi="Arial" w:cs="Arial"/>
          <w:szCs w:val="20"/>
        </w:rPr>
      </w:pPr>
      <w:r w:rsidRPr="00915F57">
        <w:rPr>
          <w:rFonts w:ascii="Arial" w:hAnsi="Arial" w:cs="Arial"/>
          <w:szCs w:val="20"/>
        </w:rPr>
        <w:t>oral and written questioning; and</w:t>
      </w:r>
    </w:p>
    <w:p w14:paraId="0EF709EF" w14:textId="77777777" w:rsidR="00201A2C" w:rsidRPr="00915F57" w:rsidRDefault="00201A2C" w:rsidP="00CA3B85">
      <w:pPr>
        <w:pStyle w:val="AssessmentCriteriaDash"/>
        <w:numPr>
          <w:ilvl w:val="0"/>
          <w:numId w:val="30"/>
        </w:numPr>
        <w:tabs>
          <w:tab w:val="num" w:pos="1560"/>
        </w:tabs>
        <w:spacing w:before="60"/>
        <w:ind w:left="1560" w:hanging="567"/>
        <w:rPr>
          <w:rFonts w:ascii="Arial" w:hAnsi="Arial" w:cs="Arial"/>
          <w:lang w:val="en-US"/>
        </w:rPr>
      </w:pPr>
      <w:r w:rsidRPr="00915F57">
        <w:rPr>
          <w:rFonts w:ascii="Arial" w:hAnsi="Arial" w:cs="Arial"/>
          <w:szCs w:val="20"/>
        </w:rPr>
        <w:t>personal reports.</w:t>
      </w:r>
    </w:p>
    <w:p w14:paraId="0106AE66" w14:textId="77777777" w:rsidR="00E36CC0" w:rsidRDefault="00E36CC0" w:rsidP="00FB52C6"/>
    <w:p w14:paraId="072AC950" w14:textId="3C9499BC" w:rsidR="00FE7608" w:rsidRPr="00B966F8" w:rsidRDefault="00FE7608" w:rsidP="00CA3B85">
      <w:pPr>
        <w:pStyle w:val="Heading1"/>
        <w:numPr>
          <w:ilvl w:val="0"/>
          <w:numId w:val="33"/>
        </w:numPr>
        <w:ind w:hanging="578"/>
      </w:pPr>
      <w:bookmarkStart w:id="385" w:name="_Toc421197160"/>
      <w:bookmarkStart w:id="386" w:name="_Toc292366168"/>
      <w:bookmarkStart w:id="387" w:name="_Toc292366405"/>
      <w:bookmarkStart w:id="388" w:name="_Toc292366181"/>
      <w:bookmarkStart w:id="389" w:name="_Toc292366418"/>
      <w:bookmarkStart w:id="390" w:name="_Toc156405416"/>
      <w:r>
        <w:t xml:space="preserve">Health and </w:t>
      </w:r>
      <w:r w:rsidRPr="00B966F8">
        <w:t>Safety</w:t>
      </w:r>
      <w:bookmarkEnd w:id="385"/>
      <w:bookmarkEnd w:id="386"/>
      <w:bookmarkEnd w:id="387"/>
      <w:bookmarkEnd w:id="390"/>
    </w:p>
    <w:p w14:paraId="0F79BCA9" w14:textId="77777777" w:rsidR="00FE7608" w:rsidRPr="00B966F8" w:rsidRDefault="00FE7608" w:rsidP="00FE7608">
      <w:pPr>
        <w:rPr>
          <w:rFonts w:ascii="Arial" w:hAnsi="Arial" w:cs="Arial"/>
        </w:rPr>
      </w:pPr>
    </w:p>
    <w:p w14:paraId="4C475485" w14:textId="2F5E1EE1" w:rsidR="00FE7608" w:rsidRPr="00B966F8" w:rsidRDefault="00FE7608" w:rsidP="00FE7608">
      <w:pPr>
        <w:rPr>
          <w:rFonts w:ascii="Arial" w:hAnsi="Arial" w:cs="Arial"/>
        </w:rPr>
      </w:pPr>
      <w:r w:rsidRPr="00B966F8">
        <w:rPr>
          <w:rFonts w:ascii="Arial" w:hAnsi="Arial" w:cs="Arial"/>
        </w:rPr>
        <w:t>The Work Health and Safety Act</w:t>
      </w:r>
      <w:r w:rsidR="00E60459">
        <w:rPr>
          <w:rFonts w:ascii="Arial" w:hAnsi="Arial" w:cs="Arial"/>
        </w:rPr>
        <w:t xml:space="preserve"> / Occupational Health and Safety Act</w:t>
      </w:r>
      <w:r w:rsidRPr="00B966F8">
        <w:rPr>
          <w:rFonts w:ascii="Arial" w:hAnsi="Arial" w:cs="Arial"/>
        </w:rPr>
        <w:t xml:space="preserve"> is strongly enforced Australia-wide. It means that you cannot be placed at risk through anything that you may be asked to do by GBCA. Your trainers and assessors have been specially trained in GBCA’s safety standards.</w:t>
      </w:r>
    </w:p>
    <w:p w14:paraId="678243D6" w14:textId="77777777" w:rsidR="00FE7608" w:rsidRPr="00B966F8" w:rsidRDefault="00FE7608" w:rsidP="00FE7608">
      <w:pPr>
        <w:rPr>
          <w:rFonts w:ascii="Arial" w:hAnsi="Arial" w:cs="Arial"/>
        </w:rPr>
      </w:pPr>
    </w:p>
    <w:p w14:paraId="0B715A90" w14:textId="77777777" w:rsidR="00FE7608" w:rsidRPr="00B966F8" w:rsidRDefault="00FE7608" w:rsidP="00FE7608">
      <w:pPr>
        <w:rPr>
          <w:rFonts w:ascii="Arial" w:hAnsi="Arial" w:cs="Arial"/>
        </w:rPr>
      </w:pPr>
      <w:r w:rsidRPr="00B966F8">
        <w:rPr>
          <w:rFonts w:ascii="Arial" w:hAnsi="Arial" w:cs="Arial"/>
        </w:rPr>
        <w:t>Should you be asked to do anything you feel is unsafe:</w:t>
      </w:r>
    </w:p>
    <w:p w14:paraId="16ABF66B" w14:textId="77777777" w:rsidR="00FE7608" w:rsidRPr="00B966F8" w:rsidRDefault="00FE7608" w:rsidP="00FE7608">
      <w:pPr>
        <w:pStyle w:val="Bullets"/>
        <w:numPr>
          <w:ilvl w:val="0"/>
          <w:numId w:val="7"/>
        </w:numPr>
        <w:spacing w:before="60" w:after="0"/>
        <w:ind w:left="993" w:hanging="426"/>
        <w:rPr>
          <w:rFonts w:ascii="Arial" w:hAnsi="Arial" w:cs="Arial"/>
        </w:rPr>
      </w:pPr>
      <w:r w:rsidRPr="00B966F8">
        <w:rPr>
          <w:rFonts w:ascii="Arial" w:hAnsi="Arial" w:cs="Arial"/>
        </w:rPr>
        <w:t xml:space="preserve">Stop. </w:t>
      </w:r>
    </w:p>
    <w:p w14:paraId="5E1931DF" w14:textId="77777777" w:rsidR="00FE7608" w:rsidRPr="00B966F8" w:rsidRDefault="00FE7608" w:rsidP="00FE7608">
      <w:pPr>
        <w:pStyle w:val="Bullets"/>
        <w:numPr>
          <w:ilvl w:val="0"/>
          <w:numId w:val="7"/>
        </w:numPr>
        <w:spacing w:before="60" w:after="0"/>
        <w:ind w:left="993" w:hanging="426"/>
        <w:rPr>
          <w:rFonts w:ascii="Arial" w:hAnsi="Arial" w:cs="Arial"/>
        </w:rPr>
      </w:pPr>
      <w:r w:rsidRPr="00B966F8">
        <w:rPr>
          <w:rFonts w:ascii="Arial" w:hAnsi="Arial" w:cs="Arial"/>
        </w:rPr>
        <w:t>Advise the trainer of your worries and do not proceed.</w:t>
      </w:r>
    </w:p>
    <w:p w14:paraId="079B3166" w14:textId="77777777" w:rsidR="00FE7608" w:rsidRPr="00B966F8" w:rsidRDefault="00FE7608" w:rsidP="00FE7608">
      <w:pPr>
        <w:pStyle w:val="Bullets"/>
        <w:numPr>
          <w:ilvl w:val="0"/>
          <w:numId w:val="7"/>
        </w:numPr>
        <w:spacing w:before="60" w:after="0"/>
        <w:ind w:left="993" w:hanging="426"/>
        <w:rPr>
          <w:rFonts w:ascii="Arial" w:hAnsi="Arial" w:cs="Arial"/>
        </w:rPr>
      </w:pPr>
      <w:r w:rsidRPr="00B966F8">
        <w:rPr>
          <w:rFonts w:ascii="Arial" w:hAnsi="Arial" w:cs="Arial"/>
        </w:rPr>
        <w:t>Stop anyone else with you from doing anything unsafe.</w:t>
      </w:r>
    </w:p>
    <w:p w14:paraId="67C2D36B" w14:textId="77777777" w:rsidR="00FE7608" w:rsidRPr="00B966F8" w:rsidRDefault="00FE7608" w:rsidP="00FE7608">
      <w:pPr>
        <w:rPr>
          <w:rFonts w:ascii="Arial" w:hAnsi="Arial" w:cs="Arial"/>
        </w:rPr>
      </w:pPr>
    </w:p>
    <w:p w14:paraId="3835A702" w14:textId="772D6329" w:rsidR="00FE7608" w:rsidRPr="00B966F8" w:rsidRDefault="00FE7608" w:rsidP="00FE7608">
      <w:pPr>
        <w:rPr>
          <w:rFonts w:ascii="Arial" w:hAnsi="Arial" w:cs="Arial"/>
        </w:rPr>
      </w:pPr>
      <w:r w:rsidRPr="00B966F8">
        <w:rPr>
          <w:rFonts w:ascii="Arial" w:hAnsi="Arial" w:cs="Arial"/>
        </w:rPr>
        <w:t xml:space="preserve">It is </w:t>
      </w:r>
      <w:r w:rsidR="00E60459">
        <w:rPr>
          <w:rFonts w:ascii="Arial" w:hAnsi="Arial" w:cs="Arial"/>
        </w:rPr>
        <w:t>GBCA</w:t>
      </w:r>
      <w:r w:rsidRPr="00B966F8">
        <w:rPr>
          <w:rFonts w:ascii="Arial" w:hAnsi="Arial" w:cs="Arial"/>
        </w:rPr>
        <w:t xml:space="preserve">’s responsibility to keep you in a safe learning and working environment and </w:t>
      </w:r>
      <w:r w:rsidR="00E60459">
        <w:rPr>
          <w:rFonts w:ascii="Arial" w:hAnsi="Arial" w:cs="Arial"/>
        </w:rPr>
        <w:t xml:space="preserve">you </w:t>
      </w:r>
      <w:r w:rsidRPr="00B966F8">
        <w:rPr>
          <w:rFonts w:ascii="Arial" w:hAnsi="Arial" w:cs="Arial"/>
        </w:rPr>
        <w:t xml:space="preserve">must not </w:t>
      </w:r>
      <w:r w:rsidR="00E60459">
        <w:rPr>
          <w:rFonts w:ascii="Arial" w:hAnsi="Arial" w:cs="Arial"/>
        </w:rPr>
        <w:t xml:space="preserve">be </w:t>
      </w:r>
      <w:r w:rsidRPr="00B966F8">
        <w:rPr>
          <w:rFonts w:ascii="Arial" w:hAnsi="Arial" w:cs="Arial"/>
        </w:rPr>
        <w:t>allow</w:t>
      </w:r>
      <w:r w:rsidR="00E60459">
        <w:rPr>
          <w:rFonts w:ascii="Arial" w:hAnsi="Arial" w:cs="Arial"/>
        </w:rPr>
        <w:t>ed</w:t>
      </w:r>
      <w:r w:rsidRPr="00B966F8">
        <w:rPr>
          <w:rFonts w:ascii="Arial" w:hAnsi="Arial" w:cs="Arial"/>
        </w:rPr>
        <w:t xml:space="preserve"> any work to be done that is unsafe.</w:t>
      </w:r>
    </w:p>
    <w:p w14:paraId="7D54CA38" w14:textId="77777777" w:rsidR="00FE7608" w:rsidRPr="00B966F8" w:rsidRDefault="00FE7608" w:rsidP="00FE7608">
      <w:pPr>
        <w:rPr>
          <w:rFonts w:ascii="Arial" w:hAnsi="Arial" w:cs="Arial"/>
        </w:rPr>
      </w:pPr>
    </w:p>
    <w:p w14:paraId="38DEC606" w14:textId="77777777" w:rsidR="00FE7608" w:rsidRPr="00B966F8" w:rsidRDefault="00FE7608" w:rsidP="00FE7608">
      <w:pPr>
        <w:rPr>
          <w:rFonts w:ascii="Arial" w:hAnsi="Arial" w:cs="Arial"/>
        </w:rPr>
      </w:pPr>
      <w:r w:rsidRPr="00B966F8">
        <w:rPr>
          <w:rFonts w:ascii="Arial" w:hAnsi="Arial" w:cs="Arial"/>
        </w:rPr>
        <w:t>We are an alcohol and drugs of abuse free centre: undertaking any part of your study intoxicated or affected by drugs of abuse may result in suspension or termination from the course. If you are caught selling or undertaking any other illegal activity, then you may be reported to the Police for appropriate action.</w:t>
      </w:r>
    </w:p>
    <w:p w14:paraId="555F9B6F" w14:textId="77777777" w:rsidR="00FE7608" w:rsidRPr="00B966F8" w:rsidRDefault="00FE7608" w:rsidP="00FE7608">
      <w:pPr>
        <w:rPr>
          <w:rFonts w:ascii="Arial" w:hAnsi="Arial" w:cs="Arial"/>
        </w:rPr>
      </w:pPr>
    </w:p>
    <w:p w14:paraId="4FDAE78F" w14:textId="77777777" w:rsidR="00FE7608" w:rsidRDefault="00FE7608" w:rsidP="00FE7608">
      <w:pPr>
        <w:rPr>
          <w:rFonts w:ascii="Arial" w:hAnsi="Arial" w:cs="Arial"/>
        </w:rPr>
      </w:pPr>
      <w:r w:rsidRPr="00B966F8">
        <w:rPr>
          <w:rFonts w:ascii="Arial" w:hAnsi="Arial" w:cs="Arial"/>
        </w:rPr>
        <w:t>If you act unsafely, then you may be required to undergo additional training to demonstrate that you understand the safety requirements and are able to comply with them.</w:t>
      </w:r>
      <w:bookmarkStart w:id="391" w:name="_Toc150147884"/>
      <w:bookmarkStart w:id="392" w:name="_Toc291527656"/>
      <w:bookmarkStart w:id="393" w:name="_Toc292366170"/>
      <w:bookmarkStart w:id="394" w:name="_Toc292366407"/>
    </w:p>
    <w:p w14:paraId="1BF24AEB" w14:textId="77777777" w:rsidR="00FE7608" w:rsidRDefault="00FE7608" w:rsidP="00FE7608">
      <w:pPr>
        <w:rPr>
          <w:rFonts w:ascii="Arial" w:hAnsi="Arial" w:cs="Arial"/>
        </w:rPr>
      </w:pPr>
    </w:p>
    <w:p w14:paraId="3930D76A" w14:textId="77777777" w:rsidR="00FE7608" w:rsidRPr="00915F57" w:rsidRDefault="00FE7608" w:rsidP="00FE7608">
      <w:pPr>
        <w:pStyle w:val="Heading2"/>
      </w:pPr>
      <w:bookmarkStart w:id="395" w:name="_Toc421452364"/>
      <w:bookmarkStart w:id="396" w:name="_Toc422917547"/>
      <w:bookmarkStart w:id="397" w:name="_Toc156405417"/>
      <w:r w:rsidRPr="00915F57">
        <w:t>Emergencies – Dial 000</w:t>
      </w:r>
      <w:bookmarkEnd w:id="395"/>
      <w:bookmarkEnd w:id="396"/>
      <w:bookmarkEnd w:id="397"/>
    </w:p>
    <w:p w14:paraId="2F0E1000" w14:textId="77777777" w:rsidR="00F61CEB" w:rsidRPr="00915F57" w:rsidRDefault="00F61CEB" w:rsidP="00FE7608">
      <w:pPr>
        <w:autoSpaceDE w:val="0"/>
        <w:autoSpaceDN w:val="0"/>
        <w:adjustRightInd w:val="0"/>
        <w:rPr>
          <w:rFonts w:ascii="Arial" w:hAnsi="Arial" w:cs="Arial"/>
        </w:rPr>
      </w:pPr>
    </w:p>
    <w:p w14:paraId="1410EAD7" w14:textId="77777777" w:rsidR="00FE7608" w:rsidRPr="00915F57" w:rsidRDefault="00FE7608" w:rsidP="00FE7608">
      <w:pPr>
        <w:autoSpaceDE w:val="0"/>
        <w:autoSpaceDN w:val="0"/>
        <w:adjustRightInd w:val="0"/>
        <w:rPr>
          <w:rFonts w:ascii="Arial" w:hAnsi="Arial" w:cs="Arial"/>
        </w:rPr>
      </w:pPr>
      <w:r w:rsidRPr="00915F57">
        <w:rPr>
          <w:rFonts w:ascii="Arial" w:hAnsi="Arial" w:cs="Arial"/>
        </w:rPr>
        <w:t>The Triple Zero (000) service is the quickest way to get the right emergency service to help you. It should be used to contact Police, Fire or Ambulance services in life threatening or emergency situations only. Emergency 000 lines should not be used for general medical assistance.</w:t>
      </w:r>
    </w:p>
    <w:p w14:paraId="12F73AB0" w14:textId="77777777" w:rsidR="002458A0" w:rsidRDefault="002458A0" w:rsidP="00267C76">
      <w:pPr>
        <w:rPr>
          <w:b/>
          <w:color w:val="EE8800" w:themeColor="text2" w:themeShade="BF"/>
        </w:rPr>
      </w:pPr>
      <w:bookmarkStart w:id="398" w:name="_Toc422917548"/>
    </w:p>
    <w:p w14:paraId="6B3666AC" w14:textId="4036BCF8" w:rsidR="00F61CEB" w:rsidRDefault="00FE7608" w:rsidP="00937EF0">
      <w:pPr>
        <w:rPr>
          <w:rFonts w:ascii="Arial" w:hAnsi="Arial" w:cs="Arial"/>
        </w:rPr>
      </w:pPr>
      <w:r w:rsidRPr="00937EF0">
        <w:rPr>
          <w:b/>
          <w:color w:val="EE8800" w:themeColor="text2" w:themeShade="BF"/>
          <w:sz w:val="22"/>
          <w:lang w:val="en-US"/>
        </w:rPr>
        <w:t>Police</w:t>
      </w:r>
      <w:bookmarkEnd w:id="398"/>
    </w:p>
    <w:p w14:paraId="38231668" w14:textId="77777777" w:rsidR="00F61CEB" w:rsidRPr="00915F57" w:rsidRDefault="00F61CEB" w:rsidP="00937EF0">
      <w:pPr>
        <w:rPr>
          <w:rFonts w:ascii="Arial" w:hAnsi="Arial" w:cs="Arial"/>
        </w:rPr>
      </w:pPr>
    </w:p>
    <w:p w14:paraId="0B322F4B" w14:textId="005E7384" w:rsidR="00FE7608" w:rsidRDefault="00FE7608" w:rsidP="00FE7608">
      <w:pPr>
        <w:autoSpaceDE w:val="0"/>
        <w:autoSpaceDN w:val="0"/>
        <w:adjustRightInd w:val="0"/>
        <w:rPr>
          <w:rFonts w:ascii="Arial" w:hAnsi="Arial" w:cs="Arial"/>
        </w:rPr>
      </w:pPr>
      <w:r w:rsidRPr="00915F57">
        <w:rPr>
          <w:rFonts w:ascii="Arial" w:hAnsi="Arial" w:cs="Arial"/>
        </w:rPr>
        <w:t>In Australia police protect people and properties, detect and prevent crime, and preserve peace for everyone. They are not connected to the military or politics. The police can help you feel safe. In a non-emergency situation you can contact the l</w:t>
      </w:r>
      <w:r w:rsidR="001938BA">
        <w:rPr>
          <w:rFonts w:ascii="Arial" w:hAnsi="Arial" w:cs="Arial"/>
        </w:rPr>
        <w:t xml:space="preserve">ocal police station directly on </w:t>
      </w:r>
      <w:r w:rsidR="001938BA" w:rsidRPr="001938BA">
        <w:rPr>
          <w:rFonts w:ascii="Arial" w:hAnsi="Arial" w:cs="Arial"/>
        </w:rPr>
        <w:t>(03) 9637</w:t>
      </w:r>
      <w:r w:rsidR="00E60459">
        <w:rPr>
          <w:rFonts w:ascii="Arial" w:hAnsi="Arial" w:cs="Arial"/>
        </w:rPr>
        <w:t xml:space="preserve"> </w:t>
      </w:r>
      <w:r w:rsidR="001938BA" w:rsidRPr="001938BA">
        <w:rPr>
          <w:rFonts w:ascii="Arial" w:hAnsi="Arial" w:cs="Arial"/>
        </w:rPr>
        <w:t>1100</w:t>
      </w:r>
      <w:r w:rsidR="001938BA">
        <w:rPr>
          <w:rFonts w:ascii="Arial" w:hAnsi="Arial" w:cs="Arial"/>
        </w:rPr>
        <w:t xml:space="preserve"> or</w:t>
      </w:r>
      <w:r w:rsidRPr="00915F57">
        <w:rPr>
          <w:rFonts w:ascii="Arial" w:hAnsi="Arial" w:cs="Arial"/>
        </w:rPr>
        <w:t xml:space="preserve"> </w:t>
      </w:r>
      <w:r w:rsidR="001938BA" w:rsidRPr="001938BA">
        <w:rPr>
          <w:rFonts w:ascii="Arial" w:hAnsi="Arial" w:cs="Arial"/>
        </w:rPr>
        <w:t>226 Flinders Lane</w:t>
      </w:r>
      <w:r w:rsidR="001938BA">
        <w:rPr>
          <w:rFonts w:ascii="Arial" w:hAnsi="Arial" w:cs="Arial"/>
        </w:rPr>
        <w:t xml:space="preserve">, Melbourne East 3000. </w:t>
      </w:r>
    </w:p>
    <w:p w14:paraId="1F4D103D" w14:textId="77777777" w:rsidR="00FE7608" w:rsidRPr="00915F57" w:rsidRDefault="00FE7608" w:rsidP="00FE7608">
      <w:pPr>
        <w:autoSpaceDE w:val="0"/>
        <w:autoSpaceDN w:val="0"/>
        <w:adjustRightInd w:val="0"/>
        <w:rPr>
          <w:rFonts w:ascii="Arial" w:hAnsi="Arial" w:cs="Arial"/>
        </w:rPr>
      </w:pPr>
    </w:p>
    <w:p w14:paraId="558F9346" w14:textId="77777777" w:rsidR="00F61CEB" w:rsidRDefault="00F61CEB" w:rsidP="00267C76">
      <w:pPr>
        <w:rPr>
          <w:b/>
          <w:color w:val="EE8800" w:themeColor="text2" w:themeShade="BF"/>
          <w:sz w:val="22"/>
          <w:szCs w:val="22"/>
        </w:rPr>
      </w:pPr>
      <w:bookmarkStart w:id="399" w:name="_Toc422917549"/>
    </w:p>
    <w:p w14:paraId="6A74AC47" w14:textId="348B0D72" w:rsidR="00FE7608" w:rsidRPr="00937EF0" w:rsidRDefault="00FE7608" w:rsidP="00267C76">
      <w:pPr>
        <w:rPr>
          <w:b/>
          <w:color w:val="EE8800" w:themeColor="text2" w:themeShade="BF"/>
          <w:sz w:val="22"/>
          <w:szCs w:val="22"/>
        </w:rPr>
      </w:pPr>
      <w:r w:rsidRPr="00937EF0">
        <w:rPr>
          <w:b/>
          <w:color w:val="EE8800" w:themeColor="text2" w:themeShade="BF"/>
          <w:sz w:val="22"/>
          <w:szCs w:val="22"/>
        </w:rPr>
        <w:t>Fire</w:t>
      </w:r>
      <w:bookmarkEnd w:id="399"/>
    </w:p>
    <w:p w14:paraId="05454B35" w14:textId="77777777" w:rsidR="00F61CEB" w:rsidRPr="00267C76" w:rsidRDefault="00F61CEB" w:rsidP="00267C76">
      <w:pPr>
        <w:rPr>
          <w:b/>
          <w:color w:val="EE8800" w:themeColor="text2" w:themeShade="BF"/>
        </w:rPr>
      </w:pPr>
    </w:p>
    <w:p w14:paraId="190221DF" w14:textId="23422397" w:rsidR="00FE7608" w:rsidRDefault="00FE7608" w:rsidP="00FE7608">
      <w:pPr>
        <w:autoSpaceDE w:val="0"/>
        <w:autoSpaceDN w:val="0"/>
        <w:adjustRightInd w:val="0"/>
        <w:rPr>
          <w:rFonts w:ascii="Arial" w:hAnsi="Arial" w:cs="Arial"/>
        </w:rPr>
      </w:pPr>
      <w:r w:rsidRPr="00915F57">
        <w:rPr>
          <w:rFonts w:ascii="Arial" w:hAnsi="Arial" w:cs="Arial"/>
        </w:rPr>
        <w:t xml:space="preserve">The fire brigade extinguishes fires, rescues people from fires in cars and buildings, and helps in situations where gas or chemicals become a danger. As soon as a fire starts call 000 no matter how small or large the fire may be. See attached for the fire evacuation plans for all the levels </w:t>
      </w:r>
      <w:r w:rsidR="00E60459">
        <w:rPr>
          <w:rFonts w:ascii="Arial" w:hAnsi="Arial" w:cs="Arial"/>
        </w:rPr>
        <w:t>of both La Trobe St Campus and Queen St Cam</w:t>
      </w:r>
      <w:r w:rsidR="004B146B">
        <w:rPr>
          <w:rFonts w:ascii="Arial" w:hAnsi="Arial" w:cs="Arial"/>
        </w:rPr>
        <w:t>p</w:t>
      </w:r>
      <w:r w:rsidR="00E60459">
        <w:rPr>
          <w:rFonts w:ascii="Arial" w:hAnsi="Arial" w:cs="Arial"/>
        </w:rPr>
        <w:t>us</w:t>
      </w:r>
      <w:r w:rsidRPr="00915F57">
        <w:rPr>
          <w:rFonts w:ascii="Arial" w:hAnsi="Arial" w:cs="Arial"/>
        </w:rPr>
        <w:t>. Fire evacuation plans will be displayed clearly on each level.</w:t>
      </w:r>
    </w:p>
    <w:p w14:paraId="01DA2814" w14:textId="77777777" w:rsidR="009867C9" w:rsidRDefault="009867C9" w:rsidP="00FE7608">
      <w:pPr>
        <w:autoSpaceDE w:val="0"/>
        <w:autoSpaceDN w:val="0"/>
        <w:adjustRightInd w:val="0"/>
        <w:rPr>
          <w:rFonts w:ascii="Arial" w:hAnsi="Arial" w:cs="Arial"/>
        </w:rPr>
      </w:pPr>
    </w:p>
    <w:p w14:paraId="2940465B" w14:textId="0EFC5F26" w:rsidR="009867C9" w:rsidRPr="009867C9" w:rsidRDefault="009867C9" w:rsidP="009867C9">
      <w:r>
        <w:t>The fire evacuation plan for</w:t>
      </w:r>
      <w:r w:rsidR="00C200D6">
        <w:t xml:space="preserve"> GBCA can be found in A</w:t>
      </w:r>
      <w:r w:rsidR="004F3F01">
        <w:t xml:space="preserve">ppendix </w:t>
      </w:r>
      <w:r w:rsidR="00E54304">
        <w:t>2</w:t>
      </w:r>
      <w:r>
        <w:t>.</w:t>
      </w:r>
    </w:p>
    <w:p w14:paraId="21D7E8A7" w14:textId="77777777" w:rsidR="00FE7608" w:rsidRPr="00915F57" w:rsidRDefault="00FE7608" w:rsidP="00FE7608">
      <w:pPr>
        <w:autoSpaceDE w:val="0"/>
        <w:autoSpaceDN w:val="0"/>
        <w:adjustRightInd w:val="0"/>
        <w:rPr>
          <w:rFonts w:ascii="Arial" w:hAnsi="Arial" w:cs="Arial"/>
          <w:b/>
        </w:rPr>
      </w:pPr>
    </w:p>
    <w:p w14:paraId="7305261B" w14:textId="47DD775B" w:rsidR="00FE7608" w:rsidRPr="00937EF0" w:rsidRDefault="00FE7608" w:rsidP="00267C76">
      <w:pPr>
        <w:rPr>
          <w:b/>
          <w:color w:val="EE8800" w:themeColor="text2" w:themeShade="BF"/>
          <w:sz w:val="22"/>
          <w:szCs w:val="22"/>
        </w:rPr>
      </w:pPr>
      <w:bookmarkStart w:id="400" w:name="_Toc422917550"/>
      <w:r w:rsidRPr="00937EF0">
        <w:rPr>
          <w:b/>
          <w:color w:val="EE8800" w:themeColor="text2" w:themeShade="BF"/>
          <w:sz w:val="22"/>
          <w:szCs w:val="22"/>
        </w:rPr>
        <w:t>Ambulance</w:t>
      </w:r>
      <w:bookmarkEnd w:id="400"/>
    </w:p>
    <w:p w14:paraId="1638A76B" w14:textId="77777777" w:rsidR="00F61CEB" w:rsidRPr="00267C76" w:rsidRDefault="00F61CEB" w:rsidP="00267C76">
      <w:pPr>
        <w:rPr>
          <w:b/>
          <w:color w:val="EE8800" w:themeColor="text2" w:themeShade="BF"/>
        </w:rPr>
      </w:pPr>
    </w:p>
    <w:p w14:paraId="2793D90A" w14:textId="77777777" w:rsidR="00FE7608" w:rsidRPr="00915F57" w:rsidRDefault="00FE7608" w:rsidP="00FE7608">
      <w:pPr>
        <w:autoSpaceDE w:val="0"/>
        <w:autoSpaceDN w:val="0"/>
        <w:adjustRightInd w:val="0"/>
        <w:rPr>
          <w:rFonts w:ascii="Arial" w:hAnsi="Arial" w:cs="Arial"/>
        </w:rPr>
      </w:pPr>
      <w:r w:rsidRPr="00915F57">
        <w:rPr>
          <w:rFonts w:ascii="Arial" w:hAnsi="Arial" w:cs="Arial"/>
        </w:rPr>
        <w:t>Ambulances provide immediate medical attention and emergency transportation to hospital.</w:t>
      </w:r>
    </w:p>
    <w:p w14:paraId="6DFA1897" w14:textId="77777777" w:rsidR="00FE7608" w:rsidRPr="00915F57" w:rsidRDefault="00FE7608" w:rsidP="00FE7608">
      <w:pPr>
        <w:autoSpaceDE w:val="0"/>
        <w:autoSpaceDN w:val="0"/>
        <w:adjustRightInd w:val="0"/>
        <w:rPr>
          <w:rFonts w:ascii="Arial" w:hAnsi="Arial" w:cs="Arial"/>
        </w:rPr>
      </w:pPr>
      <w:r w:rsidRPr="00915F57">
        <w:rPr>
          <w:rFonts w:ascii="Arial" w:hAnsi="Arial" w:cs="Arial"/>
        </w:rPr>
        <w:t>Dial 000</w:t>
      </w:r>
    </w:p>
    <w:p w14:paraId="2E8E4F65" w14:textId="77777777" w:rsidR="00FE7608" w:rsidRPr="00915F57" w:rsidRDefault="00FE7608" w:rsidP="00FE7608">
      <w:pPr>
        <w:autoSpaceDE w:val="0"/>
        <w:autoSpaceDN w:val="0"/>
        <w:adjustRightInd w:val="0"/>
        <w:rPr>
          <w:rFonts w:ascii="TTE21A2518t00" w:hAnsi="TTE21A2518t00" w:cs="TTE21A2518t00"/>
          <w:b/>
          <w:color w:val="000000"/>
          <w:sz w:val="19"/>
          <w:szCs w:val="19"/>
        </w:rPr>
      </w:pPr>
    </w:p>
    <w:p w14:paraId="248896F5" w14:textId="77777777" w:rsidR="00FE7608" w:rsidRPr="00915F57" w:rsidRDefault="00FE7608" w:rsidP="00FE7608">
      <w:pPr>
        <w:pStyle w:val="Heading2"/>
      </w:pPr>
      <w:bookmarkStart w:id="401" w:name="_Toc421452365"/>
      <w:bookmarkStart w:id="402" w:name="_Toc422917551"/>
      <w:bookmarkStart w:id="403" w:name="_Toc156405418"/>
      <w:r w:rsidRPr="00915F57">
        <w:t>State Emergency Service</w:t>
      </w:r>
      <w:bookmarkEnd w:id="401"/>
      <w:bookmarkEnd w:id="402"/>
      <w:bookmarkEnd w:id="403"/>
      <w:r w:rsidRPr="00915F57">
        <w:t xml:space="preserve"> </w:t>
      </w:r>
    </w:p>
    <w:p w14:paraId="2713F080" w14:textId="77777777" w:rsidR="00FE7608" w:rsidRPr="00915F57" w:rsidRDefault="00FE7608" w:rsidP="00FE7608">
      <w:pPr>
        <w:rPr>
          <w:lang w:val="en-US"/>
        </w:rPr>
      </w:pPr>
    </w:p>
    <w:p w14:paraId="42FE1A85" w14:textId="77777777" w:rsidR="00FE7608" w:rsidRPr="00915F57" w:rsidRDefault="00FE7608" w:rsidP="00FE7608">
      <w:pPr>
        <w:autoSpaceDE w:val="0"/>
        <w:autoSpaceDN w:val="0"/>
        <w:adjustRightInd w:val="0"/>
        <w:rPr>
          <w:rFonts w:ascii="Arial" w:hAnsi="Arial" w:cs="Arial"/>
        </w:rPr>
      </w:pPr>
      <w:r w:rsidRPr="00915F57">
        <w:rPr>
          <w:rFonts w:ascii="Arial" w:hAnsi="Arial" w:cs="Arial"/>
        </w:rPr>
        <w:t>The State Emergency Service (SES) is an emergency and rescue service dedicated to providing assistance in natural disasters, rescues, road crashes and extreme weather conditions. It is made up almost entirely of volunteers and operates in all States and Territories in Australia. For emergency assistance in a FLOOD or STORM dial 132 500.</w:t>
      </w:r>
    </w:p>
    <w:p w14:paraId="294C26C0" w14:textId="77777777" w:rsidR="00FE7608" w:rsidRPr="00915F57" w:rsidRDefault="00FE7608" w:rsidP="00FE7608">
      <w:pPr>
        <w:autoSpaceDE w:val="0"/>
        <w:autoSpaceDN w:val="0"/>
        <w:adjustRightInd w:val="0"/>
        <w:rPr>
          <w:rFonts w:ascii="TTE21A2518t00" w:hAnsi="TTE21A2518t00" w:cs="TTE21A2518t00"/>
          <w:color w:val="000000"/>
          <w:sz w:val="19"/>
          <w:szCs w:val="19"/>
        </w:rPr>
      </w:pPr>
    </w:p>
    <w:p w14:paraId="697763B2" w14:textId="243AC6CB" w:rsidR="00FE7608" w:rsidRDefault="00FE7608" w:rsidP="00FE7608">
      <w:pPr>
        <w:pStyle w:val="Heading2"/>
      </w:pPr>
      <w:bookmarkStart w:id="404" w:name="_Toc421452366"/>
      <w:bookmarkStart w:id="405" w:name="_Toc422917552"/>
      <w:bookmarkStart w:id="406" w:name="_Toc156405419"/>
      <w:r w:rsidRPr="00915F57">
        <w:t>Lifeline</w:t>
      </w:r>
      <w:bookmarkEnd w:id="404"/>
      <w:bookmarkEnd w:id="405"/>
      <w:bookmarkEnd w:id="406"/>
    </w:p>
    <w:p w14:paraId="7DE92EF0" w14:textId="77777777" w:rsidR="00F61CEB" w:rsidRPr="00773C59" w:rsidRDefault="00F61CEB" w:rsidP="00937EF0"/>
    <w:p w14:paraId="24389C9A" w14:textId="77777777" w:rsidR="00FE7608" w:rsidRPr="00915F57" w:rsidRDefault="00FE7608" w:rsidP="00FE7608">
      <w:pPr>
        <w:autoSpaceDE w:val="0"/>
        <w:autoSpaceDN w:val="0"/>
        <w:adjustRightInd w:val="0"/>
        <w:rPr>
          <w:rFonts w:ascii="Arial" w:hAnsi="Arial" w:cs="Arial"/>
        </w:rPr>
      </w:pPr>
      <w:r w:rsidRPr="00915F57">
        <w:rPr>
          <w:rFonts w:ascii="Arial" w:hAnsi="Arial" w:cs="Arial"/>
        </w:rPr>
        <w:lastRenderedPageBreak/>
        <w:t>Lifeline’s 13 11 14 service is staffed by trained volunteer telephone counsellors who are ready to take calls 24-hour a day, any day of the week from anywhere in Australia. These volunteers operate from Lifeline Centres in every State and Territory around Australia.</w:t>
      </w:r>
    </w:p>
    <w:p w14:paraId="2ADC79DE" w14:textId="77777777" w:rsidR="00FE7608" w:rsidRPr="00915F57" w:rsidRDefault="00FE7608" w:rsidP="00FE7608">
      <w:pPr>
        <w:autoSpaceDE w:val="0"/>
        <w:autoSpaceDN w:val="0"/>
        <w:adjustRightInd w:val="0"/>
        <w:rPr>
          <w:rFonts w:ascii="Arial" w:hAnsi="Arial" w:cs="Arial"/>
        </w:rPr>
      </w:pPr>
    </w:p>
    <w:p w14:paraId="673BFCC8" w14:textId="77777777" w:rsidR="00FE7608" w:rsidRPr="00915F57" w:rsidRDefault="00FE7608" w:rsidP="00FE7608">
      <w:pPr>
        <w:autoSpaceDE w:val="0"/>
        <w:autoSpaceDN w:val="0"/>
        <w:adjustRightInd w:val="0"/>
        <w:rPr>
          <w:rFonts w:ascii="Arial" w:hAnsi="Arial" w:cs="Arial"/>
        </w:rPr>
      </w:pPr>
      <w:r w:rsidRPr="00915F57">
        <w:rPr>
          <w:rFonts w:ascii="Arial" w:hAnsi="Arial" w:cs="Arial"/>
        </w:rPr>
        <w:t>Anyone can call Lifeline. The service offers a counselling service that respects everyone’s right to be heard, understood and cared for. They also provide information about other support services that are available in communities around Australia. Lifeline telephone counsellors are ready to talk and listen no matter how big or how small the problem might seem. They are trained to offer emotional support in times of crisis or when callers may be feeling low or in need of advice.</w:t>
      </w:r>
    </w:p>
    <w:p w14:paraId="035D7B46" w14:textId="77777777" w:rsidR="00FE7608" w:rsidRPr="00915F57" w:rsidRDefault="00FE7608" w:rsidP="00FE7608">
      <w:pPr>
        <w:autoSpaceDE w:val="0"/>
        <w:autoSpaceDN w:val="0"/>
        <w:adjustRightInd w:val="0"/>
        <w:rPr>
          <w:rFonts w:ascii="TTE21A2518t00" w:hAnsi="TTE21A2518t00" w:cs="TTE21A2518t00"/>
          <w:color w:val="EE8800" w:themeColor="text2" w:themeShade="BF"/>
          <w:sz w:val="19"/>
          <w:szCs w:val="19"/>
        </w:rPr>
      </w:pPr>
    </w:p>
    <w:p w14:paraId="344ECE26" w14:textId="1AC65047" w:rsidR="00FE7608" w:rsidRDefault="00FE7608" w:rsidP="00FE7608">
      <w:pPr>
        <w:pStyle w:val="Heading2"/>
      </w:pPr>
      <w:bookmarkStart w:id="407" w:name="_Toc421452367"/>
      <w:bookmarkStart w:id="408" w:name="_Toc422917553"/>
      <w:bookmarkStart w:id="409" w:name="_Toc156405420"/>
      <w:r w:rsidRPr="00915F57">
        <w:t>Poisons Information Line</w:t>
      </w:r>
      <w:bookmarkEnd w:id="407"/>
      <w:bookmarkEnd w:id="408"/>
      <w:bookmarkEnd w:id="409"/>
    </w:p>
    <w:p w14:paraId="4502829E" w14:textId="77777777" w:rsidR="00F61CEB" w:rsidRPr="00773C59" w:rsidRDefault="00F61CEB" w:rsidP="00937EF0"/>
    <w:p w14:paraId="4E47579A" w14:textId="7DE5691F" w:rsidR="00FE7608" w:rsidRDefault="00FE7608" w:rsidP="00FE7608">
      <w:pPr>
        <w:autoSpaceDE w:val="0"/>
        <w:autoSpaceDN w:val="0"/>
        <w:adjustRightInd w:val="0"/>
        <w:rPr>
          <w:rFonts w:ascii="Arial" w:hAnsi="Arial" w:cs="Arial"/>
        </w:rPr>
      </w:pPr>
      <w:r w:rsidRPr="00915F57">
        <w:rPr>
          <w:rFonts w:ascii="Arial" w:hAnsi="Arial" w:cs="Arial"/>
        </w:rPr>
        <w:t>For appropriate information, and advice to assist in the management of poisonings and suspected poisonings. The seriousness of a poisoning situation is assessed after a detailed history is obtained from the caller. Members of the public may be then given first aid instructions, information on possible symptoms, and advised on the need for assessment by a doctor or referral to hospital. The Australia-wide Poisons Information Centres have a common telephone number: 131 126.</w:t>
      </w:r>
    </w:p>
    <w:p w14:paraId="64FEB69B" w14:textId="4F0BE6B6" w:rsidR="002458A0" w:rsidRDefault="002458A0" w:rsidP="00FE7608">
      <w:pPr>
        <w:autoSpaceDE w:val="0"/>
        <w:autoSpaceDN w:val="0"/>
        <w:adjustRightInd w:val="0"/>
        <w:rPr>
          <w:rFonts w:ascii="Arial" w:hAnsi="Arial" w:cs="Arial"/>
        </w:rPr>
      </w:pPr>
    </w:p>
    <w:p w14:paraId="59369B13" w14:textId="77777777" w:rsidR="00552023" w:rsidRDefault="00552023" w:rsidP="00FE7608">
      <w:pPr>
        <w:rPr>
          <w:rFonts w:ascii="Arial" w:hAnsi="Arial" w:cs="Arial"/>
        </w:rPr>
      </w:pPr>
      <w:r>
        <w:rPr>
          <w:rFonts w:ascii="Arial" w:hAnsi="Arial" w:cs="Arial"/>
        </w:rPr>
        <w:t xml:space="preserve">Table 1. Health and Safety </w:t>
      </w:r>
      <w:r w:rsidR="006829C0">
        <w:rPr>
          <w:rFonts w:ascii="Arial" w:hAnsi="Arial" w:cs="Arial"/>
        </w:rPr>
        <w:t>Service</w:t>
      </w:r>
      <w:r w:rsidR="0079367A">
        <w:rPr>
          <w:rFonts w:ascii="Arial" w:hAnsi="Arial" w:cs="Arial"/>
        </w:rPr>
        <w:t>s</w:t>
      </w:r>
      <w:r w:rsidR="006829C0">
        <w:rPr>
          <w:rFonts w:ascii="Arial" w:hAnsi="Arial" w:cs="Arial"/>
        </w:rPr>
        <w:t xml:space="preserve"> </w:t>
      </w:r>
      <w:r>
        <w:rPr>
          <w:rFonts w:ascii="Arial" w:hAnsi="Arial" w:cs="Arial"/>
        </w:rPr>
        <w:t>Contact</w:t>
      </w:r>
    </w:p>
    <w:tbl>
      <w:tblPr>
        <w:tblStyle w:val="TableGrid"/>
        <w:tblW w:w="0" w:type="auto"/>
        <w:tblLook w:val="04A0" w:firstRow="1" w:lastRow="0" w:firstColumn="1" w:lastColumn="0" w:noHBand="0" w:noVBand="1"/>
      </w:tblPr>
      <w:tblGrid>
        <w:gridCol w:w="4981"/>
        <w:gridCol w:w="4981"/>
      </w:tblGrid>
      <w:tr w:rsidR="00E9562E" w14:paraId="1EC5814C" w14:textId="77777777" w:rsidTr="00E9562E">
        <w:tc>
          <w:tcPr>
            <w:tcW w:w="4981" w:type="dxa"/>
          </w:tcPr>
          <w:p w14:paraId="1EE810A8" w14:textId="77777777" w:rsidR="00E9562E" w:rsidRDefault="006829C0" w:rsidP="00FE7608">
            <w:pPr>
              <w:rPr>
                <w:rFonts w:ascii="Arial" w:hAnsi="Arial" w:cs="Arial"/>
              </w:rPr>
            </w:pPr>
            <w:r>
              <w:rPr>
                <w:rFonts w:ascii="Arial" w:hAnsi="Arial" w:cs="Arial"/>
              </w:rPr>
              <w:t>Service</w:t>
            </w:r>
          </w:p>
        </w:tc>
        <w:tc>
          <w:tcPr>
            <w:tcW w:w="4981" w:type="dxa"/>
          </w:tcPr>
          <w:p w14:paraId="47D3ADF6" w14:textId="77777777" w:rsidR="00E9562E" w:rsidRDefault="00E9562E" w:rsidP="00FE7608">
            <w:pPr>
              <w:rPr>
                <w:rFonts w:ascii="Arial" w:hAnsi="Arial" w:cs="Arial"/>
              </w:rPr>
            </w:pPr>
            <w:r>
              <w:rPr>
                <w:rFonts w:ascii="Arial" w:hAnsi="Arial" w:cs="Arial"/>
              </w:rPr>
              <w:t>Contact Number</w:t>
            </w:r>
          </w:p>
        </w:tc>
      </w:tr>
      <w:tr w:rsidR="00E9562E" w14:paraId="100F1C4A" w14:textId="77777777" w:rsidTr="00E9562E">
        <w:tc>
          <w:tcPr>
            <w:tcW w:w="4981" w:type="dxa"/>
          </w:tcPr>
          <w:p w14:paraId="19FE0CAA" w14:textId="77777777" w:rsidR="00E9562E" w:rsidRDefault="00E9562E" w:rsidP="00FE7608">
            <w:pPr>
              <w:rPr>
                <w:rFonts w:ascii="Arial" w:hAnsi="Arial" w:cs="Arial"/>
              </w:rPr>
            </w:pPr>
            <w:r>
              <w:rPr>
                <w:rFonts w:ascii="Arial" w:hAnsi="Arial" w:cs="Arial"/>
              </w:rPr>
              <w:t>Emergency (police, fire, ambulance)</w:t>
            </w:r>
          </w:p>
        </w:tc>
        <w:tc>
          <w:tcPr>
            <w:tcW w:w="4981" w:type="dxa"/>
          </w:tcPr>
          <w:p w14:paraId="4238973F" w14:textId="77777777" w:rsidR="00E9562E" w:rsidRDefault="00E9562E" w:rsidP="00FE7608">
            <w:pPr>
              <w:rPr>
                <w:rFonts w:ascii="Arial" w:hAnsi="Arial" w:cs="Arial"/>
              </w:rPr>
            </w:pPr>
            <w:r>
              <w:rPr>
                <w:rFonts w:ascii="Arial" w:hAnsi="Arial" w:cs="Arial"/>
              </w:rPr>
              <w:t>000</w:t>
            </w:r>
          </w:p>
        </w:tc>
      </w:tr>
      <w:tr w:rsidR="00E9562E" w14:paraId="2CB0CEB0" w14:textId="77777777" w:rsidTr="00E9562E">
        <w:tc>
          <w:tcPr>
            <w:tcW w:w="4981" w:type="dxa"/>
          </w:tcPr>
          <w:p w14:paraId="2EBCF28A" w14:textId="77777777" w:rsidR="00E9562E" w:rsidRDefault="00E9562E" w:rsidP="00FE7608">
            <w:pPr>
              <w:rPr>
                <w:rFonts w:ascii="Arial" w:hAnsi="Arial" w:cs="Arial"/>
              </w:rPr>
            </w:pPr>
            <w:r>
              <w:rPr>
                <w:rFonts w:ascii="Arial" w:hAnsi="Arial" w:cs="Arial"/>
              </w:rPr>
              <w:t>State Emergency Service</w:t>
            </w:r>
          </w:p>
        </w:tc>
        <w:tc>
          <w:tcPr>
            <w:tcW w:w="4981" w:type="dxa"/>
          </w:tcPr>
          <w:p w14:paraId="21B15FB1" w14:textId="77777777" w:rsidR="00E9562E" w:rsidRDefault="00E9562E" w:rsidP="00FE7608">
            <w:pPr>
              <w:rPr>
                <w:rFonts w:ascii="Arial" w:hAnsi="Arial" w:cs="Arial"/>
              </w:rPr>
            </w:pPr>
            <w:r>
              <w:rPr>
                <w:rFonts w:ascii="Arial" w:hAnsi="Arial" w:cs="Arial"/>
              </w:rPr>
              <w:t>132 500</w:t>
            </w:r>
          </w:p>
        </w:tc>
      </w:tr>
      <w:tr w:rsidR="00E9562E" w14:paraId="496043F3" w14:textId="77777777" w:rsidTr="00E9562E">
        <w:tc>
          <w:tcPr>
            <w:tcW w:w="4981" w:type="dxa"/>
          </w:tcPr>
          <w:p w14:paraId="15F5F10F" w14:textId="77777777" w:rsidR="00E9562E" w:rsidRDefault="00E9562E" w:rsidP="00FE7608">
            <w:pPr>
              <w:rPr>
                <w:rFonts w:ascii="Arial" w:hAnsi="Arial" w:cs="Arial"/>
              </w:rPr>
            </w:pPr>
            <w:r>
              <w:rPr>
                <w:rFonts w:ascii="Arial" w:hAnsi="Arial" w:cs="Arial"/>
              </w:rPr>
              <w:t>Lifeline</w:t>
            </w:r>
          </w:p>
        </w:tc>
        <w:tc>
          <w:tcPr>
            <w:tcW w:w="4981" w:type="dxa"/>
          </w:tcPr>
          <w:p w14:paraId="172D8BFE" w14:textId="77777777" w:rsidR="00E9562E" w:rsidRDefault="002F6112" w:rsidP="00FE7608">
            <w:pPr>
              <w:rPr>
                <w:rFonts w:ascii="Arial" w:hAnsi="Arial" w:cs="Arial"/>
              </w:rPr>
            </w:pPr>
            <w:r>
              <w:rPr>
                <w:rFonts w:ascii="Arial" w:hAnsi="Arial" w:cs="Arial"/>
              </w:rPr>
              <w:t xml:space="preserve">13 </w:t>
            </w:r>
            <w:r w:rsidR="00E9562E">
              <w:rPr>
                <w:rFonts w:ascii="Arial" w:hAnsi="Arial" w:cs="Arial"/>
              </w:rPr>
              <w:t>1</w:t>
            </w:r>
            <w:r>
              <w:rPr>
                <w:rFonts w:ascii="Arial" w:hAnsi="Arial" w:cs="Arial"/>
              </w:rPr>
              <w:t xml:space="preserve">1 </w:t>
            </w:r>
            <w:r w:rsidR="00E9562E">
              <w:rPr>
                <w:rFonts w:ascii="Arial" w:hAnsi="Arial" w:cs="Arial"/>
              </w:rPr>
              <w:t>14</w:t>
            </w:r>
          </w:p>
        </w:tc>
      </w:tr>
      <w:tr w:rsidR="00E9562E" w14:paraId="32398C98" w14:textId="77777777" w:rsidTr="00E9562E">
        <w:tc>
          <w:tcPr>
            <w:tcW w:w="4981" w:type="dxa"/>
          </w:tcPr>
          <w:p w14:paraId="0D1B8F5B" w14:textId="77777777" w:rsidR="00E9562E" w:rsidRDefault="00E9562E" w:rsidP="00FE7608">
            <w:pPr>
              <w:rPr>
                <w:rFonts w:ascii="Arial" w:hAnsi="Arial" w:cs="Arial"/>
              </w:rPr>
            </w:pPr>
            <w:r>
              <w:rPr>
                <w:rFonts w:ascii="Arial" w:hAnsi="Arial" w:cs="Arial"/>
              </w:rPr>
              <w:t>Po</w:t>
            </w:r>
            <w:r w:rsidR="002F6112">
              <w:rPr>
                <w:rFonts w:ascii="Arial" w:hAnsi="Arial" w:cs="Arial"/>
              </w:rPr>
              <w:t>ison Information Line</w:t>
            </w:r>
          </w:p>
        </w:tc>
        <w:tc>
          <w:tcPr>
            <w:tcW w:w="4981" w:type="dxa"/>
          </w:tcPr>
          <w:p w14:paraId="755753DF" w14:textId="77777777" w:rsidR="00E9562E" w:rsidRDefault="002F6112" w:rsidP="00FE7608">
            <w:pPr>
              <w:rPr>
                <w:rFonts w:ascii="Arial" w:hAnsi="Arial" w:cs="Arial"/>
              </w:rPr>
            </w:pPr>
            <w:r>
              <w:rPr>
                <w:rFonts w:ascii="Arial" w:hAnsi="Arial" w:cs="Arial"/>
              </w:rPr>
              <w:t>131 126</w:t>
            </w:r>
          </w:p>
        </w:tc>
      </w:tr>
      <w:tr w:rsidR="00E9562E" w14:paraId="6B818F77" w14:textId="77777777" w:rsidTr="00E9562E">
        <w:tc>
          <w:tcPr>
            <w:tcW w:w="4981" w:type="dxa"/>
          </w:tcPr>
          <w:p w14:paraId="64D3835A" w14:textId="77777777" w:rsidR="00E9562E" w:rsidRDefault="00384503" w:rsidP="00FE7608">
            <w:pPr>
              <w:rPr>
                <w:rFonts w:ascii="Arial" w:hAnsi="Arial" w:cs="Arial"/>
              </w:rPr>
            </w:pPr>
            <w:r>
              <w:rPr>
                <w:rFonts w:ascii="Arial" w:hAnsi="Arial" w:cs="Arial"/>
              </w:rPr>
              <w:t>Kids Help L</w:t>
            </w:r>
            <w:r w:rsidRPr="00384503">
              <w:rPr>
                <w:rFonts w:ascii="Arial" w:hAnsi="Arial" w:cs="Arial"/>
              </w:rPr>
              <w:t>ine</w:t>
            </w:r>
          </w:p>
        </w:tc>
        <w:tc>
          <w:tcPr>
            <w:tcW w:w="4981" w:type="dxa"/>
          </w:tcPr>
          <w:p w14:paraId="2162EF43" w14:textId="77777777" w:rsidR="00E9562E" w:rsidRDefault="00384503" w:rsidP="00FE7608">
            <w:pPr>
              <w:rPr>
                <w:rFonts w:ascii="Arial" w:hAnsi="Arial" w:cs="Arial"/>
              </w:rPr>
            </w:pPr>
            <w:r>
              <w:rPr>
                <w:rFonts w:ascii="Arial" w:hAnsi="Arial" w:cs="Arial"/>
              </w:rPr>
              <w:t>1800 55 1800</w:t>
            </w:r>
          </w:p>
        </w:tc>
      </w:tr>
      <w:tr w:rsidR="00384503" w14:paraId="15BDB409" w14:textId="77777777" w:rsidTr="00E9562E">
        <w:tc>
          <w:tcPr>
            <w:tcW w:w="4981" w:type="dxa"/>
          </w:tcPr>
          <w:p w14:paraId="6469B5EC" w14:textId="77777777" w:rsidR="00384503" w:rsidRDefault="00384503" w:rsidP="00FE7608">
            <w:pPr>
              <w:rPr>
                <w:rFonts w:ascii="Arial" w:hAnsi="Arial" w:cs="Arial"/>
              </w:rPr>
            </w:pPr>
            <w:r>
              <w:rPr>
                <w:rFonts w:ascii="Arial" w:hAnsi="Arial" w:cs="Arial"/>
              </w:rPr>
              <w:t>Drug Information Hotline</w:t>
            </w:r>
          </w:p>
        </w:tc>
        <w:tc>
          <w:tcPr>
            <w:tcW w:w="4981" w:type="dxa"/>
          </w:tcPr>
          <w:p w14:paraId="46751BF1" w14:textId="77777777" w:rsidR="00384503" w:rsidRDefault="00384503" w:rsidP="00FE7608">
            <w:pPr>
              <w:rPr>
                <w:rFonts w:ascii="Arial" w:hAnsi="Arial" w:cs="Arial"/>
              </w:rPr>
            </w:pPr>
            <w:r>
              <w:rPr>
                <w:rFonts w:ascii="Arial" w:hAnsi="Arial" w:cs="Arial"/>
              </w:rPr>
              <w:t>1300 85 85 84</w:t>
            </w:r>
          </w:p>
        </w:tc>
      </w:tr>
    </w:tbl>
    <w:p w14:paraId="29B07BB0" w14:textId="77777777" w:rsidR="00E9562E" w:rsidRDefault="00E9562E" w:rsidP="00FE7608">
      <w:pPr>
        <w:rPr>
          <w:rFonts w:ascii="Arial" w:hAnsi="Arial" w:cs="Arial"/>
        </w:rPr>
      </w:pPr>
    </w:p>
    <w:p w14:paraId="7285CE2D" w14:textId="02DADB3F" w:rsidR="00FE7608" w:rsidRDefault="00384503" w:rsidP="00FE7608">
      <w:pPr>
        <w:rPr>
          <w:rFonts w:ascii="Arial" w:hAnsi="Arial" w:cs="Arial"/>
        </w:rPr>
      </w:pPr>
      <w:r>
        <w:rPr>
          <w:rFonts w:ascii="Arial" w:hAnsi="Arial" w:cs="Arial"/>
        </w:rPr>
        <w:t>M</w:t>
      </w:r>
      <w:r w:rsidR="009867C9">
        <w:rPr>
          <w:rFonts w:ascii="Arial" w:hAnsi="Arial" w:cs="Arial"/>
        </w:rPr>
        <w:t>ore services could be found in a</w:t>
      </w:r>
      <w:r>
        <w:rPr>
          <w:rFonts w:ascii="Arial" w:hAnsi="Arial" w:cs="Arial"/>
        </w:rPr>
        <w:t>ppendix</w:t>
      </w:r>
      <w:r w:rsidR="001C5B84">
        <w:rPr>
          <w:rFonts w:ascii="Arial" w:hAnsi="Arial" w:cs="Arial"/>
        </w:rPr>
        <w:t xml:space="preserve"> </w:t>
      </w:r>
      <w:r w:rsidR="00F61CEB">
        <w:rPr>
          <w:rFonts w:ascii="Arial" w:hAnsi="Arial" w:cs="Arial"/>
        </w:rPr>
        <w:t>3</w:t>
      </w:r>
      <w:r>
        <w:rPr>
          <w:rFonts w:ascii="Arial" w:hAnsi="Arial" w:cs="Arial"/>
        </w:rPr>
        <w:t>.</w:t>
      </w:r>
      <w:bookmarkEnd w:id="391"/>
      <w:bookmarkEnd w:id="392"/>
      <w:bookmarkEnd w:id="393"/>
      <w:bookmarkEnd w:id="394"/>
    </w:p>
    <w:p w14:paraId="07E328D8" w14:textId="77777777" w:rsidR="0091542C" w:rsidRPr="009D1767" w:rsidRDefault="0091542C" w:rsidP="00FE7608">
      <w:pPr>
        <w:rPr>
          <w:rFonts w:ascii="Arial" w:hAnsi="Arial" w:cs="Arial"/>
        </w:rPr>
      </w:pPr>
    </w:p>
    <w:p w14:paraId="672D7560" w14:textId="77777777" w:rsidR="0091542C" w:rsidRPr="00B966F8" w:rsidRDefault="0091542C" w:rsidP="0091542C">
      <w:pPr>
        <w:pStyle w:val="Heading2"/>
      </w:pPr>
      <w:bookmarkStart w:id="410" w:name="_Toc156405421"/>
      <w:r w:rsidRPr="00B966F8">
        <w:t>Emergency Translation</w:t>
      </w:r>
      <w:bookmarkEnd w:id="410"/>
    </w:p>
    <w:p w14:paraId="55FCC0C9"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For translation service in an emergency situation dial 1300 655 010</w:t>
      </w:r>
    </w:p>
    <w:p w14:paraId="5C7CC1D9" w14:textId="77777777" w:rsidR="0091542C" w:rsidRPr="00B966F8" w:rsidRDefault="0091542C" w:rsidP="0091542C">
      <w:pPr>
        <w:autoSpaceDE w:val="0"/>
        <w:autoSpaceDN w:val="0"/>
        <w:adjustRightInd w:val="0"/>
        <w:rPr>
          <w:rFonts w:ascii="TTE21A2518t00" w:hAnsi="TTE21A2518t00" w:cs="TTE21A2518t00"/>
          <w:color w:val="EE8800" w:themeColor="text2" w:themeShade="BF"/>
          <w:sz w:val="24"/>
          <w:szCs w:val="24"/>
        </w:rPr>
      </w:pPr>
    </w:p>
    <w:p w14:paraId="39259213" w14:textId="77777777" w:rsidR="0091542C" w:rsidRPr="00B966F8" w:rsidRDefault="0091542C" w:rsidP="0091542C">
      <w:pPr>
        <w:pStyle w:val="Heading2"/>
      </w:pPr>
      <w:bookmarkStart w:id="411" w:name="_Toc156405422"/>
      <w:r w:rsidRPr="00B966F8">
        <w:t>Overseas Student Health Cover (OSHC)</w:t>
      </w:r>
      <w:bookmarkEnd w:id="411"/>
    </w:p>
    <w:p w14:paraId="7161C07C" w14:textId="77777777" w:rsidR="0091542C" w:rsidRPr="00B966F8" w:rsidRDefault="0091542C" w:rsidP="0091542C">
      <w:pPr>
        <w:autoSpaceDE w:val="0"/>
        <w:autoSpaceDN w:val="0"/>
        <w:adjustRightInd w:val="0"/>
        <w:rPr>
          <w:rFonts w:ascii="TTE22C75D8t00" w:hAnsi="TTE22C75D8t00" w:cs="TTE22C75D8t00"/>
          <w:color w:val="000000"/>
          <w:sz w:val="19"/>
          <w:szCs w:val="19"/>
        </w:rPr>
      </w:pPr>
    </w:p>
    <w:p w14:paraId="4E22503A"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Overseas student health cover (OSHC) is insurance that provides cover for the costs of medical and hospital care which international students may need while in Australia and is mandatory for international student visa holders. OSHC will also cover the cost of emergency ambulance transport and most prescription drugs.</w:t>
      </w:r>
    </w:p>
    <w:p w14:paraId="156CB297" w14:textId="77777777" w:rsidR="0091542C" w:rsidRPr="00B966F8" w:rsidRDefault="0091542C" w:rsidP="0091542C">
      <w:pPr>
        <w:autoSpaceDE w:val="0"/>
        <w:autoSpaceDN w:val="0"/>
        <w:adjustRightInd w:val="0"/>
        <w:rPr>
          <w:rFonts w:ascii="TTE21A2518t00" w:hAnsi="TTE21A2518t00" w:cs="TTE21A2518t00"/>
          <w:color w:val="000000"/>
          <w:sz w:val="19"/>
          <w:szCs w:val="19"/>
        </w:rPr>
      </w:pPr>
    </w:p>
    <w:p w14:paraId="060C0574" w14:textId="77777777" w:rsidR="0091542C" w:rsidRPr="00B966F8" w:rsidRDefault="0091542C" w:rsidP="0091542C">
      <w:pPr>
        <w:rPr>
          <w:b/>
          <w:color w:val="EE8800" w:themeColor="text2" w:themeShade="BF"/>
        </w:rPr>
      </w:pPr>
      <w:r w:rsidRPr="00B966F8">
        <w:rPr>
          <w:b/>
          <w:color w:val="EE8800" w:themeColor="text2" w:themeShade="BF"/>
        </w:rPr>
        <w:t>How do I get OSHC?</w:t>
      </w:r>
    </w:p>
    <w:p w14:paraId="1639E845" w14:textId="77777777" w:rsidR="0091542C" w:rsidRPr="00B966F8" w:rsidRDefault="0091542C" w:rsidP="0091542C">
      <w:pPr>
        <w:autoSpaceDE w:val="0"/>
        <w:autoSpaceDN w:val="0"/>
        <w:adjustRightInd w:val="0"/>
        <w:rPr>
          <w:rFonts w:ascii="TTE22C75D8t00" w:hAnsi="TTE22C75D8t00" w:cs="TTE22C75D8t00"/>
          <w:color w:val="000000"/>
          <w:sz w:val="19"/>
          <w:szCs w:val="19"/>
        </w:rPr>
      </w:pPr>
    </w:p>
    <w:p w14:paraId="46904A3A"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You may be or have been asked for an OSHC payment in the education offer package you receive from your chosen education provider, if they have a preferred provider agreement and don’t need to complete a formal application form. If not, you may need to complete an Application for OSHC which is available from registered OSHC providers and most educational institutions. Your local education adviser can lodge your OSHC form and payment at time of processing your enrolment to study in Australia.</w:t>
      </w:r>
    </w:p>
    <w:p w14:paraId="287C5E86" w14:textId="77777777" w:rsidR="0091542C" w:rsidRPr="00B966F8" w:rsidRDefault="0091542C" w:rsidP="0091542C">
      <w:pPr>
        <w:autoSpaceDE w:val="0"/>
        <w:autoSpaceDN w:val="0"/>
        <w:adjustRightInd w:val="0"/>
        <w:rPr>
          <w:rFonts w:ascii="Arial" w:hAnsi="Arial" w:cs="Arial"/>
        </w:rPr>
      </w:pPr>
    </w:p>
    <w:p w14:paraId="46431126"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 xml:space="preserve">Only Australian health funds that have signed an agreement with the Australian Government can provide OSHC. Most Australian education institutions have a preferred OSHC provider. Depending on the institution you will be </w:t>
      </w:r>
      <w:r w:rsidRPr="00B966F8">
        <w:rPr>
          <w:rFonts w:ascii="Arial" w:hAnsi="Arial" w:cs="Arial"/>
        </w:rPr>
        <w:lastRenderedPageBreak/>
        <w:t>attending you will be required to join one of these four registered health funds. You may choose to change your health fund at anytime, but will need to abide by the conditions of change of the health fund provider you are leaving.</w:t>
      </w:r>
    </w:p>
    <w:p w14:paraId="3D56A5B7" w14:textId="77777777" w:rsidR="00E212F1" w:rsidRDefault="00E212F1" w:rsidP="0091542C">
      <w:pPr>
        <w:rPr>
          <w:b/>
          <w:color w:val="EE8800" w:themeColor="text2" w:themeShade="BF"/>
        </w:rPr>
      </w:pPr>
    </w:p>
    <w:p w14:paraId="0C803D39" w14:textId="1D00A8C1" w:rsidR="0091542C" w:rsidRPr="00B966F8" w:rsidRDefault="0091542C" w:rsidP="0091542C">
      <w:pPr>
        <w:rPr>
          <w:b/>
          <w:color w:val="EE8800" w:themeColor="text2" w:themeShade="BF"/>
        </w:rPr>
      </w:pPr>
      <w:r w:rsidRPr="00B966F8">
        <w:rPr>
          <w:b/>
          <w:color w:val="EE8800" w:themeColor="text2" w:themeShade="BF"/>
        </w:rPr>
        <w:t>OSHC Providers</w:t>
      </w:r>
    </w:p>
    <w:p w14:paraId="2EB97113"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 xml:space="preserve">Medibank Private: </w:t>
      </w:r>
      <w:hyperlink r:id="rId46" w:history="1">
        <w:r w:rsidRPr="00B966F8">
          <w:rPr>
            <w:rStyle w:val="Hyperlink"/>
            <w:rFonts w:ascii="Arial" w:hAnsi="Arial" w:cs="Arial"/>
          </w:rPr>
          <w:t>www.medibank.com.au</w:t>
        </w:r>
      </w:hyperlink>
      <w:r w:rsidRPr="00B966F8">
        <w:rPr>
          <w:rFonts w:ascii="Arial" w:hAnsi="Arial" w:cs="Arial"/>
        </w:rPr>
        <w:t xml:space="preserve"> </w:t>
      </w:r>
    </w:p>
    <w:p w14:paraId="1B33B6AD"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 xml:space="preserve">OSHC Worldcare: </w:t>
      </w:r>
      <w:hyperlink r:id="rId47" w:history="1">
        <w:r w:rsidRPr="00B966F8">
          <w:rPr>
            <w:rStyle w:val="Hyperlink"/>
            <w:rFonts w:ascii="Arial" w:hAnsi="Arial" w:cs="Arial"/>
          </w:rPr>
          <w:t>www.oshcworldcare.com.au</w:t>
        </w:r>
      </w:hyperlink>
      <w:r w:rsidRPr="00B966F8">
        <w:rPr>
          <w:rFonts w:ascii="Arial" w:hAnsi="Arial" w:cs="Arial"/>
        </w:rPr>
        <w:t xml:space="preserve"> </w:t>
      </w:r>
    </w:p>
    <w:p w14:paraId="29F3DD58"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 xml:space="preserve">BUPA OSHC: </w:t>
      </w:r>
      <w:hyperlink r:id="rId48" w:history="1">
        <w:r w:rsidRPr="00B966F8">
          <w:rPr>
            <w:rStyle w:val="Hyperlink"/>
            <w:rFonts w:ascii="Arial" w:hAnsi="Arial" w:cs="Arial"/>
          </w:rPr>
          <w:t>www.overseasstudenthealth.com</w:t>
        </w:r>
      </w:hyperlink>
      <w:r w:rsidRPr="00B966F8">
        <w:rPr>
          <w:rFonts w:ascii="Arial" w:hAnsi="Arial" w:cs="Arial"/>
        </w:rPr>
        <w:t xml:space="preserve"> </w:t>
      </w:r>
    </w:p>
    <w:p w14:paraId="0B7F5249"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 xml:space="preserve">Australian Health Management: </w:t>
      </w:r>
      <w:hyperlink r:id="rId49" w:history="1">
        <w:r w:rsidRPr="00B966F8">
          <w:rPr>
            <w:rStyle w:val="Hyperlink"/>
            <w:rFonts w:ascii="Arial" w:hAnsi="Arial" w:cs="Arial"/>
          </w:rPr>
          <w:t>www.ahm.com.au</w:t>
        </w:r>
      </w:hyperlink>
    </w:p>
    <w:p w14:paraId="2E8481C7"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 xml:space="preserve">OHSC Australia: </w:t>
      </w:r>
      <w:hyperlink r:id="rId50" w:history="1">
        <w:r w:rsidRPr="00B966F8">
          <w:rPr>
            <w:rStyle w:val="Hyperlink"/>
            <w:rFonts w:ascii="Arial" w:hAnsi="Arial" w:cs="Arial"/>
          </w:rPr>
          <w:t>https://oshcaustralia.com.au/en</w:t>
        </w:r>
      </w:hyperlink>
      <w:r w:rsidRPr="00B966F8">
        <w:rPr>
          <w:rFonts w:ascii="Arial" w:hAnsi="Arial" w:cs="Arial"/>
        </w:rPr>
        <w:t xml:space="preserve"> </w:t>
      </w:r>
    </w:p>
    <w:p w14:paraId="2C737F2B" w14:textId="77777777" w:rsidR="0091542C" w:rsidRPr="00B966F8" w:rsidRDefault="0091542C" w:rsidP="0091542C">
      <w:pPr>
        <w:autoSpaceDE w:val="0"/>
        <w:autoSpaceDN w:val="0"/>
        <w:adjustRightInd w:val="0"/>
        <w:rPr>
          <w:rFonts w:ascii="TTE22C75D8t00" w:hAnsi="TTE22C75D8t00" w:cs="TTE22C75D8t00"/>
          <w:color w:val="000000"/>
          <w:sz w:val="19"/>
          <w:szCs w:val="19"/>
        </w:rPr>
      </w:pPr>
    </w:p>
    <w:p w14:paraId="38924F1D"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Students may also take out additional cover in the form of Extra OSHC and students who could not previously access OSHC may now be able to access Optional OSHC. Some students may be exempt from enrolling in the OSHC such as students from countries whose Governments may have</w:t>
      </w:r>
      <w:r>
        <w:rPr>
          <w:rFonts w:ascii="Arial" w:hAnsi="Arial" w:cs="Arial"/>
        </w:rPr>
        <w:t xml:space="preserve"> </w:t>
      </w:r>
      <w:r w:rsidRPr="00B966F8">
        <w:rPr>
          <w:rFonts w:ascii="Arial" w:hAnsi="Arial" w:cs="Arial"/>
        </w:rPr>
        <w:t>Reciprocal Health Agreements for students in Australia. Note: only some reciprocal health agreements cover students in Australia, some will only cover visitors. You should determine if you are eligible before you apply for your visa to come to Australia.</w:t>
      </w:r>
    </w:p>
    <w:p w14:paraId="5FF1CE4B" w14:textId="77777777" w:rsidR="0091542C" w:rsidRPr="00B966F8" w:rsidRDefault="0091542C" w:rsidP="0091542C">
      <w:pPr>
        <w:autoSpaceDE w:val="0"/>
        <w:autoSpaceDN w:val="0"/>
        <w:adjustRightInd w:val="0"/>
        <w:rPr>
          <w:rFonts w:ascii="Arial" w:hAnsi="Arial" w:cs="Arial"/>
        </w:rPr>
      </w:pPr>
    </w:p>
    <w:p w14:paraId="17021EED"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Further information on OSHC can be found at:</w:t>
      </w:r>
    </w:p>
    <w:p w14:paraId="189A91AA" w14:textId="06EB6E17" w:rsidR="0091542C" w:rsidRDefault="00C52D2C" w:rsidP="0091542C">
      <w:pPr>
        <w:autoSpaceDE w:val="0"/>
        <w:autoSpaceDN w:val="0"/>
        <w:adjustRightInd w:val="0"/>
        <w:rPr>
          <w:rStyle w:val="Hyperlink"/>
        </w:rPr>
      </w:pPr>
      <w:hyperlink r:id="rId51" w:history="1">
        <w:r w:rsidR="0091542C" w:rsidRPr="007F29F4">
          <w:rPr>
            <w:rStyle w:val="Hyperlink"/>
          </w:rPr>
          <w:t>http://www.health.gov.au/internet/main/publishing.nsf/Content/Overseas+Student+Health+Cover+FAQ-1</w:t>
        </w:r>
      </w:hyperlink>
    </w:p>
    <w:p w14:paraId="2A97146C" w14:textId="77777777" w:rsidR="0091542C" w:rsidRPr="00B966F8" w:rsidRDefault="0091542C" w:rsidP="0091542C">
      <w:pPr>
        <w:autoSpaceDE w:val="0"/>
        <w:autoSpaceDN w:val="0"/>
        <w:adjustRightInd w:val="0"/>
        <w:rPr>
          <w:rFonts w:ascii="Arial" w:hAnsi="Arial" w:cs="Arial"/>
        </w:rPr>
      </w:pPr>
    </w:p>
    <w:p w14:paraId="2AB93F0D"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If you come to Australia on a visa other than a student visa and undertake a short course of study of three months duration or less you will not be eligible for OSHC. It is wise to purchase travel or private medical insurance in this case.</w:t>
      </w:r>
    </w:p>
    <w:p w14:paraId="1FB491F8" w14:textId="77777777" w:rsidR="0091542C" w:rsidRPr="00B966F8" w:rsidRDefault="0091542C" w:rsidP="0091542C">
      <w:pPr>
        <w:autoSpaceDE w:val="0"/>
        <w:autoSpaceDN w:val="0"/>
        <w:adjustRightInd w:val="0"/>
        <w:rPr>
          <w:rFonts w:ascii="TTE21A2518t00" w:hAnsi="TTE21A2518t00" w:cs="TTE21A2518t00"/>
          <w:color w:val="000000"/>
          <w:sz w:val="19"/>
          <w:szCs w:val="19"/>
        </w:rPr>
      </w:pPr>
    </w:p>
    <w:p w14:paraId="47D38E46" w14:textId="77777777" w:rsidR="0091542C" w:rsidRDefault="0091542C" w:rsidP="0091542C">
      <w:pPr>
        <w:rPr>
          <w:b/>
          <w:color w:val="EE8800" w:themeColor="text2" w:themeShade="BF"/>
        </w:rPr>
      </w:pPr>
      <w:r w:rsidRPr="00B966F8">
        <w:rPr>
          <w:b/>
          <w:color w:val="EE8800" w:themeColor="text2" w:themeShade="BF"/>
        </w:rPr>
        <w:t>What am I covered for?</w:t>
      </w:r>
    </w:p>
    <w:p w14:paraId="1A05E794" w14:textId="77777777" w:rsidR="0091542C" w:rsidRPr="00CE5467" w:rsidRDefault="0091542C" w:rsidP="0091542C">
      <w:pPr>
        <w:rPr>
          <w:b/>
          <w:color w:val="EE8800" w:themeColor="text2" w:themeShade="BF"/>
        </w:rPr>
      </w:pPr>
    </w:p>
    <w:p w14:paraId="6F91CB90"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OSHC provides a safety net for medical expenses for international students, similar to that provided to Australians through Medicare. Additionally, OSHC includes access to some private hospitals and day surgeries, ambulance cover and benefits for pharmaceuticals</w:t>
      </w:r>
    </w:p>
    <w:p w14:paraId="473B595C" w14:textId="77777777" w:rsidR="0091542C" w:rsidRPr="00B966F8" w:rsidRDefault="0091542C" w:rsidP="0091542C">
      <w:pPr>
        <w:autoSpaceDE w:val="0"/>
        <w:autoSpaceDN w:val="0"/>
        <w:adjustRightInd w:val="0"/>
        <w:rPr>
          <w:rFonts w:ascii="TTE21A2518t00" w:hAnsi="TTE21A2518t00" w:cs="TTE21A2518t00"/>
          <w:color w:val="000000"/>
          <w:sz w:val="19"/>
          <w:szCs w:val="19"/>
        </w:rPr>
      </w:pPr>
    </w:p>
    <w:p w14:paraId="4ADFF69D" w14:textId="77777777" w:rsidR="0091542C" w:rsidRDefault="0091542C" w:rsidP="0091542C">
      <w:pPr>
        <w:rPr>
          <w:b/>
          <w:color w:val="EE8800" w:themeColor="text2" w:themeShade="BF"/>
        </w:rPr>
      </w:pPr>
      <w:r w:rsidRPr="00B966F8">
        <w:rPr>
          <w:b/>
          <w:color w:val="EE8800" w:themeColor="text2" w:themeShade="BF"/>
        </w:rPr>
        <w:t>How do I use my OSHC card?</w:t>
      </w:r>
    </w:p>
    <w:p w14:paraId="0D04B6DC" w14:textId="77777777" w:rsidR="0091542C" w:rsidRPr="00B966F8" w:rsidRDefault="0091542C" w:rsidP="0091542C">
      <w:pPr>
        <w:rPr>
          <w:b/>
          <w:color w:val="EE8800" w:themeColor="text2" w:themeShade="BF"/>
        </w:rPr>
      </w:pPr>
    </w:p>
    <w:p w14:paraId="08E7D6E3"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If you need to visit a doctor or medical centre, show your card at the end of the visit. You will be charged the doctor’s fee and the government fee component of that may be processed by the medical centre. If the medical centre is not able to process the government fee, pay the total amount, keep the receipt and you can claim the government fee back from your OSHC provider.</w:t>
      </w:r>
    </w:p>
    <w:p w14:paraId="412B8873" w14:textId="77777777" w:rsidR="0091542C" w:rsidRDefault="0091542C" w:rsidP="0091542C">
      <w:pPr>
        <w:autoSpaceDE w:val="0"/>
        <w:autoSpaceDN w:val="0"/>
        <w:adjustRightInd w:val="0"/>
        <w:rPr>
          <w:rFonts w:ascii="TTE21A2518t00" w:hAnsi="TTE21A2518t00" w:cs="TTE21A2518t00"/>
          <w:color w:val="000000"/>
          <w:sz w:val="19"/>
          <w:szCs w:val="19"/>
        </w:rPr>
      </w:pPr>
    </w:p>
    <w:p w14:paraId="735BD798" w14:textId="77777777" w:rsidR="0091542C" w:rsidRPr="00B966F8" w:rsidRDefault="0091542C" w:rsidP="0091542C">
      <w:pPr>
        <w:pStyle w:val="Heading2"/>
      </w:pPr>
      <w:bookmarkStart w:id="412" w:name="_Toc156405423"/>
      <w:r w:rsidRPr="00B966F8">
        <w:t>Medical Services</w:t>
      </w:r>
      <w:bookmarkEnd w:id="412"/>
    </w:p>
    <w:p w14:paraId="256AC580" w14:textId="77777777" w:rsidR="0091542C" w:rsidRPr="00B966F8" w:rsidRDefault="0091542C" w:rsidP="0091542C">
      <w:pPr>
        <w:autoSpaceDE w:val="0"/>
        <w:autoSpaceDN w:val="0"/>
        <w:adjustRightInd w:val="0"/>
        <w:rPr>
          <w:rFonts w:ascii="TTE21A2518t00" w:hAnsi="TTE21A2518t00" w:cs="TTE21A2518t00"/>
          <w:color w:val="000000"/>
          <w:sz w:val="19"/>
          <w:szCs w:val="19"/>
        </w:rPr>
      </w:pPr>
    </w:p>
    <w:p w14:paraId="645545BE" w14:textId="77777777" w:rsidR="0091542C" w:rsidRPr="00B966F8" w:rsidRDefault="0091542C" w:rsidP="0091542C">
      <w:pPr>
        <w:rPr>
          <w:b/>
        </w:rPr>
      </w:pPr>
      <w:r w:rsidRPr="00B966F8">
        <w:rPr>
          <w:b/>
          <w:color w:val="EE8800" w:themeColor="text2" w:themeShade="BF"/>
        </w:rPr>
        <w:t>What do I do if I’m sick?</w:t>
      </w:r>
    </w:p>
    <w:p w14:paraId="36618355"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Use the Yellow Pages and phone the GP’s surgery or medical centre to make an appointment. If you have woken in the morning feeling unwell and would like to see a doctor that day, you will need to phone the doctor’s surgery early in the morning (8:00am – 8:30am) for an appointment. Please note however, that it may not be possible to get an appointment on the same day - you may have to wait one or two days before you can see a doctor.</w:t>
      </w:r>
    </w:p>
    <w:p w14:paraId="55F830A4" w14:textId="77777777" w:rsidR="0091542C" w:rsidRPr="00B966F8" w:rsidRDefault="0091542C" w:rsidP="0091542C">
      <w:pPr>
        <w:autoSpaceDE w:val="0"/>
        <w:autoSpaceDN w:val="0"/>
        <w:adjustRightInd w:val="0"/>
        <w:rPr>
          <w:rFonts w:ascii="TTE21A2518t00" w:hAnsi="TTE21A2518t00" w:cs="TTE21A2518t00"/>
          <w:color w:val="000000"/>
          <w:sz w:val="19"/>
          <w:szCs w:val="19"/>
        </w:rPr>
      </w:pPr>
    </w:p>
    <w:p w14:paraId="2D6ED879" w14:textId="77777777" w:rsidR="0091542C" w:rsidRPr="00CE5467" w:rsidRDefault="0091542C" w:rsidP="0091542C">
      <w:pPr>
        <w:rPr>
          <w:b/>
          <w:color w:val="EE8800" w:themeColor="text2" w:themeShade="BF"/>
        </w:rPr>
      </w:pPr>
      <w:r w:rsidRPr="00B966F8">
        <w:rPr>
          <w:b/>
          <w:color w:val="EE8800" w:themeColor="text2" w:themeShade="BF"/>
        </w:rPr>
        <w:t>Seeing a Doctor/Medical Certificate</w:t>
      </w:r>
    </w:p>
    <w:p w14:paraId="10736C15"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 xml:space="preserve">When you attend your appointment, the doctor will ask you questions about your health and may give you a brief physical examination, such as checking your breathing, your throat, ears etc. The doctor will then give you some </w:t>
      </w:r>
      <w:r w:rsidRPr="00B966F8">
        <w:rPr>
          <w:rFonts w:ascii="Arial" w:hAnsi="Arial" w:cs="Arial"/>
        </w:rPr>
        <w:lastRenderedPageBreak/>
        <w:t>advice regarding management of your illness, and may give you a prescription for some medication. If you have had, or need to take time off studies you will need to get a medical certificate from the doctor to provide to your education provider. If your illness is more serious or the doctor is unsure of a diagnosis she or he may refer you for further tests eg: blood tests or x-rays, or to see a specialist Doctor. It is important to note that if you are dissatisfied with the diagnosis or service of the Doctor you see, you have the right to obtain an opinion from another Doctor.</w:t>
      </w:r>
    </w:p>
    <w:p w14:paraId="3706181A" w14:textId="77777777" w:rsidR="0091542C" w:rsidRPr="00B966F8" w:rsidRDefault="0091542C" w:rsidP="0091542C">
      <w:pPr>
        <w:autoSpaceDE w:val="0"/>
        <w:autoSpaceDN w:val="0"/>
        <w:adjustRightInd w:val="0"/>
        <w:rPr>
          <w:rFonts w:ascii="TTE21A2518t00" w:hAnsi="TTE21A2518t00" w:cs="TTE21A2518t00"/>
          <w:color w:val="EE8800" w:themeColor="text2" w:themeShade="BF"/>
          <w:sz w:val="19"/>
          <w:szCs w:val="19"/>
        </w:rPr>
      </w:pPr>
    </w:p>
    <w:p w14:paraId="7FD7794E" w14:textId="77777777" w:rsidR="0091542C" w:rsidRPr="00B966F8" w:rsidRDefault="0091542C" w:rsidP="0091542C">
      <w:pPr>
        <w:rPr>
          <w:b/>
          <w:color w:val="EE8800" w:themeColor="text2" w:themeShade="BF"/>
        </w:rPr>
      </w:pPr>
      <w:r w:rsidRPr="00B966F8">
        <w:rPr>
          <w:b/>
          <w:color w:val="EE8800" w:themeColor="text2" w:themeShade="BF"/>
        </w:rPr>
        <w:t>Public Hospital Waiting Times</w:t>
      </w:r>
    </w:p>
    <w:p w14:paraId="085599B4"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If you cannot get an appointment with a GP and want to go to a public hospital to see a doctor, you may find a public hospital which has a general practice clinic attached. If not, and you attend an emergency room to see a Doctor, be prepared to wait a VERY long time. It is not uncommon to wait more than 3 hours, and at some hospitals you could wait as long as 5-6 hours to see a doctor. It is common practice for a doctor or a nurse to make an initial assessment of your condition when you first arrive to prioritise the emergencies in the hospital. You will be seen as soon as the most urgent patients have been attended to. It is also common to remain in the emergency room for some time after a doctor has attended to you before you are instructed you can leave. Emergency department rules may include keeping you a little longer to observe you and ensure that your condition does not change and it is safe to send you home with the recommended treatment. It is the same for all patients – international students and Australian citizens alike.</w:t>
      </w:r>
    </w:p>
    <w:p w14:paraId="56F64550" w14:textId="77777777" w:rsidR="0091542C" w:rsidRPr="00B966F8" w:rsidRDefault="0091542C" w:rsidP="0091542C">
      <w:pPr>
        <w:autoSpaceDE w:val="0"/>
        <w:autoSpaceDN w:val="0"/>
        <w:adjustRightInd w:val="0"/>
        <w:rPr>
          <w:rFonts w:ascii="TTE21A2518t00" w:hAnsi="TTE21A2518t00" w:cs="TTE21A2518t00"/>
          <w:color w:val="000000"/>
          <w:sz w:val="19"/>
          <w:szCs w:val="19"/>
        </w:rPr>
      </w:pPr>
    </w:p>
    <w:p w14:paraId="40CDED5F" w14:textId="77777777" w:rsidR="0091542C" w:rsidRPr="00B966F8" w:rsidRDefault="0091542C" w:rsidP="0091542C">
      <w:pPr>
        <w:rPr>
          <w:b/>
          <w:color w:val="EE8800" w:themeColor="text2" w:themeShade="BF"/>
        </w:rPr>
      </w:pPr>
      <w:r w:rsidRPr="00B966F8">
        <w:rPr>
          <w:b/>
          <w:color w:val="EE8800" w:themeColor="text2" w:themeShade="BF"/>
        </w:rPr>
        <w:t>Pharmacies</w:t>
      </w:r>
    </w:p>
    <w:p w14:paraId="37183126" w14:textId="77777777" w:rsidR="0091542C" w:rsidRDefault="0091542C" w:rsidP="0091542C">
      <w:pPr>
        <w:autoSpaceDE w:val="0"/>
        <w:autoSpaceDN w:val="0"/>
        <w:adjustRightInd w:val="0"/>
        <w:rPr>
          <w:rFonts w:ascii="Arial" w:hAnsi="Arial" w:cs="Arial"/>
        </w:rPr>
      </w:pPr>
      <w:r w:rsidRPr="00B966F8">
        <w:rPr>
          <w:rFonts w:ascii="Arial" w:hAnsi="Arial" w:cs="Arial"/>
        </w:rPr>
        <w:t>GP surgeries do not have medications to dispense to you. You must take the prescription given to you by the doctor to a Pharmacy or Chemist to obtain the medication. You will need to provide the pharmacy with your OSHC card, your full name and address. You are able to walk in off the street to any pharmacy/chemist/drug store in Australia and will only have to wait a short while for your prescription medicine to be prepared.</w:t>
      </w:r>
    </w:p>
    <w:p w14:paraId="36225E44" w14:textId="77777777" w:rsidR="0091542C" w:rsidRPr="00B966F8" w:rsidRDefault="0091542C" w:rsidP="0091542C">
      <w:pPr>
        <w:autoSpaceDE w:val="0"/>
        <w:autoSpaceDN w:val="0"/>
        <w:adjustRightInd w:val="0"/>
        <w:rPr>
          <w:rFonts w:ascii="Arial" w:hAnsi="Arial" w:cs="Arial"/>
        </w:rPr>
      </w:pPr>
    </w:p>
    <w:p w14:paraId="5F8719EA" w14:textId="77777777" w:rsidR="0091542C" w:rsidRPr="00E7749B" w:rsidRDefault="0091542C" w:rsidP="0091542C">
      <w:pPr>
        <w:autoSpaceDE w:val="0"/>
        <w:autoSpaceDN w:val="0"/>
        <w:adjustRightInd w:val="0"/>
        <w:rPr>
          <w:b/>
          <w:color w:val="EE8800" w:themeColor="text2" w:themeShade="BF"/>
        </w:rPr>
      </w:pPr>
      <w:r w:rsidRPr="00E7749B">
        <w:rPr>
          <w:b/>
          <w:color w:val="EE8800" w:themeColor="text2" w:themeShade="BF"/>
        </w:rPr>
        <w:t>Prescription Medication</w:t>
      </w:r>
    </w:p>
    <w:p w14:paraId="5CF9FD39"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 xml:space="preserve"> Medication prescribed by your doctor is not free. You must pay the phar</w:t>
      </w:r>
      <w:r>
        <w:rPr>
          <w:rFonts w:ascii="Arial" w:hAnsi="Arial" w:cs="Arial"/>
        </w:rPr>
        <w:t xml:space="preserve">macy. If the cost is more than </w:t>
      </w:r>
      <w:r w:rsidRPr="00B966F8">
        <w:rPr>
          <w:rFonts w:ascii="Arial" w:hAnsi="Arial" w:cs="Arial"/>
        </w:rPr>
        <w:t>AU$30.70 you can claim the difference back from your OSHC provider. Many pharmacists will offer you the option of having a “generic” brand of medicine. If the prescription medicine the Doctor has prescribed is also made available by a company which produces generic brands at cheaper prices, this option will be offered to you. This is ONLY offered if the content of the medicine is exactly the same as that prescribed by your Doctor. It will, however, assist you to pay less for your medicine.</w:t>
      </w:r>
    </w:p>
    <w:p w14:paraId="7D745E07" w14:textId="77777777" w:rsidR="0091542C" w:rsidRPr="00B966F8" w:rsidRDefault="0091542C" w:rsidP="0091542C">
      <w:pPr>
        <w:autoSpaceDE w:val="0"/>
        <w:autoSpaceDN w:val="0"/>
        <w:adjustRightInd w:val="0"/>
        <w:rPr>
          <w:rFonts w:ascii="TTE21A2518t00" w:hAnsi="TTE21A2518t00" w:cs="TTE21A2518t00"/>
          <w:color w:val="000000"/>
          <w:sz w:val="19"/>
          <w:szCs w:val="19"/>
        </w:rPr>
      </w:pPr>
    </w:p>
    <w:p w14:paraId="0F5CCBE5" w14:textId="77777777" w:rsidR="0091542C" w:rsidRPr="00B966F8" w:rsidRDefault="0091542C" w:rsidP="00937EF0">
      <w:pPr>
        <w:rPr>
          <w:rFonts w:cstheme="minorHAnsi"/>
          <w:color w:val="EE8800" w:themeColor="accent1" w:themeShade="BF"/>
          <w:szCs w:val="19"/>
        </w:rPr>
      </w:pPr>
      <w:r w:rsidRPr="00B966F8">
        <w:rPr>
          <w:rFonts w:cstheme="minorHAnsi"/>
          <w:color w:val="EE8800" w:themeColor="accent1" w:themeShade="BF"/>
          <w:szCs w:val="19"/>
        </w:rPr>
        <w:t>Websites:</w:t>
      </w:r>
    </w:p>
    <w:p w14:paraId="7606CBC2" w14:textId="77777777" w:rsidR="0091542C" w:rsidRPr="00B966F8" w:rsidRDefault="00C52D2C" w:rsidP="0091542C">
      <w:pPr>
        <w:autoSpaceDE w:val="0"/>
        <w:autoSpaceDN w:val="0"/>
        <w:adjustRightInd w:val="0"/>
        <w:rPr>
          <w:rFonts w:cstheme="minorHAnsi"/>
          <w:color w:val="000000"/>
          <w:szCs w:val="19"/>
        </w:rPr>
      </w:pPr>
      <w:hyperlink r:id="rId52" w:history="1">
        <w:r w:rsidR="0091542C" w:rsidRPr="00B966F8">
          <w:rPr>
            <w:rStyle w:val="Hyperlink"/>
            <w:rFonts w:cstheme="minorHAnsi"/>
            <w:szCs w:val="19"/>
          </w:rPr>
          <w:t>www.mychemist.com.au</w:t>
        </w:r>
      </w:hyperlink>
    </w:p>
    <w:p w14:paraId="7DC3BAD3" w14:textId="77777777" w:rsidR="0091542C" w:rsidRPr="00B966F8" w:rsidRDefault="00C52D2C" w:rsidP="0091542C">
      <w:pPr>
        <w:autoSpaceDE w:val="0"/>
        <w:autoSpaceDN w:val="0"/>
        <w:adjustRightInd w:val="0"/>
        <w:rPr>
          <w:rFonts w:cstheme="minorHAnsi"/>
          <w:color w:val="000000"/>
          <w:szCs w:val="19"/>
        </w:rPr>
      </w:pPr>
      <w:hyperlink r:id="rId53" w:history="1">
        <w:r w:rsidR="0091542C" w:rsidRPr="00B966F8">
          <w:rPr>
            <w:rStyle w:val="Hyperlink"/>
            <w:rFonts w:cstheme="minorHAnsi"/>
            <w:szCs w:val="19"/>
          </w:rPr>
          <w:t>www.melbournecentralpharmacy.com.au</w:t>
        </w:r>
      </w:hyperlink>
    </w:p>
    <w:p w14:paraId="58E3197A" w14:textId="77777777" w:rsidR="0091542C" w:rsidRPr="00B966F8" w:rsidRDefault="00C52D2C" w:rsidP="0091542C">
      <w:pPr>
        <w:autoSpaceDE w:val="0"/>
        <w:autoSpaceDN w:val="0"/>
        <w:adjustRightInd w:val="0"/>
        <w:rPr>
          <w:rFonts w:cstheme="minorHAnsi"/>
          <w:color w:val="000000"/>
          <w:sz w:val="19"/>
          <w:szCs w:val="19"/>
        </w:rPr>
      </w:pPr>
      <w:hyperlink r:id="rId54" w:history="1">
        <w:r w:rsidR="0091542C" w:rsidRPr="00B966F8">
          <w:rPr>
            <w:rStyle w:val="Hyperlink"/>
            <w:rFonts w:cstheme="minorHAnsi"/>
            <w:sz w:val="19"/>
            <w:szCs w:val="19"/>
          </w:rPr>
          <w:t>www.priceline.com.au</w:t>
        </w:r>
      </w:hyperlink>
    </w:p>
    <w:p w14:paraId="1B553BA8" w14:textId="77777777" w:rsidR="0091542C" w:rsidRPr="00B966F8" w:rsidRDefault="0091542C" w:rsidP="0091542C">
      <w:pPr>
        <w:autoSpaceDE w:val="0"/>
        <w:autoSpaceDN w:val="0"/>
        <w:adjustRightInd w:val="0"/>
        <w:rPr>
          <w:rFonts w:ascii="TTE21A2518t00" w:hAnsi="TTE21A2518t00" w:cs="TTE21A2518t00"/>
          <w:color w:val="000000"/>
          <w:sz w:val="19"/>
          <w:szCs w:val="19"/>
        </w:rPr>
      </w:pPr>
    </w:p>
    <w:p w14:paraId="028DF282" w14:textId="77777777" w:rsidR="0091542C" w:rsidRPr="00B966F8" w:rsidRDefault="0091542C" w:rsidP="0091542C">
      <w:pPr>
        <w:rPr>
          <w:b/>
          <w:color w:val="EE8800" w:themeColor="text2" w:themeShade="BF"/>
        </w:rPr>
      </w:pPr>
      <w:r w:rsidRPr="00B966F8">
        <w:rPr>
          <w:b/>
          <w:color w:val="EE8800" w:themeColor="text2" w:themeShade="BF"/>
        </w:rPr>
        <w:t>Over-the-Counter Medication</w:t>
      </w:r>
    </w:p>
    <w:p w14:paraId="1A9D2392"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Pharmacies/chemists also provide a variety of over-the-counter medications useful for treating colds, headaches, allergies and the like which do not require a prescription. Ask the pharmacist on duty for advice regarding the best medication for your symptoms. Ensure that you advise the pharmacist of any other medications you may be taking.</w:t>
      </w:r>
    </w:p>
    <w:p w14:paraId="1E97E75A" w14:textId="77777777" w:rsidR="0091542C" w:rsidRPr="00B966F8" w:rsidRDefault="0091542C" w:rsidP="0091542C">
      <w:pPr>
        <w:autoSpaceDE w:val="0"/>
        <w:autoSpaceDN w:val="0"/>
        <w:adjustRightInd w:val="0"/>
        <w:rPr>
          <w:rFonts w:ascii="TTE21A2518t00" w:hAnsi="TTE21A2518t00" w:cs="TTE21A2518t00"/>
          <w:color w:val="000000"/>
          <w:sz w:val="19"/>
          <w:szCs w:val="19"/>
        </w:rPr>
      </w:pPr>
    </w:p>
    <w:p w14:paraId="44933CD0" w14:textId="77777777" w:rsidR="0091542C" w:rsidRPr="00B966F8" w:rsidRDefault="0091542C" w:rsidP="0091542C">
      <w:pPr>
        <w:rPr>
          <w:b/>
          <w:color w:val="EE8800" w:themeColor="text2" w:themeShade="BF"/>
        </w:rPr>
      </w:pPr>
      <w:r w:rsidRPr="00B966F8">
        <w:rPr>
          <w:b/>
          <w:color w:val="EE8800" w:themeColor="text2" w:themeShade="BF"/>
        </w:rPr>
        <w:t>Dental and Optical</w:t>
      </w:r>
    </w:p>
    <w:p w14:paraId="5F90DE96"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Dental and optical health services are not covered by your OSHC unless you take out extra cover.</w:t>
      </w:r>
    </w:p>
    <w:p w14:paraId="53B81754"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If you need to see a dentist or optometrist you will need to make an appointment (see the Yellow</w:t>
      </w:r>
    </w:p>
    <w:p w14:paraId="5863CE80"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t>Pages) and pay the full fee of this service.</w:t>
      </w:r>
    </w:p>
    <w:p w14:paraId="07F5EE4D" w14:textId="77777777" w:rsidR="0091542C" w:rsidRPr="00B966F8" w:rsidRDefault="0091542C" w:rsidP="0091542C">
      <w:pPr>
        <w:autoSpaceDE w:val="0"/>
        <w:autoSpaceDN w:val="0"/>
        <w:adjustRightInd w:val="0"/>
        <w:rPr>
          <w:rFonts w:ascii="TTE21A2518t00" w:hAnsi="TTE21A2518t00" w:cs="TTE21A2518t00"/>
          <w:color w:val="000000"/>
          <w:sz w:val="19"/>
          <w:szCs w:val="19"/>
        </w:rPr>
      </w:pPr>
    </w:p>
    <w:p w14:paraId="718574E4" w14:textId="77777777" w:rsidR="0091542C" w:rsidRPr="00B966F8" w:rsidRDefault="0091542C" w:rsidP="0091542C">
      <w:pPr>
        <w:rPr>
          <w:b/>
          <w:color w:val="EE8800" w:themeColor="text2" w:themeShade="BF"/>
        </w:rPr>
      </w:pPr>
      <w:r w:rsidRPr="00B966F8">
        <w:rPr>
          <w:b/>
          <w:color w:val="EE8800" w:themeColor="text2" w:themeShade="BF"/>
        </w:rPr>
        <w:t>Interpreter Services</w:t>
      </w:r>
    </w:p>
    <w:p w14:paraId="27E2467E" w14:textId="77777777" w:rsidR="0091542C" w:rsidRPr="00B966F8" w:rsidRDefault="0091542C" w:rsidP="0091542C">
      <w:pPr>
        <w:autoSpaceDE w:val="0"/>
        <w:autoSpaceDN w:val="0"/>
        <w:adjustRightInd w:val="0"/>
        <w:rPr>
          <w:rFonts w:ascii="Arial" w:hAnsi="Arial" w:cs="Arial"/>
        </w:rPr>
      </w:pPr>
      <w:r w:rsidRPr="00B966F8">
        <w:rPr>
          <w:rFonts w:ascii="Arial" w:hAnsi="Arial" w:cs="Arial"/>
        </w:rPr>
        <w:lastRenderedPageBreak/>
        <w:t>We are lucky in Australia to have a variety of healthcare professionals from many different cultural backgrounds, so you may be able to see a doctor who speaks your first language. However, if you are having difficulties communicating with your doctor, the Translation and Interpreter Service</w:t>
      </w:r>
    </w:p>
    <w:p w14:paraId="29451957" w14:textId="72FFA805" w:rsidR="00E36CC0" w:rsidRDefault="0091542C" w:rsidP="00937EF0">
      <w:pPr>
        <w:autoSpaceDE w:val="0"/>
        <w:autoSpaceDN w:val="0"/>
        <w:adjustRightInd w:val="0"/>
        <w:rPr>
          <w:rFonts w:ascii="Arial" w:hAnsi="Arial" w:cs="Arial"/>
        </w:rPr>
      </w:pPr>
      <w:r w:rsidRPr="00B966F8">
        <w:rPr>
          <w:rFonts w:ascii="Arial" w:hAnsi="Arial" w:cs="Arial"/>
        </w:rPr>
        <w:t xml:space="preserve">(TIS) can be used. For more information visit </w:t>
      </w:r>
      <w:hyperlink r:id="rId55" w:history="1">
        <w:r w:rsidR="00720E8A" w:rsidRPr="00EC162A">
          <w:rPr>
            <w:rStyle w:val="Hyperlink"/>
            <w:rFonts w:ascii="Arial" w:hAnsi="Arial" w:cs="Arial"/>
          </w:rPr>
          <w:t>https://www.tisnational.gov.au/en/Agencies/Help-using-TIS-National-services</w:t>
        </w:r>
      </w:hyperlink>
    </w:p>
    <w:p w14:paraId="1B40D827" w14:textId="77777777" w:rsidR="00720E8A" w:rsidRDefault="00720E8A" w:rsidP="00720E8A">
      <w:pPr>
        <w:pStyle w:val="Heading2"/>
      </w:pPr>
      <w:bookmarkStart w:id="413" w:name="_Toc156405424"/>
      <w:r>
        <w:t>Sun safety</w:t>
      </w:r>
      <w:bookmarkEnd w:id="413"/>
    </w:p>
    <w:p w14:paraId="21B100F3" w14:textId="77777777" w:rsidR="00720E8A" w:rsidRPr="000C217E" w:rsidRDefault="00720E8A" w:rsidP="00720E8A">
      <w:pPr>
        <w:spacing w:before="100" w:beforeAutospacing="1" w:after="100" w:afterAutospacing="1"/>
        <w:rPr>
          <w:rFonts w:cs="Arial"/>
          <w:color w:val="000000"/>
          <w:shd w:val="clear" w:color="auto" w:fill="FFFFFF"/>
          <w:lang w:eastAsia="en-US"/>
        </w:rPr>
      </w:pPr>
      <w:r w:rsidRPr="000C217E">
        <w:rPr>
          <w:rFonts w:cs="Arial"/>
          <w:color w:val="000000"/>
          <w:shd w:val="clear" w:color="auto" w:fill="FFFFFF"/>
          <w:lang w:eastAsia="en-US"/>
        </w:rPr>
        <w:t>In Australia, 15 minutes in the sun is sometimes all it takes for your skin to burn.</w:t>
      </w:r>
    </w:p>
    <w:p w14:paraId="1E7E2745" w14:textId="77777777" w:rsidR="00720E8A" w:rsidRPr="000C217E" w:rsidRDefault="00720E8A" w:rsidP="00720E8A">
      <w:pPr>
        <w:spacing w:before="100" w:beforeAutospacing="1" w:after="100" w:afterAutospacing="1"/>
        <w:rPr>
          <w:rFonts w:cs="Arial"/>
          <w:color w:val="000000"/>
          <w:shd w:val="clear" w:color="auto" w:fill="FFFFFF"/>
          <w:lang w:eastAsia="en-US"/>
        </w:rPr>
      </w:pPr>
      <w:r w:rsidRPr="000C217E">
        <w:rPr>
          <w:rFonts w:cs="Arial"/>
          <w:color w:val="000000"/>
          <w:shd w:val="clear" w:color="auto" w:fill="FFFFFF"/>
          <w:lang w:eastAsia="en-US"/>
        </w:rPr>
        <w:t>Protect yourself from Australia's strong sun in a few easy steps:</w:t>
      </w:r>
    </w:p>
    <w:p w14:paraId="68B5565C" w14:textId="77777777" w:rsidR="00720E8A" w:rsidRPr="000C217E" w:rsidRDefault="00720E8A" w:rsidP="00CA3B85">
      <w:pPr>
        <w:numPr>
          <w:ilvl w:val="0"/>
          <w:numId w:val="78"/>
        </w:numPr>
        <w:spacing w:before="100" w:beforeAutospacing="1" w:after="100" w:afterAutospacing="1"/>
        <w:rPr>
          <w:rFonts w:cs="Arial"/>
          <w:color w:val="000000"/>
          <w:shd w:val="clear" w:color="auto" w:fill="FFFFFF"/>
          <w:lang w:eastAsia="en-US"/>
        </w:rPr>
      </w:pPr>
      <w:r w:rsidRPr="000C217E">
        <w:rPr>
          <w:rFonts w:cs="Arial"/>
          <w:color w:val="000000"/>
          <w:shd w:val="clear" w:color="auto" w:fill="FFFFFF"/>
          <w:lang w:eastAsia="en-US"/>
        </w:rPr>
        <w:t>Slip on sun protective clothing</w:t>
      </w:r>
    </w:p>
    <w:p w14:paraId="0FBEEE87" w14:textId="77777777" w:rsidR="00720E8A" w:rsidRPr="000C217E" w:rsidRDefault="00720E8A" w:rsidP="00CA3B85">
      <w:pPr>
        <w:numPr>
          <w:ilvl w:val="0"/>
          <w:numId w:val="78"/>
        </w:numPr>
        <w:spacing w:before="100" w:beforeAutospacing="1" w:after="100" w:afterAutospacing="1"/>
        <w:rPr>
          <w:rFonts w:cs="Arial"/>
          <w:color w:val="000000"/>
          <w:shd w:val="clear" w:color="auto" w:fill="FFFFFF"/>
          <w:lang w:eastAsia="en-US"/>
        </w:rPr>
      </w:pPr>
      <w:r w:rsidRPr="000C217E">
        <w:rPr>
          <w:rFonts w:cs="Arial"/>
          <w:color w:val="000000"/>
          <w:shd w:val="clear" w:color="auto" w:fill="FFFFFF"/>
          <w:lang w:eastAsia="en-US"/>
        </w:rPr>
        <w:t>Slop on SPF 30+ broad spectrum sunscreen, at least 20 minutes before sun exposure, and reapply every two hours outdoors</w:t>
      </w:r>
    </w:p>
    <w:p w14:paraId="2AD1621F" w14:textId="77777777" w:rsidR="00720E8A" w:rsidRPr="000C217E" w:rsidRDefault="00720E8A" w:rsidP="00CA3B85">
      <w:pPr>
        <w:numPr>
          <w:ilvl w:val="0"/>
          <w:numId w:val="78"/>
        </w:numPr>
        <w:spacing w:before="100" w:beforeAutospacing="1" w:after="100" w:afterAutospacing="1"/>
        <w:rPr>
          <w:rFonts w:cs="Arial"/>
          <w:color w:val="000000"/>
          <w:shd w:val="clear" w:color="auto" w:fill="FFFFFF"/>
          <w:lang w:eastAsia="en-US"/>
        </w:rPr>
      </w:pPr>
      <w:r w:rsidRPr="000C217E">
        <w:rPr>
          <w:rFonts w:cs="Arial"/>
          <w:color w:val="000000"/>
          <w:shd w:val="clear" w:color="auto" w:fill="FFFFFF"/>
          <w:lang w:eastAsia="en-US"/>
        </w:rPr>
        <w:t>Slap on a wide-brimmed hat that shades your face, neck and ears</w:t>
      </w:r>
    </w:p>
    <w:p w14:paraId="3DAE1821" w14:textId="77777777" w:rsidR="00720E8A" w:rsidRPr="000C217E" w:rsidRDefault="00720E8A" w:rsidP="00CA3B85">
      <w:pPr>
        <w:numPr>
          <w:ilvl w:val="0"/>
          <w:numId w:val="78"/>
        </w:numPr>
        <w:spacing w:before="100" w:beforeAutospacing="1" w:after="100" w:afterAutospacing="1"/>
        <w:rPr>
          <w:rFonts w:cs="Arial"/>
          <w:color w:val="000000"/>
          <w:shd w:val="clear" w:color="auto" w:fill="FFFFFF"/>
          <w:lang w:eastAsia="en-US"/>
        </w:rPr>
      </w:pPr>
      <w:r w:rsidRPr="000C217E">
        <w:rPr>
          <w:rFonts w:cs="Arial"/>
          <w:color w:val="000000"/>
          <w:shd w:val="clear" w:color="auto" w:fill="FFFFFF"/>
          <w:lang w:eastAsia="en-US"/>
        </w:rPr>
        <w:t>Seek shade</w:t>
      </w:r>
    </w:p>
    <w:p w14:paraId="5AE06DCC" w14:textId="77777777" w:rsidR="00720E8A" w:rsidRPr="000C217E" w:rsidRDefault="00720E8A" w:rsidP="00CA3B85">
      <w:pPr>
        <w:numPr>
          <w:ilvl w:val="0"/>
          <w:numId w:val="78"/>
        </w:numPr>
        <w:spacing w:before="100" w:beforeAutospacing="1" w:after="100" w:afterAutospacing="1"/>
        <w:rPr>
          <w:rFonts w:cs="Arial"/>
          <w:color w:val="000000"/>
          <w:shd w:val="clear" w:color="auto" w:fill="FFFFFF"/>
          <w:lang w:eastAsia="en-US"/>
        </w:rPr>
      </w:pPr>
      <w:r w:rsidRPr="000C217E">
        <w:rPr>
          <w:rFonts w:cs="Arial"/>
          <w:color w:val="000000"/>
          <w:shd w:val="clear" w:color="auto" w:fill="FFFFFF"/>
          <w:lang w:eastAsia="en-US"/>
        </w:rPr>
        <w:t>Slide on sunglasses</w:t>
      </w:r>
    </w:p>
    <w:p w14:paraId="6EE113B5" w14:textId="77777777" w:rsidR="00720E8A" w:rsidRPr="000C217E" w:rsidRDefault="00720E8A" w:rsidP="00720E8A">
      <w:pPr>
        <w:spacing w:before="100" w:beforeAutospacing="1" w:after="100" w:afterAutospacing="1"/>
        <w:rPr>
          <w:rFonts w:cs="Arial"/>
          <w:color w:val="000000"/>
          <w:shd w:val="clear" w:color="auto" w:fill="FFFFFF"/>
          <w:lang w:eastAsia="en-US"/>
        </w:rPr>
      </w:pPr>
      <w:r w:rsidRPr="000C217E">
        <w:rPr>
          <w:rFonts w:cs="Arial"/>
          <w:color w:val="000000"/>
          <w:shd w:val="clear" w:color="auto" w:fill="FFFFFF"/>
          <w:lang w:eastAsia="en-US"/>
        </w:rPr>
        <w:t>Wear sunscreen, a hat, and goggles or sunglasses to block UV light and sun reflected off snow.</w:t>
      </w:r>
    </w:p>
    <w:p w14:paraId="4BBDF679" w14:textId="77777777" w:rsidR="00720E8A" w:rsidRDefault="00720E8A" w:rsidP="00720E8A">
      <w:pPr>
        <w:rPr>
          <w:rFonts w:ascii="Arial" w:hAnsi="Arial" w:cs="Arial"/>
        </w:rPr>
      </w:pPr>
    </w:p>
    <w:p w14:paraId="51A55334" w14:textId="77777777" w:rsidR="00720E8A" w:rsidRDefault="00720E8A" w:rsidP="00720E8A">
      <w:pPr>
        <w:pStyle w:val="Heading2"/>
      </w:pPr>
      <w:bookmarkStart w:id="414" w:name="_Toc156405425"/>
      <w:r>
        <w:t>Beach safety</w:t>
      </w:r>
      <w:bookmarkEnd w:id="414"/>
    </w:p>
    <w:p w14:paraId="4E75C429" w14:textId="77777777" w:rsidR="00720E8A" w:rsidRPr="002E1821" w:rsidRDefault="00720E8A" w:rsidP="00720E8A">
      <w:pPr>
        <w:spacing w:before="100" w:beforeAutospacing="1" w:after="100" w:afterAutospacing="1"/>
      </w:pPr>
      <w:r w:rsidRPr="002E1821">
        <w:t>The beach is one of Australia’s most recognisable and enjoyable features. Here is how can we enjoy a day at the beach safely and help prevent accidents or injury.</w:t>
      </w:r>
    </w:p>
    <w:p w14:paraId="16F343AC" w14:textId="77777777" w:rsidR="00720E8A" w:rsidRPr="002E1821" w:rsidRDefault="00720E8A" w:rsidP="00720E8A">
      <w:pPr>
        <w:spacing w:before="100" w:beforeAutospacing="1" w:after="100" w:afterAutospacing="1"/>
      </w:pPr>
      <w:r w:rsidRPr="002E1821">
        <w:t xml:space="preserve">To make sure you are safe when swimming at the beach remember the acronym </w:t>
      </w:r>
      <w:r w:rsidRPr="002E1821">
        <w:rPr>
          <w:b/>
        </w:rPr>
        <w:t>FLAGS</w:t>
      </w:r>
      <w:r w:rsidRPr="002E1821">
        <w:t>:</w:t>
      </w:r>
    </w:p>
    <w:p w14:paraId="0D77CABF" w14:textId="77777777" w:rsidR="00720E8A" w:rsidRPr="002E1821" w:rsidRDefault="00720E8A" w:rsidP="00CA3B85">
      <w:pPr>
        <w:numPr>
          <w:ilvl w:val="0"/>
          <w:numId w:val="76"/>
        </w:numPr>
        <w:spacing w:before="100" w:beforeAutospacing="1" w:after="100" w:afterAutospacing="1"/>
      </w:pPr>
      <w:r w:rsidRPr="002E1821">
        <w:rPr>
          <w:b/>
        </w:rPr>
        <w:t>Find</w:t>
      </w:r>
      <w:r w:rsidRPr="002E1821">
        <w:t xml:space="preserve"> the red and yellow flags and swim between them.</w:t>
      </w:r>
    </w:p>
    <w:p w14:paraId="47A9A9C6" w14:textId="77777777" w:rsidR="00720E8A" w:rsidRPr="002E1821" w:rsidRDefault="00720E8A" w:rsidP="00CA3B85">
      <w:pPr>
        <w:numPr>
          <w:ilvl w:val="0"/>
          <w:numId w:val="76"/>
        </w:numPr>
        <w:spacing w:before="100" w:beforeAutospacing="1" w:after="100" w:afterAutospacing="1"/>
      </w:pPr>
      <w:r w:rsidRPr="002E1821">
        <w:rPr>
          <w:b/>
        </w:rPr>
        <w:t>Look</w:t>
      </w:r>
      <w:r w:rsidRPr="002E1821">
        <w:t xml:space="preserve"> at, understand and obey the safety signs.</w:t>
      </w:r>
    </w:p>
    <w:p w14:paraId="52E2E719" w14:textId="77777777" w:rsidR="00720E8A" w:rsidRPr="002E1821" w:rsidRDefault="00720E8A" w:rsidP="00CA3B85">
      <w:pPr>
        <w:numPr>
          <w:ilvl w:val="0"/>
          <w:numId w:val="76"/>
        </w:numPr>
        <w:spacing w:before="100" w:beforeAutospacing="1" w:after="100" w:afterAutospacing="1"/>
      </w:pPr>
      <w:r w:rsidRPr="002E1821">
        <w:rPr>
          <w:b/>
        </w:rPr>
        <w:t>Ask</w:t>
      </w:r>
      <w:r w:rsidRPr="002E1821">
        <w:t xml:space="preserve"> a lifeguard or lifesaver for advice before you enter the water.</w:t>
      </w:r>
    </w:p>
    <w:p w14:paraId="65C87F93" w14:textId="77777777" w:rsidR="00720E8A" w:rsidRPr="002E1821" w:rsidRDefault="00720E8A" w:rsidP="00CA3B85">
      <w:pPr>
        <w:numPr>
          <w:ilvl w:val="0"/>
          <w:numId w:val="76"/>
        </w:numPr>
        <w:spacing w:before="100" w:beforeAutospacing="1" w:after="100" w:afterAutospacing="1"/>
      </w:pPr>
      <w:r w:rsidRPr="002E1821">
        <w:rPr>
          <w:b/>
        </w:rPr>
        <w:t>Get</w:t>
      </w:r>
      <w:r w:rsidRPr="002E1821">
        <w:t xml:space="preserve"> a friend to swim with you.</w:t>
      </w:r>
    </w:p>
    <w:p w14:paraId="57D30DE8" w14:textId="77777777" w:rsidR="00720E8A" w:rsidRPr="002E1821" w:rsidRDefault="00720E8A" w:rsidP="00CA3B85">
      <w:pPr>
        <w:numPr>
          <w:ilvl w:val="0"/>
          <w:numId w:val="76"/>
        </w:numPr>
        <w:spacing w:before="100" w:beforeAutospacing="1" w:after="100" w:afterAutospacing="1"/>
      </w:pPr>
      <w:r w:rsidRPr="002E1821">
        <w:rPr>
          <w:b/>
        </w:rPr>
        <w:t>Stick</w:t>
      </w:r>
      <w:r w:rsidRPr="002E1821">
        <w:t xml:space="preserve"> your hand up, stay calm, and call for help if you get into trouble.</w:t>
      </w:r>
    </w:p>
    <w:p w14:paraId="56C95F83" w14:textId="77777777" w:rsidR="00720E8A" w:rsidRPr="002E1821" w:rsidRDefault="00720E8A" w:rsidP="00720E8A">
      <w:pPr>
        <w:spacing w:before="100" w:beforeAutospacing="1" w:after="100" w:afterAutospacing="1"/>
      </w:pPr>
      <w:r w:rsidRPr="002E1821">
        <w:t>You should also conserve your energy by floating on your back and staying calm if you are in trouble. This will ensure you have the energy to remain afloat until assistance arrives.</w:t>
      </w:r>
    </w:p>
    <w:p w14:paraId="06620374" w14:textId="77777777" w:rsidR="00720E8A" w:rsidRPr="002E1821" w:rsidRDefault="00720E8A" w:rsidP="00720E8A">
      <w:pPr>
        <w:pStyle w:val="NormalWeb"/>
        <w:rPr>
          <w:rFonts w:asciiTheme="minorHAnsi" w:hAnsiTheme="minorHAnsi"/>
          <w:sz w:val="20"/>
          <w:szCs w:val="20"/>
        </w:rPr>
      </w:pPr>
      <w:r w:rsidRPr="002E1821">
        <w:rPr>
          <w:rFonts w:asciiTheme="minorHAnsi" w:hAnsiTheme="minorHAnsi"/>
          <w:b/>
          <w:sz w:val="20"/>
          <w:szCs w:val="20"/>
          <w:u w:val="single"/>
        </w:rPr>
        <w:t>Rip currents</w:t>
      </w:r>
      <w:r w:rsidRPr="002E1821">
        <w:rPr>
          <w:rFonts w:asciiTheme="minorHAnsi" w:hAnsiTheme="minorHAnsi"/>
          <w:sz w:val="20"/>
          <w:szCs w:val="20"/>
        </w:rPr>
        <w:t>: Every year almost 50% of beach rescues and at least 21% of drowning deaths are due to rip currents (sometimes called a 'rip'). These are strong currents beginning around the shore that run away from the beach. Being caught in one may feel like you are in a flowing/moving river. Not all rip currents flow directly out to sea. Some may run parallel to the beach before ultimately heading out to sea.</w:t>
      </w:r>
    </w:p>
    <w:p w14:paraId="792B2AF7" w14:textId="77777777" w:rsidR="00720E8A" w:rsidRPr="002E1821" w:rsidRDefault="00720E8A" w:rsidP="00720E8A">
      <w:pPr>
        <w:spacing w:before="100" w:beforeAutospacing="1" w:after="100" w:afterAutospacing="1"/>
      </w:pPr>
      <w:r w:rsidRPr="002E1821">
        <w:t>If you find yourself in a rip current, follow these steps:</w:t>
      </w:r>
    </w:p>
    <w:p w14:paraId="081C3DEB" w14:textId="77777777" w:rsidR="00720E8A" w:rsidRPr="002E1821" w:rsidRDefault="00720E8A" w:rsidP="00CA3B85">
      <w:pPr>
        <w:numPr>
          <w:ilvl w:val="0"/>
          <w:numId w:val="77"/>
        </w:numPr>
        <w:spacing w:before="100" w:beforeAutospacing="1" w:after="100" w:afterAutospacing="1"/>
      </w:pPr>
      <w:r w:rsidRPr="002E1821">
        <w:t>Do not panic.</w:t>
      </w:r>
    </w:p>
    <w:p w14:paraId="3E802156" w14:textId="77777777" w:rsidR="00720E8A" w:rsidRPr="002E1821" w:rsidRDefault="00720E8A" w:rsidP="00CA3B85">
      <w:pPr>
        <w:numPr>
          <w:ilvl w:val="0"/>
          <w:numId w:val="77"/>
        </w:numPr>
        <w:spacing w:before="100" w:beforeAutospacing="1" w:after="100" w:afterAutospacing="1"/>
      </w:pPr>
      <w:r w:rsidRPr="002E1821">
        <w:t>Do not try and swim against the rip current.</w:t>
      </w:r>
    </w:p>
    <w:p w14:paraId="548BA639" w14:textId="77777777" w:rsidR="00720E8A" w:rsidRPr="002E1821" w:rsidRDefault="00720E8A" w:rsidP="00CA3B85">
      <w:pPr>
        <w:numPr>
          <w:ilvl w:val="0"/>
          <w:numId w:val="77"/>
        </w:numPr>
        <w:spacing w:before="100" w:beforeAutospacing="1" w:after="100" w:afterAutospacing="1"/>
      </w:pPr>
      <w:r w:rsidRPr="002E1821">
        <w:lastRenderedPageBreak/>
        <w:t>If you are confident, SWIM PARALLEL TO THE BEACH – often this is towards the breaking waves which can then assist you back to shore.</w:t>
      </w:r>
    </w:p>
    <w:p w14:paraId="0C74CB93" w14:textId="77777777" w:rsidR="00720E8A" w:rsidRPr="002E1821" w:rsidRDefault="00720E8A" w:rsidP="00CA3B85">
      <w:pPr>
        <w:numPr>
          <w:ilvl w:val="0"/>
          <w:numId w:val="77"/>
        </w:numPr>
        <w:spacing w:before="100" w:beforeAutospacing="1" w:after="100" w:afterAutospacing="1"/>
      </w:pPr>
      <w:r w:rsidRPr="002E1821">
        <w:t>If at anytime you feel you will be unable to reach the beach, raise your arm and call for assistance while floating to conserve your energy.</w:t>
      </w:r>
    </w:p>
    <w:p w14:paraId="77B28B55" w14:textId="77777777" w:rsidR="00720E8A" w:rsidRPr="002E1821" w:rsidRDefault="00720E8A" w:rsidP="00CA3B85">
      <w:pPr>
        <w:numPr>
          <w:ilvl w:val="0"/>
          <w:numId w:val="77"/>
        </w:numPr>
        <w:spacing w:before="100" w:beforeAutospacing="1" w:after="100" w:afterAutospacing="1"/>
      </w:pPr>
      <w:r w:rsidRPr="002E1821">
        <w:t>Always stay calm.</w:t>
      </w:r>
    </w:p>
    <w:p w14:paraId="17984048" w14:textId="77777777" w:rsidR="00720E8A" w:rsidRDefault="00720E8A" w:rsidP="00720E8A">
      <w:pPr>
        <w:rPr>
          <w:rFonts w:ascii="Arial" w:hAnsi="Arial" w:cs="Arial"/>
        </w:rPr>
      </w:pPr>
      <w:r>
        <w:rPr>
          <w:rFonts w:ascii="Arial" w:hAnsi="Arial" w:cs="Arial"/>
        </w:rPr>
        <w:t xml:space="preserve">More information can be found on </w:t>
      </w:r>
      <w:hyperlink r:id="rId56" w:history="1">
        <w:r w:rsidRPr="00C8471D">
          <w:rPr>
            <w:rStyle w:val="Hyperlink"/>
            <w:rFonts w:ascii="Arial" w:hAnsi="Arial" w:cs="Arial"/>
          </w:rPr>
          <w:t>https://www.healthdirect.gov.au/beach-safety</w:t>
        </w:r>
      </w:hyperlink>
    </w:p>
    <w:p w14:paraId="46E6BC22" w14:textId="77777777" w:rsidR="00720E8A" w:rsidRDefault="00720E8A" w:rsidP="00720E8A">
      <w:pPr>
        <w:rPr>
          <w:rFonts w:ascii="Arial" w:hAnsi="Arial" w:cs="Arial"/>
        </w:rPr>
      </w:pPr>
    </w:p>
    <w:p w14:paraId="1CCC441D" w14:textId="77777777" w:rsidR="00720E8A" w:rsidRDefault="00720E8A" w:rsidP="00720E8A">
      <w:pPr>
        <w:pStyle w:val="Heading3"/>
        <w:rPr>
          <w:rFonts w:ascii="Times New Roman" w:hAnsi="Times New Roman"/>
        </w:rPr>
      </w:pPr>
      <w:bookmarkStart w:id="415" w:name="_Toc156405426"/>
      <w:r>
        <w:t>Bites and stings</w:t>
      </w:r>
      <w:bookmarkEnd w:id="415"/>
    </w:p>
    <w:p w14:paraId="635DC541" w14:textId="77777777" w:rsidR="00720E8A" w:rsidRPr="000C217E" w:rsidRDefault="00720E8A" w:rsidP="00720E8A">
      <w:pPr>
        <w:pStyle w:val="NormalWeb"/>
        <w:rPr>
          <w:rFonts w:asciiTheme="minorHAnsi" w:hAnsiTheme="minorHAnsi"/>
          <w:sz w:val="20"/>
          <w:szCs w:val="20"/>
        </w:rPr>
      </w:pPr>
      <w:r w:rsidRPr="000C217E">
        <w:rPr>
          <w:rFonts w:asciiTheme="minorHAnsi" w:hAnsiTheme="minorHAnsi"/>
          <w:sz w:val="20"/>
          <w:szCs w:val="20"/>
        </w:rPr>
        <w:t xml:space="preserve">For advice on bites and stings, based on your symptoms, visit the </w:t>
      </w:r>
      <w:hyperlink r:id="rId57" w:tgtFrame="_blank" w:history="1">
        <w:r w:rsidRPr="000C217E">
          <w:rPr>
            <w:rFonts w:asciiTheme="minorHAnsi" w:hAnsiTheme="minorHAnsi"/>
            <w:sz w:val="20"/>
            <w:szCs w:val="20"/>
          </w:rPr>
          <w:t>Symptom Checker</w:t>
        </w:r>
      </w:hyperlink>
      <w:r w:rsidRPr="000C217E">
        <w:rPr>
          <w:rFonts w:asciiTheme="minorHAnsi" w:hAnsiTheme="minorHAnsi"/>
          <w:sz w:val="20"/>
          <w:szCs w:val="20"/>
        </w:rPr>
        <w:t xml:space="preserve"> at </w:t>
      </w:r>
      <w:hyperlink r:id="rId58" w:tgtFrame="_blank" w:history="1">
        <w:r w:rsidRPr="000C217E">
          <w:rPr>
            <w:rFonts w:asciiTheme="minorHAnsi" w:hAnsiTheme="minorHAnsi"/>
            <w:sz w:val="20"/>
            <w:szCs w:val="20"/>
          </w:rPr>
          <w:t>healthdirect.gov.au</w:t>
        </w:r>
      </w:hyperlink>
      <w:r w:rsidRPr="000C217E">
        <w:rPr>
          <w:rFonts w:asciiTheme="minorHAnsi" w:hAnsiTheme="minorHAnsi"/>
          <w:sz w:val="20"/>
          <w:szCs w:val="20"/>
        </w:rPr>
        <w:t>. In an emergency, phone triple zero (000) and ask for an ambulance. An emergency involves any of these symptoms: central/crushing chest pain, unconsciousness, a seizure (fit), difficulty breathing or turning blue, badly bleeding, victim of a severe accident.</w:t>
      </w:r>
    </w:p>
    <w:p w14:paraId="1F653BB6" w14:textId="77777777" w:rsidR="00720E8A" w:rsidRDefault="00720E8A" w:rsidP="00720E8A">
      <w:pPr>
        <w:pStyle w:val="Heading3"/>
        <w:rPr>
          <w:rFonts w:ascii="Times New Roman" w:hAnsi="Times New Roman"/>
        </w:rPr>
      </w:pPr>
      <w:bookmarkStart w:id="416" w:name="_Toc156405427"/>
      <w:r>
        <w:t>Weather conditions</w:t>
      </w:r>
      <w:bookmarkEnd w:id="416"/>
    </w:p>
    <w:p w14:paraId="09B07A94" w14:textId="77777777" w:rsidR="00720E8A" w:rsidRDefault="00720E8A" w:rsidP="00720E8A">
      <w:pPr>
        <w:pStyle w:val="NormalWeb"/>
        <w:rPr>
          <w:rFonts w:asciiTheme="minorHAnsi" w:hAnsiTheme="minorHAnsi"/>
          <w:sz w:val="20"/>
          <w:szCs w:val="20"/>
        </w:rPr>
      </w:pPr>
      <w:r w:rsidRPr="000C217E">
        <w:rPr>
          <w:rFonts w:asciiTheme="minorHAnsi" w:hAnsiTheme="minorHAnsi"/>
          <w:sz w:val="20"/>
          <w:szCs w:val="20"/>
        </w:rPr>
        <w:t xml:space="preserve">Watch out for natural hazards such as changeable weather conditions in Victoria's alpine regions or remote national parks. Plan your activities and let someone know where you are going and what time you expect to return. Check </w:t>
      </w:r>
      <w:hyperlink r:id="rId59" w:tgtFrame="_blank" w:history="1">
        <w:r w:rsidRPr="000C217E">
          <w:rPr>
            <w:rFonts w:asciiTheme="minorHAnsi" w:hAnsiTheme="minorHAnsi"/>
            <w:sz w:val="20"/>
            <w:szCs w:val="20"/>
          </w:rPr>
          <w:t>Victoria's weather and current warnings</w:t>
        </w:r>
      </w:hyperlink>
      <w:r w:rsidRPr="000C217E">
        <w:rPr>
          <w:rFonts w:asciiTheme="minorHAnsi" w:hAnsiTheme="minorHAnsi"/>
          <w:sz w:val="20"/>
          <w:szCs w:val="20"/>
        </w:rPr>
        <w:t xml:space="preserve"> on the Australian Bureau of Meteorology website.</w:t>
      </w:r>
    </w:p>
    <w:p w14:paraId="525B41DA" w14:textId="77777777" w:rsidR="00720E8A" w:rsidRDefault="00720E8A" w:rsidP="00720E8A">
      <w:pPr>
        <w:pStyle w:val="Heading3"/>
        <w:rPr>
          <w:rFonts w:ascii="Times New Roman" w:hAnsi="Times New Roman"/>
        </w:rPr>
      </w:pPr>
      <w:bookmarkStart w:id="417" w:name="_Toc156405428"/>
      <w:r>
        <w:t>Emergencies</w:t>
      </w:r>
      <w:bookmarkEnd w:id="417"/>
    </w:p>
    <w:p w14:paraId="11FA29FB" w14:textId="77777777" w:rsidR="00720E8A" w:rsidRDefault="00720E8A" w:rsidP="00720E8A">
      <w:pPr>
        <w:pStyle w:val="NormalWeb"/>
        <w:rPr>
          <w:rFonts w:asciiTheme="minorHAnsi" w:hAnsiTheme="minorHAnsi"/>
          <w:sz w:val="20"/>
          <w:szCs w:val="20"/>
        </w:rPr>
      </w:pPr>
      <w:r w:rsidRPr="000C217E">
        <w:rPr>
          <w:rFonts w:asciiTheme="minorHAnsi" w:hAnsiTheme="minorHAnsi"/>
          <w:sz w:val="20"/>
          <w:szCs w:val="20"/>
        </w:rPr>
        <w:t xml:space="preserve">In an emergency, phone </w:t>
      </w:r>
      <w:r>
        <w:rPr>
          <w:rFonts w:asciiTheme="minorHAnsi" w:hAnsiTheme="minorHAnsi"/>
          <w:sz w:val="20"/>
          <w:szCs w:val="20"/>
        </w:rPr>
        <w:t>triple zero (000) and ask for a</w:t>
      </w:r>
      <w:r w:rsidRPr="000C217E">
        <w:rPr>
          <w:rFonts w:asciiTheme="minorHAnsi" w:hAnsiTheme="minorHAnsi"/>
          <w:sz w:val="20"/>
          <w:szCs w:val="20"/>
        </w:rPr>
        <w:t xml:space="preserve"> fire, police or ambulance help.</w:t>
      </w:r>
    </w:p>
    <w:p w14:paraId="7E2FAEAA" w14:textId="77777777" w:rsidR="00720E8A" w:rsidRDefault="00720E8A" w:rsidP="00937EF0">
      <w:pPr>
        <w:autoSpaceDE w:val="0"/>
        <w:autoSpaceDN w:val="0"/>
        <w:adjustRightInd w:val="0"/>
        <w:rPr>
          <w:b/>
          <w:color w:val="EE8800" w:themeColor="text2" w:themeShade="BF"/>
          <w:sz w:val="32"/>
          <w:lang w:val="en-US"/>
        </w:rPr>
      </w:pPr>
    </w:p>
    <w:p w14:paraId="124379E1" w14:textId="748B90F6" w:rsidR="00C50015" w:rsidRPr="005B55B7" w:rsidRDefault="00FE7608" w:rsidP="00CA3B85">
      <w:pPr>
        <w:pStyle w:val="Heading1"/>
        <w:numPr>
          <w:ilvl w:val="0"/>
          <w:numId w:val="33"/>
        </w:numPr>
        <w:ind w:hanging="578"/>
      </w:pPr>
      <w:bookmarkStart w:id="418" w:name="_Toc156405429"/>
      <w:r w:rsidRPr="005B55B7">
        <w:t>Complaints and Appeals Procedures</w:t>
      </w:r>
      <w:bookmarkEnd w:id="418"/>
      <w:r w:rsidR="00C50015" w:rsidRPr="005B55B7">
        <w:t xml:space="preserve"> </w:t>
      </w:r>
    </w:p>
    <w:p w14:paraId="41A76502" w14:textId="717A033D" w:rsidR="00C50015" w:rsidRDefault="00D37E36" w:rsidP="00C50015">
      <w:r>
        <w:t xml:space="preserve">(Extracted from </w:t>
      </w:r>
      <w:r w:rsidR="00827E5D">
        <w:t xml:space="preserve">policy 7, student complaints and appeals. For full policy, please refer to the student policies section: </w:t>
      </w:r>
      <w:hyperlink r:id="rId60" w:history="1">
        <w:r w:rsidR="00827E5D" w:rsidRPr="002A36D9">
          <w:rPr>
            <w:rStyle w:val="Hyperlink"/>
          </w:rPr>
          <w:t>http://gbca.edu.au/students/</w:t>
        </w:r>
      </w:hyperlink>
      <w:r w:rsidR="00827E5D">
        <w:t xml:space="preserve">) </w:t>
      </w:r>
    </w:p>
    <w:p w14:paraId="4B37657C" w14:textId="77777777" w:rsidR="00FC753F" w:rsidRDefault="00FC753F" w:rsidP="00CA3B85">
      <w:pPr>
        <w:pStyle w:val="QPHeading"/>
        <w:numPr>
          <w:ilvl w:val="0"/>
          <w:numId w:val="74"/>
        </w:numPr>
      </w:pPr>
      <w:bookmarkStart w:id="419" w:name="_Hlt260866128"/>
      <w:bookmarkStart w:id="420" w:name="_Hlt259299780"/>
      <w:bookmarkStart w:id="421" w:name="_Toc493069305"/>
      <w:bookmarkStart w:id="422" w:name="_Toc493081402"/>
      <w:bookmarkStart w:id="423" w:name="_Toc493152217"/>
      <w:bookmarkStart w:id="424" w:name="_Toc493152638"/>
      <w:bookmarkStart w:id="425" w:name="_Toc493152897"/>
      <w:bookmarkStart w:id="426" w:name="_Toc493153139"/>
      <w:bookmarkStart w:id="427" w:name="_Toc493153381"/>
      <w:bookmarkStart w:id="428" w:name="_Toc493153945"/>
      <w:bookmarkEnd w:id="388"/>
      <w:bookmarkEnd w:id="389"/>
      <w:bookmarkEnd w:id="419"/>
      <w:bookmarkEnd w:id="420"/>
      <w:bookmarkEnd w:id="421"/>
      <w:bookmarkEnd w:id="422"/>
      <w:bookmarkEnd w:id="423"/>
      <w:bookmarkEnd w:id="424"/>
      <w:bookmarkEnd w:id="425"/>
      <w:bookmarkEnd w:id="426"/>
      <w:bookmarkEnd w:id="427"/>
      <w:bookmarkEnd w:id="428"/>
      <w:r>
        <w:t>Definitions</w:t>
      </w:r>
    </w:p>
    <w:p w14:paraId="273D1805" w14:textId="77777777" w:rsidR="00FC753F" w:rsidRDefault="00FC753F" w:rsidP="00FC753F">
      <w:pPr>
        <w:pStyle w:val="StyleQPSubHeadingCenturyGothic"/>
        <w:tabs>
          <w:tab w:val="clear" w:pos="1134"/>
          <w:tab w:val="num" w:pos="1417"/>
        </w:tabs>
        <w:ind w:left="1417"/>
      </w:pPr>
      <w:r w:rsidRPr="002700F0">
        <w:rPr>
          <w:b/>
          <w:u w:val="single"/>
        </w:rPr>
        <w:t>Complaint:</w:t>
      </w:r>
      <w:r>
        <w:t xml:space="preserve"> A complaint is generally negative feedback about services or staff which requires a systematic and formal resolution management process. A complaint may be received by GBCA in any form and does not need to be formally documented by the complainant in order to be acted on.</w:t>
      </w:r>
    </w:p>
    <w:p w14:paraId="6DCF46B7" w14:textId="77777777" w:rsidR="00FC753F" w:rsidRDefault="00FC753F" w:rsidP="00FC753F">
      <w:pPr>
        <w:pStyle w:val="QPSubHeading"/>
        <w:numPr>
          <w:ilvl w:val="0"/>
          <w:numId w:val="0"/>
        </w:numPr>
        <w:ind w:left="1417"/>
      </w:pPr>
      <w:r>
        <w:t>Complaints may be made in person or agency in contact with the service and can be lodged in a variety of mediums including email or in person. All complaints must be made to GBCA within 3 months of the incidence occur.</w:t>
      </w:r>
    </w:p>
    <w:p w14:paraId="43D8BE96" w14:textId="77777777" w:rsidR="00FC753F" w:rsidRDefault="00FC753F" w:rsidP="00FC753F">
      <w:pPr>
        <w:pStyle w:val="StyleQPSubHeadingCenturyGothic"/>
        <w:tabs>
          <w:tab w:val="clear" w:pos="1134"/>
          <w:tab w:val="num" w:pos="1417"/>
        </w:tabs>
        <w:ind w:left="1417"/>
      </w:pPr>
      <w:r w:rsidRPr="002700F0">
        <w:rPr>
          <w:b/>
          <w:u w:val="single"/>
        </w:rPr>
        <w:t>Appeal:</w:t>
      </w:r>
      <w:r>
        <w:t xml:space="preserve"> An appeal is an application by a student for reconsideration of an unfavourable decision or finding during training and/or assessment. An appeal must be made in writing and specify the particulars of the decision or finding in dispute. Appeals must be lodged in writing within 20 working days of the decision or finding is informed to students.</w:t>
      </w:r>
    </w:p>
    <w:p w14:paraId="6D144DBE" w14:textId="77777777" w:rsidR="00FC753F" w:rsidRPr="00CF4282" w:rsidRDefault="00FC753F" w:rsidP="00CA3B85">
      <w:pPr>
        <w:pStyle w:val="StyleQPHeadingCenturyGothic"/>
        <w:numPr>
          <w:ilvl w:val="0"/>
          <w:numId w:val="17"/>
        </w:numPr>
      </w:pPr>
      <w:r>
        <w:lastRenderedPageBreak/>
        <w:t>R</w:t>
      </w:r>
      <w:r w:rsidRPr="00CF4282">
        <w:t>equirements</w:t>
      </w:r>
    </w:p>
    <w:p w14:paraId="3EF75647"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 xml:space="preserve">This policy is </w:t>
      </w:r>
      <w:r>
        <w:rPr>
          <w:rFonts w:cs="Arial"/>
        </w:rPr>
        <w:t>published on GBCA’s website as part of the pre-enrol information.</w:t>
      </w:r>
      <w:r w:rsidRPr="00CF4282">
        <w:rPr>
          <w:rFonts w:cs="Arial"/>
        </w:rPr>
        <w:t xml:space="preserve"> All prospective students will </w:t>
      </w:r>
      <w:r>
        <w:rPr>
          <w:rFonts w:cs="Arial"/>
        </w:rPr>
        <w:t>have access to</w:t>
      </w:r>
      <w:r w:rsidRPr="00CF4282">
        <w:rPr>
          <w:rFonts w:cs="Arial"/>
        </w:rPr>
        <w:t xml:space="preserve"> </w:t>
      </w:r>
      <w:r>
        <w:rPr>
          <w:rFonts w:cs="Arial"/>
        </w:rPr>
        <w:t>the</w:t>
      </w:r>
      <w:r w:rsidRPr="00CF4282">
        <w:rPr>
          <w:rFonts w:cs="Arial"/>
        </w:rPr>
        <w:t xml:space="preserve"> information about the complaints and appeals procedure before signing an agreement to enrol.</w:t>
      </w:r>
    </w:p>
    <w:p w14:paraId="31B5BD22"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Written records of all complaints and appeals will be kept in detail on student files and provided to the student.</w:t>
      </w:r>
    </w:p>
    <w:p w14:paraId="242584F0"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All complaints and appeals will be handled fairly, professionally, equitably, confidentially, and in a timely manner, with a view to achieving a satisfactory resolution as soon as practical.</w:t>
      </w:r>
    </w:p>
    <w:p w14:paraId="4E69BEE2"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GBCA is committed to dealing with complaints/disputes in a fair and timely manner.</w:t>
      </w:r>
    </w:p>
    <w:p w14:paraId="49CCB9D2" w14:textId="77777777" w:rsidR="00FC753F" w:rsidRDefault="00FC753F" w:rsidP="00FC753F">
      <w:pPr>
        <w:pStyle w:val="StyleQPSubHeadingCenturyGothic"/>
        <w:tabs>
          <w:tab w:val="clear" w:pos="1134"/>
          <w:tab w:val="num" w:pos="1417"/>
        </w:tabs>
        <w:spacing w:after="0"/>
        <w:ind w:left="1417"/>
        <w:rPr>
          <w:rFonts w:cs="Arial"/>
        </w:rPr>
      </w:pPr>
      <w:r w:rsidRPr="00CF4282">
        <w:rPr>
          <w:rFonts w:cs="Arial"/>
        </w:rPr>
        <w:t>Students who are concerned about the conduct of GBCA are encouraged to attempt to resolve their concerns using this procedure.</w:t>
      </w:r>
    </w:p>
    <w:p w14:paraId="4E017F56" w14:textId="77777777" w:rsidR="00FC753F" w:rsidRPr="00CF4282" w:rsidRDefault="00FC753F" w:rsidP="00FC753F">
      <w:pPr>
        <w:pStyle w:val="StyleQPSubHeadingCenturyGothic"/>
        <w:tabs>
          <w:tab w:val="clear" w:pos="1134"/>
          <w:tab w:val="num" w:pos="1417"/>
        </w:tabs>
        <w:spacing w:after="0"/>
        <w:ind w:left="1417"/>
        <w:rPr>
          <w:rFonts w:cs="Arial"/>
        </w:rPr>
      </w:pPr>
      <w:r>
        <w:rPr>
          <w:rFonts w:cs="Arial"/>
        </w:rPr>
        <w:t>Student complaints and appeals applications must be lodged in writing to the Student Support Officer.</w:t>
      </w:r>
    </w:p>
    <w:p w14:paraId="2A7EDC1D"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The procedure will be implemented at no cost to the student.</w:t>
      </w:r>
    </w:p>
    <w:p w14:paraId="5FCEFE27" w14:textId="77777777" w:rsidR="00FC753F" w:rsidRPr="00670B9C" w:rsidRDefault="00FC753F" w:rsidP="00FC753F">
      <w:pPr>
        <w:pStyle w:val="StyleQPSubHeadingCenturyGothic"/>
        <w:tabs>
          <w:tab w:val="clear" w:pos="1134"/>
          <w:tab w:val="num" w:pos="1417"/>
        </w:tabs>
        <w:spacing w:after="0"/>
        <w:ind w:left="1417"/>
        <w:rPr>
          <w:rFonts w:cs="Arial"/>
        </w:rPr>
      </w:pPr>
      <w:r w:rsidRPr="00CF4282">
        <w:rPr>
          <w:rFonts w:cs="Arial"/>
        </w:rPr>
        <w:t>The procedure will commence within 10 working days of the formal lodgement of the complaint or appeal and supporting information</w:t>
      </w:r>
      <w:r>
        <w:rPr>
          <w:rFonts w:cs="Arial"/>
        </w:rPr>
        <w:t xml:space="preserve">. The Student Support Officer handling the complaint/appeal will send an </w:t>
      </w:r>
      <w:r w:rsidRPr="00670B9C">
        <w:rPr>
          <w:rFonts w:cs="Arial"/>
        </w:rPr>
        <w:t>email to the complainant/appellant that:</w:t>
      </w:r>
    </w:p>
    <w:p w14:paraId="22F91229" w14:textId="77777777" w:rsidR="00FC753F" w:rsidRPr="00670B9C" w:rsidRDefault="00FC753F" w:rsidP="00CA3B85">
      <w:pPr>
        <w:pStyle w:val="StyleQPSubHeadingCenturyGothic"/>
        <w:numPr>
          <w:ilvl w:val="0"/>
          <w:numId w:val="49"/>
        </w:numPr>
        <w:spacing w:before="0" w:after="0"/>
        <w:rPr>
          <w:rFonts w:cs="Arial"/>
        </w:rPr>
      </w:pPr>
      <w:r w:rsidRPr="00670B9C">
        <w:rPr>
          <w:rFonts w:cs="Arial"/>
        </w:rPr>
        <w:t>Acknowledges receipt of the case, and</w:t>
      </w:r>
    </w:p>
    <w:p w14:paraId="483A6943" w14:textId="77777777" w:rsidR="00FC753F" w:rsidRPr="00670B9C" w:rsidRDefault="00FC753F" w:rsidP="00CA3B85">
      <w:pPr>
        <w:pStyle w:val="StyleQPSubHeadingCenturyGothic"/>
        <w:numPr>
          <w:ilvl w:val="0"/>
          <w:numId w:val="49"/>
        </w:numPr>
        <w:spacing w:before="0" w:after="0"/>
        <w:rPr>
          <w:rFonts w:cs="Arial"/>
        </w:rPr>
      </w:pPr>
      <w:r w:rsidRPr="00670B9C">
        <w:rPr>
          <w:rFonts w:cs="Arial"/>
        </w:rPr>
        <w:t>Include indicative timeframes for the process</w:t>
      </w:r>
    </w:p>
    <w:p w14:paraId="03E51C4A" w14:textId="77777777" w:rsidR="00FC753F" w:rsidRPr="00670B9C" w:rsidRDefault="00FC753F" w:rsidP="00CA3B85">
      <w:pPr>
        <w:pStyle w:val="StyleQPSubHeadingCenturyGothic"/>
        <w:numPr>
          <w:ilvl w:val="0"/>
          <w:numId w:val="49"/>
        </w:numPr>
        <w:spacing w:before="0" w:after="0"/>
        <w:rPr>
          <w:rFonts w:cs="Arial"/>
        </w:rPr>
      </w:pPr>
      <w:r w:rsidRPr="00670B9C">
        <w:rPr>
          <w:rFonts w:cs="Arial"/>
        </w:rPr>
        <w:t>Notifies them of who to contact (including contact details) in case they want to make contact during the process</w:t>
      </w:r>
    </w:p>
    <w:p w14:paraId="077AFA69" w14:textId="77777777" w:rsidR="00FC753F" w:rsidRPr="00670B9C" w:rsidRDefault="00FC753F" w:rsidP="00CA3B85">
      <w:pPr>
        <w:pStyle w:val="StyleQPSubHeadingCenturyGothic"/>
        <w:numPr>
          <w:ilvl w:val="0"/>
          <w:numId w:val="49"/>
        </w:numPr>
        <w:spacing w:before="0" w:after="0"/>
        <w:rPr>
          <w:rFonts w:cs="Arial"/>
        </w:rPr>
      </w:pPr>
      <w:r w:rsidRPr="00670B9C">
        <w:rPr>
          <w:rFonts w:cs="Arial"/>
        </w:rPr>
        <w:t>Offers the complainant/appellant the right to present the case in person (with one supporting person if request)</w:t>
      </w:r>
    </w:p>
    <w:p w14:paraId="13E5321D" w14:textId="77777777" w:rsidR="00FC753F" w:rsidRPr="00670B9C" w:rsidRDefault="00FC753F" w:rsidP="00FC753F">
      <w:pPr>
        <w:pStyle w:val="StyleQPSubHeadingCenturyGothic"/>
        <w:tabs>
          <w:tab w:val="clear" w:pos="1134"/>
          <w:tab w:val="num" w:pos="1417"/>
        </w:tabs>
        <w:spacing w:after="0"/>
        <w:ind w:left="1417"/>
        <w:rPr>
          <w:rFonts w:cs="Arial"/>
        </w:rPr>
      </w:pPr>
      <w:r w:rsidRPr="00670B9C">
        <w:rPr>
          <w:rFonts w:cs="Arial"/>
        </w:rPr>
        <w:t>The complainant/appellant is to be provided with written notice of each stage in the investigation process and a statement of the outcome, including details of the reasons for the outcome.</w:t>
      </w:r>
    </w:p>
    <w:p w14:paraId="5AC03D34" w14:textId="77777777" w:rsidR="00FC753F" w:rsidRPr="00670B9C" w:rsidRDefault="00FC753F" w:rsidP="00FC753F">
      <w:pPr>
        <w:pStyle w:val="StyleQPSubHeadingCenturyGothic"/>
        <w:tabs>
          <w:tab w:val="clear" w:pos="1134"/>
          <w:tab w:val="num" w:pos="1417"/>
        </w:tabs>
        <w:spacing w:after="0"/>
        <w:ind w:left="1417"/>
        <w:rPr>
          <w:rFonts w:cs="Arial"/>
        </w:rPr>
      </w:pPr>
      <w:r w:rsidRPr="00670B9C">
        <w:rPr>
          <w:rFonts w:cs="Arial"/>
        </w:rPr>
        <w:t xml:space="preserve">Where the case is more complex and or taking time to resolve, the complainant/appellant will be regularly updated to the status by email. </w:t>
      </w:r>
    </w:p>
    <w:p w14:paraId="1BF8D659" w14:textId="77777777" w:rsidR="00FC753F" w:rsidRPr="00670B9C" w:rsidRDefault="00FC753F" w:rsidP="00FC753F">
      <w:pPr>
        <w:pStyle w:val="StyleQPSubHeadingCenturyGothic"/>
        <w:tabs>
          <w:tab w:val="clear" w:pos="1134"/>
          <w:tab w:val="num" w:pos="1417"/>
        </w:tabs>
        <w:spacing w:after="0"/>
        <w:ind w:left="1417"/>
        <w:rPr>
          <w:rFonts w:cs="Arial"/>
        </w:rPr>
      </w:pPr>
      <w:r w:rsidRPr="00670B9C">
        <w:rPr>
          <w:rFonts w:cs="Arial"/>
        </w:rPr>
        <w:t xml:space="preserve">If the matter will take more than sixty (60) calendar days to </w:t>
      </w:r>
      <w:r>
        <w:rPr>
          <w:rFonts w:cs="Arial"/>
        </w:rPr>
        <w:t>process and finalise, the</w:t>
      </w:r>
      <w:r w:rsidRPr="00670B9C">
        <w:rPr>
          <w:rFonts w:cs="Arial"/>
        </w:rPr>
        <w:t xml:space="preserve"> person handling the case will inform the complainant/appellant in writing, including the reason why more than 60 days is required and regularly updates the complainant/appellant on the progress of the matter. </w:t>
      </w:r>
    </w:p>
    <w:p w14:paraId="3443E1BC" w14:textId="77777777" w:rsidR="00FC753F" w:rsidRPr="00392DA6" w:rsidRDefault="00FC753F" w:rsidP="00CA3B85">
      <w:pPr>
        <w:pStyle w:val="StyleQPSubHeadingCenturyGothic"/>
        <w:numPr>
          <w:ilvl w:val="1"/>
          <w:numId w:val="73"/>
        </w:numPr>
        <w:tabs>
          <w:tab w:val="clear" w:pos="1134"/>
          <w:tab w:val="num" w:pos="1417"/>
        </w:tabs>
        <w:spacing w:after="0"/>
        <w:ind w:left="1417"/>
        <w:rPr>
          <w:rFonts w:cs="Arial"/>
        </w:rPr>
      </w:pPr>
      <w:r w:rsidRPr="00392DA6">
        <w:rPr>
          <w:rFonts w:cs="Arial"/>
        </w:rPr>
        <w:t>All complaints and appeals will be handled professionally and confidentially in order to achieve a satisfactory resolution that is fair and equitable to all parties.</w:t>
      </w:r>
    </w:p>
    <w:p w14:paraId="2B37B520" w14:textId="77777777" w:rsidR="00FC753F" w:rsidRPr="00CF4282" w:rsidRDefault="00FC753F" w:rsidP="00FC753F">
      <w:pPr>
        <w:pStyle w:val="StyleQPSubHeadingCenturyGothic"/>
        <w:tabs>
          <w:tab w:val="clear" w:pos="1134"/>
          <w:tab w:val="num" w:pos="1417"/>
        </w:tabs>
        <w:ind w:left="1417"/>
      </w:pPr>
      <w:r w:rsidRPr="00CF4282">
        <w:t xml:space="preserve">Students are provided with details of external authorities they may approach, if required </w:t>
      </w:r>
    </w:p>
    <w:p w14:paraId="132C5F93"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Students are made aware that at any stage in the internal complaint or appeal process students are entitled to have their own nominee included to accompany and support them.</w:t>
      </w:r>
    </w:p>
    <w:p w14:paraId="285B40CD"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Students may raise any matters of concern relating to training delivery and assessment, the quality of the teaching, student amenities, discrimination, sexual harassment and other issues that may arise.</w:t>
      </w:r>
    </w:p>
    <w:p w14:paraId="4FD1CD5E"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For internal complaints and appeals:</w:t>
      </w:r>
    </w:p>
    <w:p w14:paraId="3EC06145" w14:textId="77777777" w:rsidR="00FC753F" w:rsidRPr="00CF4282" w:rsidRDefault="00FC753F" w:rsidP="00CA3B85">
      <w:pPr>
        <w:pStyle w:val="StyleQABulletsCenturyGothicAfter2pt"/>
        <w:numPr>
          <w:ilvl w:val="0"/>
          <w:numId w:val="16"/>
        </w:numPr>
        <w:rPr>
          <w:rFonts w:cs="Arial"/>
        </w:rPr>
      </w:pPr>
      <w:r w:rsidRPr="00CF4282">
        <w:rPr>
          <w:rFonts w:cs="Arial"/>
        </w:rPr>
        <w:lastRenderedPageBreak/>
        <w:t xml:space="preserve">The student with any issue, question or complaints could raise the matter with staff of GBCA and attempt an informal resolution of the question or complaint. </w:t>
      </w:r>
    </w:p>
    <w:p w14:paraId="756070E6" w14:textId="77777777" w:rsidR="00FC753F" w:rsidRPr="00CF4282" w:rsidRDefault="00FC753F" w:rsidP="00CA3B85">
      <w:pPr>
        <w:pStyle w:val="StyleQABulletsCenturyGothicAfter2pt"/>
        <w:numPr>
          <w:ilvl w:val="0"/>
          <w:numId w:val="16"/>
        </w:numPr>
        <w:rPr>
          <w:rFonts w:cs="Arial"/>
        </w:rPr>
      </w:pPr>
      <w:r w:rsidRPr="00CF4282">
        <w:rPr>
          <w:rFonts w:cs="Arial"/>
        </w:rPr>
        <w:t xml:space="preserve">The student will have an opportunity to formally present their case, </w:t>
      </w:r>
      <w:r w:rsidRPr="00026C0B">
        <w:rPr>
          <w:rFonts w:cs="Arial"/>
        </w:rPr>
        <w:t>in writing</w:t>
      </w:r>
      <w:r w:rsidRPr="00CF4282">
        <w:rPr>
          <w:rFonts w:cs="Arial"/>
        </w:rPr>
        <w:t xml:space="preserve"> no cost to the student</w:t>
      </w:r>
    </w:p>
    <w:p w14:paraId="0FD829C9" w14:textId="77777777" w:rsidR="00FC753F" w:rsidRPr="00CF4282" w:rsidRDefault="00FC753F" w:rsidP="00CA3B85">
      <w:pPr>
        <w:pStyle w:val="StyleQABulletsCenturyGothicAfter2pt"/>
        <w:numPr>
          <w:ilvl w:val="0"/>
          <w:numId w:val="16"/>
        </w:numPr>
        <w:rPr>
          <w:rFonts w:cs="Arial"/>
        </w:rPr>
      </w:pPr>
      <w:r w:rsidRPr="00CF4282">
        <w:rPr>
          <w:rFonts w:cs="Arial"/>
        </w:rPr>
        <w:t>All other relevant parties will be informed of the allegations, and will have the opportunity to present their side of the matter.</w:t>
      </w:r>
    </w:p>
    <w:p w14:paraId="72C7ABCE" w14:textId="77777777" w:rsidR="00FC753F" w:rsidRPr="00CF4282" w:rsidRDefault="00FC753F" w:rsidP="00CA3B85">
      <w:pPr>
        <w:pStyle w:val="StyleQABulletsCenturyGothicAfter2pt"/>
        <w:numPr>
          <w:ilvl w:val="0"/>
          <w:numId w:val="16"/>
        </w:numPr>
        <w:rPr>
          <w:rFonts w:cs="Arial"/>
        </w:rPr>
      </w:pPr>
      <w:r w:rsidRPr="00CF4282">
        <w:rPr>
          <w:rFonts w:cs="Arial"/>
        </w:rPr>
        <w:t>The student may be accompanied and assisted by a support person at any relevant meetings.</w:t>
      </w:r>
    </w:p>
    <w:p w14:paraId="7116E8FB" w14:textId="77777777" w:rsidR="00FC753F" w:rsidRPr="00CF4282" w:rsidRDefault="00FC753F" w:rsidP="00CA3B85">
      <w:pPr>
        <w:pStyle w:val="StyleQABulletsCenturyGothicAfter2pt"/>
        <w:numPr>
          <w:ilvl w:val="0"/>
          <w:numId w:val="16"/>
        </w:numPr>
        <w:rPr>
          <w:rFonts w:cs="Arial"/>
        </w:rPr>
      </w:pPr>
      <w:r w:rsidRPr="00CF4282">
        <w:rPr>
          <w:rFonts w:cs="Arial"/>
        </w:rPr>
        <w:t>The matter will be reviewed by an independent party</w:t>
      </w:r>
      <w:r>
        <w:rPr>
          <w:rFonts w:cs="Arial"/>
        </w:rPr>
        <w:t xml:space="preserve"> (only at the request of the student)</w:t>
      </w:r>
      <w:r w:rsidRPr="00CF4282">
        <w:rPr>
          <w:rFonts w:cs="Arial"/>
        </w:rPr>
        <w:t>, to ensure no bias in the outcome.</w:t>
      </w:r>
    </w:p>
    <w:p w14:paraId="16F4DBCC" w14:textId="77777777" w:rsidR="00FC753F" w:rsidRPr="00CF4282" w:rsidRDefault="00FC753F" w:rsidP="00CA3B85">
      <w:pPr>
        <w:pStyle w:val="StyleQABulletsCenturyGothicAfter2pt"/>
        <w:numPr>
          <w:ilvl w:val="0"/>
          <w:numId w:val="16"/>
        </w:numPr>
        <w:rPr>
          <w:rFonts w:cs="Arial"/>
        </w:rPr>
      </w:pPr>
      <w:r w:rsidRPr="00CF4282">
        <w:rPr>
          <w:rFonts w:cs="Arial"/>
        </w:rPr>
        <w:t>At the conclusion of the complaint or appeal the student will be given a written statement of the outcome, including details of the reasons for the outcome and the record of the complaint and outcome will be placed in the student file.</w:t>
      </w:r>
    </w:p>
    <w:p w14:paraId="4AA0E944" w14:textId="2819292B"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The following matters must be lodged as a fo</w:t>
      </w:r>
      <w:r>
        <w:rPr>
          <w:rFonts w:cs="Arial"/>
        </w:rPr>
        <w:t>rmal internal appeal</w:t>
      </w:r>
      <w:r w:rsidRPr="00CF4282">
        <w:rPr>
          <w:rFonts w:cs="Arial"/>
        </w:rPr>
        <w:t xml:space="preserve"> within 20 working days of notification of an intention to report the student to </w:t>
      </w:r>
      <w:r w:rsidR="00720E8A">
        <w:rPr>
          <w:rFonts w:cs="Arial"/>
        </w:rPr>
        <w:t>DOHA</w:t>
      </w:r>
      <w:r w:rsidRPr="00CF4282">
        <w:rPr>
          <w:rFonts w:cs="Arial"/>
        </w:rPr>
        <w:t xml:space="preserve"> in order to be considered by GBCA Pty Ltd (applicable to international students).</w:t>
      </w:r>
    </w:p>
    <w:p w14:paraId="1A21AC79" w14:textId="77777777" w:rsidR="00FC753F" w:rsidRPr="00CF4282" w:rsidRDefault="00FC753F" w:rsidP="00CA3B85">
      <w:pPr>
        <w:pStyle w:val="StyleQABulletsCenturyGothicAfter2pt"/>
        <w:numPr>
          <w:ilvl w:val="0"/>
          <w:numId w:val="16"/>
        </w:numPr>
        <w:rPr>
          <w:rFonts w:cs="Arial"/>
        </w:rPr>
      </w:pPr>
      <w:r w:rsidRPr="00CF4282">
        <w:rPr>
          <w:rFonts w:cs="Arial"/>
        </w:rPr>
        <w:t>Deferral of commencement, suspension or cancelling a student enrolment (Refer to NC Standard 13 DSC policy and procedure)</w:t>
      </w:r>
    </w:p>
    <w:p w14:paraId="18E25E79" w14:textId="77777777" w:rsidR="00FC753F" w:rsidRPr="00CF4282" w:rsidRDefault="00FC753F" w:rsidP="00CA3B85">
      <w:pPr>
        <w:pStyle w:val="StyleQABulletsCenturyGothicAfter2pt"/>
        <w:numPr>
          <w:ilvl w:val="0"/>
          <w:numId w:val="16"/>
        </w:numPr>
        <w:rPr>
          <w:rFonts w:cs="Arial"/>
        </w:rPr>
      </w:pPr>
      <w:r w:rsidRPr="00CF4282">
        <w:rPr>
          <w:rFonts w:cs="Arial"/>
        </w:rPr>
        <w:t>Non achievement of satisfactory course progress (Refer to NC Standard 10 Monitoring course progress policy and procedure)</w:t>
      </w:r>
    </w:p>
    <w:p w14:paraId="3F4F0A7E"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 xml:space="preserve">A student’s enrolment must be maintained whilst a complaint, internal appeal and external appeal is in progress and the outcome </w:t>
      </w:r>
      <w:r>
        <w:rPr>
          <w:rFonts w:cs="Arial"/>
        </w:rPr>
        <w:t xml:space="preserve">of the complaint/appeal process </w:t>
      </w:r>
      <w:r w:rsidRPr="00CF4282">
        <w:rPr>
          <w:rFonts w:cs="Arial"/>
        </w:rPr>
        <w:t>has not been determined except in cases where GBCA is intending to defer or suspend a student’s enrolment due to misbehaviour or to cancel the student’s enrolment. (see the next requirement)</w:t>
      </w:r>
    </w:p>
    <w:p w14:paraId="56526900"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In cases where GBCA is intending to defer or suspend a student’s enrolment due to misbehaviour or to cancel the student’s enrolment GBCA only needs to await the outcome of the internal appeals process (supporting GBCA Pty Ltd) before notifying Department of Education and Training through PRISMS of the change to the student’s enrolment unless extenuating circumstances relating the a student’s welfare apply. (applicable to international students)</w:t>
      </w:r>
    </w:p>
    <w:p w14:paraId="32930E0D"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 xml:space="preserve">Extenuating circumstances’ relating to the welfare of the student must be supported by appropriate evidence and may include, but are not limited to the student: </w:t>
      </w:r>
    </w:p>
    <w:p w14:paraId="4E8ED586" w14:textId="77777777" w:rsidR="00FC753F" w:rsidRPr="00CF4282" w:rsidRDefault="00FC753F" w:rsidP="00CA3B85">
      <w:pPr>
        <w:pStyle w:val="StyleQABulletsCenturyGothicAfter2pt"/>
        <w:numPr>
          <w:ilvl w:val="0"/>
          <w:numId w:val="16"/>
        </w:numPr>
        <w:rPr>
          <w:rFonts w:cs="Arial"/>
        </w:rPr>
      </w:pPr>
      <w:r w:rsidRPr="00CF4282">
        <w:rPr>
          <w:rFonts w:cs="Arial"/>
        </w:rPr>
        <w:t xml:space="preserve">having medical concerns, severe depression or psychological issues which lead GBCA to fear for the student’s wellbeing; </w:t>
      </w:r>
    </w:p>
    <w:p w14:paraId="58A2567C" w14:textId="77777777" w:rsidR="00FC753F" w:rsidRPr="00CF4282" w:rsidRDefault="00FC753F" w:rsidP="00CA3B85">
      <w:pPr>
        <w:pStyle w:val="StyleQABulletsCenturyGothicAfter2pt"/>
        <w:numPr>
          <w:ilvl w:val="0"/>
          <w:numId w:val="16"/>
        </w:numPr>
        <w:rPr>
          <w:rFonts w:cs="Arial"/>
        </w:rPr>
      </w:pPr>
      <w:r w:rsidRPr="00CF4282">
        <w:rPr>
          <w:rFonts w:cs="Arial"/>
        </w:rPr>
        <w:t xml:space="preserve">having engaged or threatens to engage in behaviour that is reasonably believed to endanger the student or others; or </w:t>
      </w:r>
    </w:p>
    <w:p w14:paraId="66DCC6F5" w14:textId="77777777" w:rsidR="00FC753F" w:rsidRPr="00CF4282" w:rsidRDefault="00FC753F" w:rsidP="00CA3B85">
      <w:pPr>
        <w:pStyle w:val="StyleQABulletsCenturyGothicAfter2pt"/>
        <w:numPr>
          <w:ilvl w:val="0"/>
          <w:numId w:val="16"/>
        </w:numPr>
        <w:rPr>
          <w:rFonts w:cs="Arial"/>
        </w:rPr>
      </w:pPr>
      <w:r w:rsidRPr="00CF4282">
        <w:rPr>
          <w:rFonts w:cs="Arial"/>
        </w:rPr>
        <w:t>being at risk of committing a criminal offence</w:t>
      </w:r>
    </w:p>
    <w:p w14:paraId="3EC9A522"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GBCA will encourage the parties to approach a complaint or appeal with an open view and to attempt to resolve problems through discussion. Where a complaint or appeal cannot be resolved through discussion and reconciliation and the GBCA internal complaints and appeals process, we acknowledge the need for an appropriate external and independent agent to review the process implemented by GBCA Pty Ltd</w:t>
      </w:r>
      <w:r>
        <w:rPr>
          <w:rFonts w:cs="Arial"/>
        </w:rPr>
        <w:t xml:space="preserve"> (only at the request of the student)</w:t>
      </w:r>
      <w:r w:rsidRPr="00CF4282">
        <w:rPr>
          <w:rFonts w:cs="Arial"/>
        </w:rPr>
        <w:t>.</w:t>
      </w:r>
    </w:p>
    <w:p w14:paraId="58D0D40E" w14:textId="77777777" w:rsidR="00FC753F" w:rsidRPr="00CF4282" w:rsidRDefault="00FC753F" w:rsidP="00FC753F">
      <w:pPr>
        <w:pStyle w:val="StyleQPSubHeadingCenturyGothic"/>
        <w:tabs>
          <w:tab w:val="clear" w:pos="1134"/>
          <w:tab w:val="num" w:pos="1417"/>
        </w:tabs>
        <w:spacing w:after="0"/>
        <w:ind w:left="1417"/>
        <w:rPr>
          <w:rFonts w:cs="Arial"/>
        </w:rPr>
      </w:pPr>
      <w:r>
        <w:rPr>
          <w:rFonts w:cs="Arial"/>
        </w:rPr>
        <w:t xml:space="preserve">All formal complaints, appeals and </w:t>
      </w:r>
      <w:r w:rsidRPr="00CF4282">
        <w:rPr>
          <w:rFonts w:cs="Arial"/>
        </w:rPr>
        <w:t xml:space="preserve">action </w:t>
      </w:r>
      <w:r>
        <w:rPr>
          <w:rFonts w:cs="Arial"/>
        </w:rPr>
        <w:t>taken will</w:t>
      </w:r>
      <w:r w:rsidRPr="00CF4282">
        <w:rPr>
          <w:rFonts w:cs="Arial"/>
        </w:rPr>
        <w:t xml:space="preserve"> be recorded in GBCA Complaints Register and be used as part of the continuous improvement activities of GBCA Pty Ltd. </w:t>
      </w:r>
    </w:p>
    <w:p w14:paraId="5E63FA98"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When a complaint is lodged, the person the complaint is against must be informed.</w:t>
      </w:r>
    </w:p>
    <w:p w14:paraId="3C918D6F"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lastRenderedPageBreak/>
        <w:t>Nothing in this procedure inhibits student’s rights to pursue other legal remedies. Students are entitled to resolve any dispute by exercising their rights to other legal remedies. Students wishing to take this course of action are advised to:-</w:t>
      </w:r>
    </w:p>
    <w:p w14:paraId="36EBAA99" w14:textId="77777777" w:rsidR="00FC753F" w:rsidRPr="00CF4282" w:rsidRDefault="00FC753F" w:rsidP="00FC753F">
      <w:pPr>
        <w:pStyle w:val="StyleQABulletsCenturyGothic"/>
        <w:spacing w:after="0"/>
        <w:ind w:left="2160"/>
      </w:pPr>
      <w:r w:rsidRPr="00CF4282">
        <w:t>Contact a solicitor; or-</w:t>
      </w:r>
    </w:p>
    <w:p w14:paraId="09FC902B" w14:textId="77777777" w:rsidR="00FC753F" w:rsidRPr="00CF4282" w:rsidRDefault="00FC753F" w:rsidP="00FC753F">
      <w:pPr>
        <w:pStyle w:val="StyleQABulletsCenturyGothic"/>
        <w:spacing w:after="0"/>
        <w:ind w:left="2160"/>
      </w:pPr>
      <w:r w:rsidRPr="00CF4282">
        <w:t>Contact the Law Institute of Victoria, 470 Bourke St Melbourne 3000, telephone 9602 5000 for a referral to a solicitor.</w:t>
      </w:r>
    </w:p>
    <w:p w14:paraId="39337A45" w14:textId="77777777" w:rsidR="00FC753F" w:rsidRDefault="00FC753F" w:rsidP="00CA3B85">
      <w:pPr>
        <w:pStyle w:val="StyleQPHeadingCenturyGothic"/>
        <w:numPr>
          <w:ilvl w:val="0"/>
          <w:numId w:val="17"/>
        </w:numPr>
      </w:pPr>
      <w:r w:rsidRPr="00CF4282">
        <w:t>Method</w:t>
      </w:r>
    </w:p>
    <w:p w14:paraId="06E668D6" w14:textId="77777777" w:rsidR="00FC753F" w:rsidRDefault="00FC753F" w:rsidP="00FC753F">
      <w:pPr>
        <w:pStyle w:val="StyleQPHeadingCenturyGothic"/>
        <w:numPr>
          <w:ilvl w:val="0"/>
          <w:numId w:val="0"/>
        </w:numPr>
        <w:ind w:left="567"/>
        <w:rPr>
          <w:b w:val="0"/>
          <w:u w:val="none"/>
        </w:rPr>
      </w:pPr>
      <w:r w:rsidRPr="00670B9C">
        <w:rPr>
          <w:b w:val="0"/>
          <w:u w:val="none"/>
        </w:rPr>
        <w:t xml:space="preserve">The </w:t>
      </w:r>
      <w:r>
        <w:rPr>
          <w:b w:val="0"/>
          <w:u w:val="none"/>
        </w:rPr>
        <w:t>GBCA’s C</w:t>
      </w:r>
      <w:r w:rsidRPr="00670B9C">
        <w:rPr>
          <w:b w:val="0"/>
          <w:u w:val="none"/>
        </w:rPr>
        <w:t>omplain</w:t>
      </w:r>
      <w:r>
        <w:rPr>
          <w:b w:val="0"/>
          <w:u w:val="none"/>
        </w:rPr>
        <w:t>ts and Appeals comprises of four stages:</w:t>
      </w:r>
    </w:p>
    <w:p w14:paraId="50507CF5" w14:textId="77777777" w:rsidR="00FC753F" w:rsidRDefault="00FC753F" w:rsidP="00CA3B85">
      <w:pPr>
        <w:pStyle w:val="StyleQPHeadingCenturyGothic"/>
        <w:numPr>
          <w:ilvl w:val="0"/>
          <w:numId w:val="16"/>
        </w:numPr>
        <w:spacing w:before="0" w:after="0"/>
        <w:rPr>
          <w:b w:val="0"/>
          <w:u w:val="none"/>
        </w:rPr>
      </w:pPr>
      <w:r>
        <w:rPr>
          <w:b w:val="0"/>
          <w:u w:val="none"/>
        </w:rPr>
        <w:t>Stage 1: Informal Complaint</w:t>
      </w:r>
    </w:p>
    <w:p w14:paraId="3AD6AB14" w14:textId="77777777" w:rsidR="00FC753F" w:rsidRDefault="00FC753F" w:rsidP="00CA3B85">
      <w:pPr>
        <w:pStyle w:val="StyleQPHeadingCenturyGothic"/>
        <w:numPr>
          <w:ilvl w:val="0"/>
          <w:numId w:val="16"/>
        </w:numPr>
        <w:spacing w:before="0" w:after="0"/>
        <w:rPr>
          <w:b w:val="0"/>
          <w:u w:val="none"/>
        </w:rPr>
      </w:pPr>
      <w:r>
        <w:rPr>
          <w:b w:val="0"/>
          <w:u w:val="none"/>
        </w:rPr>
        <w:t>Stage 2: Formal Complaint</w:t>
      </w:r>
    </w:p>
    <w:p w14:paraId="586E0391" w14:textId="77777777" w:rsidR="00FC753F" w:rsidRDefault="00FC753F" w:rsidP="00CA3B85">
      <w:pPr>
        <w:pStyle w:val="StyleQPHeadingCenturyGothic"/>
        <w:numPr>
          <w:ilvl w:val="0"/>
          <w:numId w:val="16"/>
        </w:numPr>
        <w:spacing w:before="0" w:after="0"/>
        <w:rPr>
          <w:b w:val="0"/>
          <w:u w:val="none"/>
        </w:rPr>
      </w:pPr>
      <w:r>
        <w:rPr>
          <w:b w:val="0"/>
          <w:u w:val="none"/>
        </w:rPr>
        <w:t>Stage 3: Internal Appeal</w:t>
      </w:r>
    </w:p>
    <w:p w14:paraId="0F8BC1B2" w14:textId="77777777" w:rsidR="00FC753F" w:rsidRPr="00670B9C" w:rsidRDefault="00FC753F" w:rsidP="00CA3B85">
      <w:pPr>
        <w:pStyle w:val="StyleQPHeadingCenturyGothic"/>
        <w:numPr>
          <w:ilvl w:val="0"/>
          <w:numId w:val="16"/>
        </w:numPr>
        <w:spacing w:before="0" w:after="0"/>
        <w:rPr>
          <w:b w:val="0"/>
          <w:u w:val="none"/>
        </w:rPr>
      </w:pPr>
      <w:r>
        <w:rPr>
          <w:b w:val="0"/>
          <w:u w:val="none"/>
        </w:rPr>
        <w:t>Stage 4: External Appeal</w:t>
      </w:r>
    </w:p>
    <w:p w14:paraId="7F929257" w14:textId="77777777" w:rsidR="00FC753F" w:rsidRDefault="00FC753F" w:rsidP="00FC753F">
      <w:pPr>
        <w:pStyle w:val="StyleHeading2Indented"/>
        <w:rPr>
          <w:rFonts w:cs="Arial"/>
        </w:rPr>
      </w:pPr>
      <w:bookmarkStart w:id="429" w:name="_Toc234671140"/>
      <w:bookmarkStart w:id="430" w:name="_Toc265002626"/>
      <w:bookmarkStart w:id="431" w:name="_Toc266909006"/>
      <w:bookmarkStart w:id="432" w:name="_Toc269855223"/>
      <w:bookmarkStart w:id="433" w:name="_Toc396990743"/>
    </w:p>
    <w:p w14:paraId="35051B27" w14:textId="77777777" w:rsidR="00FC753F" w:rsidRPr="00CF4282" w:rsidRDefault="00FC753F" w:rsidP="00FC753F">
      <w:pPr>
        <w:pStyle w:val="StyleHeading2Indented"/>
        <w:rPr>
          <w:rFonts w:cs="Arial"/>
        </w:rPr>
      </w:pPr>
      <w:bookmarkStart w:id="434" w:name="_Toc156405430"/>
      <w:r>
        <w:rPr>
          <w:rFonts w:cs="Arial"/>
        </w:rPr>
        <w:t xml:space="preserve">STAGE 1 - </w:t>
      </w:r>
      <w:r w:rsidRPr="00CF4282">
        <w:rPr>
          <w:rFonts w:cs="Arial"/>
        </w:rPr>
        <w:t>INFORMAL COMPLAINT PROCESS</w:t>
      </w:r>
      <w:bookmarkEnd w:id="429"/>
      <w:bookmarkEnd w:id="430"/>
      <w:bookmarkEnd w:id="431"/>
      <w:bookmarkEnd w:id="432"/>
      <w:bookmarkEnd w:id="433"/>
      <w:bookmarkEnd w:id="434"/>
    </w:p>
    <w:p w14:paraId="1FEF7146"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 xml:space="preserve">Any student with an issue, question or complaint may raise the matter with </w:t>
      </w:r>
      <w:r>
        <w:rPr>
          <w:rFonts w:cs="Arial"/>
        </w:rPr>
        <w:t xml:space="preserve">their trainer or </w:t>
      </w:r>
      <w:r w:rsidRPr="00CF4282">
        <w:rPr>
          <w:rFonts w:cs="Arial"/>
        </w:rPr>
        <w:t>staff of GBCA and attempt an informal resolution of the question or complaint.</w:t>
      </w:r>
    </w:p>
    <w:p w14:paraId="3FD9568F"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 xml:space="preserve">Students with an issue, question or complaint can arrange a meeting to discuss the matter with one of the following College staff members who are responsible to try and resolve the issue, question or complaint with the student informally: </w:t>
      </w:r>
    </w:p>
    <w:p w14:paraId="0FDA7468" w14:textId="77777777" w:rsidR="00FC753F" w:rsidRDefault="00FC753F" w:rsidP="00CA3B85">
      <w:pPr>
        <w:pStyle w:val="StyleQABulletsCenturyGothic"/>
        <w:numPr>
          <w:ilvl w:val="0"/>
          <w:numId w:val="50"/>
        </w:numPr>
        <w:spacing w:after="0"/>
      </w:pPr>
      <w:r w:rsidRPr="00CF4282">
        <w:t>Trainer</w:t>
      </w:r>
    </w:p>
    <w:p w14:paraId="4AB0860F" w14:textId="77777777" w:rsidR="00FC753F" w:rsidRPr="00CF4282" w:rsidRDefault="00FC753F" w:rsidP="00CA3B85">
      <w:pPr>
        <w:pStyle w:val="StyleQABulletsCenturyGothic"/>
        <w:numPr>
          <w:ilvl w:val="0"/>
          <w:numId w:val="50"/>
        </w:numPr>
        <w:spacing w:after="0"/>
      </w:pPr>
      <w:r w:rsidRPr="00CF4282">
        <w:t>Student Support Officer</w:t>
      </w:r>
    </w:p>
    <w:p w14:paraId="7113C3D7" w14:textId="77777777" w:rsidR="00FC753F" w:rsidRPr="00CF4282" w:rsidRDefault="00FC753F" w:rsidP="00CA3B85">
      <w:pPr>
        <w:pStyle w:val="StyleQABulletsCenturyGothic"/>
        <w:numPr>
          <w:ilvl w:val="0"/>
          <w:numId w:val="50"/>
        </w:numPr>
        <w:spacing w:after="0"/>
      </w:pPr>
      <w:r>
        <w:t>Compliance Manager</w:t>
      </w:r>
    </w:p>
    <w:p w14:paraId="1E4CF982"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If there is any matter arising from a student informal complaint that is a systemic issue which requires improvement action</w:t>
      </w:r>
      <w:r>
        <w:rPr>
          <w:rFonts w:cs="Arial"/>
        </w:rPr>
        <w:t>,</w:t>
      </w:r>
      <w:r w:rsidRPr="00CF4282">
        <w:rPr>
          <w:rFonts w:cs="Arial"/>
        </w:rPr>
        <w:t xml:space="preserve"> this will be reported </w:t>
      </w:r>
      <w:r>
        <w:rPr>
          <w:rFonts w:cs="Arial"/>
        </w:rPr>
        <w:t xml:space="preserve">in writing </w:t>
      </w:r>
      <w:r w:rsidRPr="00CF4282">
        <w:rPr>
          <w:rFonts w:cs="Arial"/>
        </w:rPr>
        <w:t xml:space="preserve">by the Student Support Officer to the </w:t>
      </w:r>
      <w:r>
        <w:rPr>
          <w:rFonts w:cs="Arial"/>
        </w:rPr>
        <w:t>Compliance Manager</w:t>
      </w:r>
      <w:r w:rsidRPr="00CF4282">
        <w:rPr>
          <w:rFonts w:cs="Arial"/>
        </w:rPr>
        <w:t xml:space="preserve"> so the matter can be recorded in GBCA Complaints Register and be used as part of the continuous improvement activities of GBCA Pty Ltd. </w:t>
      </w:r>
    </w:p>
    <w:p w14:paraId="0A0CA102"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 xml:space="preserve">The staff member will try and resolve the complaint at the meeting or if required investigate the matter and then arrange another meeting with the student to discuss the outcome of investigation and offer a solution if appropriate. All meetings will be documented </w:t>
      </w:r>
      <w:r w:rsidRPr="00FC5981">
        <w:rPr>
          <w:rFonts w:cs="Arial"/>
        </w:rPr>
        <w:t>in writing.</w:t>
      </w:r>
    </w:p>
    <w:p w14:paraId="218986B8" w14:textId="77777777" w:rsidR="00FC753F" w:rsidRPr="00CF4282" w:rsidRDefault="00FC753F" w:rsidP="00FC753F">
      <w:pPr>
        <w:pStyle w:val="StyleQPSubHeadingCenturyGothic"/>
        <w:tabs>
          <w:tab w:val="clear" w:pos="1134"/>
          <w:tab w:val="num" w:pos="1417"/>
        </w:tabs>
        <w:spacing w:after="0"/>
        <w:ind w:left="1417"/>
      </w:pPr>
      <w:r w:rsidRPr="00CF4282">
        <w:rPr>
          <w:rFonts w:cs="Arial"/>
        </w:rPr>
        <w:t>Students who are not satisfied with the outcome of their discussion of the issue, question or complaint are encouraged</w:t>
      </w:r>
      <w:r>
        <w:rPr>
          <w:rFonts w:cs="Arial"/>
        </w:rPr>
        <w:t xml:space="preserve"> to register a formal complaint.</w:t>
      </w:r>
    </w:p>
    <w:p w14:paraId="34021524" w14:textId="77777777" w:rsidR="00FC753F" w:rsidRPr="00CF4282" w:rsidRDefault="00FC753F" w:rsidP="00FC753F">
      <w:pPr>
        <w:pStyle w:val="StyleQPSubHeadingCenturyGothic"/>
        <w:numPr>
          <w:ilvl w:val="0"/>
          <w:numId w:val="0"/>
        </w:numPr>
        <w:spacing w:after="0"/>
        <w:rPr>
          <w:rFonts w:cs="Arial"/>
        </w:rPr>
      </w:pPr>
      <w:bookmarkStart w:id="435" w:name="_Toc234671141"/>
    </w:p>
    <w:p w14:paraId="4EF1C6D1" w14:textId="77777777" w:rsidR="00FC753F" w:rsidRDefault="00FC753F" w:rsidP="00FC753F">
      <w:pPr>
        <w:pStyle w:val="StyleHeading2Indented"/>
        <w:rPr>
          <w:rFonts w:cs="Arial"/>
        </w:rPr>
      </w:pPr>
      <w:bookmarkStart w:id="436" w:name="_Toc265002627"/>
      <w:bookmarkStart w:id="437" w:name="_Toc266909007"/>
      <w:bookmarkStart w:id="438" w:name="_Toc269855224"/>
      <w:bookmarkStart w:id="439" w:name="_Toc396990744"/>
      <w:bookmarkStart w:id="440" w:name="_Toc156405431"/>
      <w:r>
        <w:rPr>
          <w:rFonts w:cs="Arial"/>
        </w:rPr>
        <w:t xml:space="preserve">STAGE 2 - </w:t>
      </w:r>
      <w:r w:rsidRPr="00CF4282">
        <w:rPr>
          <w:rFonts w:cs="Arial"/>
        </w:rPr>
        <w:t>FORMAL COMPLAINT PROCESS</w:t>
      </w:r>
      <w:bookmarkEnd w:id="440"/>
    </w:p>
    <w:p w14:paraId="2C65175E" w14:textId="77777777" w:rsidR="00FC753F" w:rsidRPr="00CF4282" w:rsidRDefault="00FC753F" w:rsidP="00FC753F">
      <w:pPr>
        <w:pStyle w:val="StyleHeading2Indented"/>
        <w:rPr>
          <w:rFonts w:cs="Arial"/>
        </w:rPr>
      </w:pPr>
      <w:bookmarkStart w:id="441" w:name="_Toc156405432"/>
      <w:r w:rsidRPr="00CF4282">
        <w:rPr>
          <w:rFonts w:cs="Arial"/>
        </w:rPr>
        <w:t>Formal Complaint Process – preamble</w:t>
      </w:r>
      <w:bookmarkEnd w:id="436"/>
      <w:bookmarkEnd w:id="437"/>
      <w:bookmarkEnd w:id="438"/>
      <w:bookmarkEnd w:id="439"/>
      <w:bookmarkEnd w:id="441"/>
    </w:p>
    <w:p w14:paraId="3D3E4A04"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The formal complaint process will commence within 10 working days of the formal lodgement of the complaint or appeal and supporting information</w:t>
      </w:r>
    </w:p>
    <w:p w14:paraId="19AA3F44" w14:textId="77777777" w:rsidR="00FC753F" w:rsidRPr="00CF4282" w:rsidRDefault="00FC753F" w:rsidP="00FC753F">
      <w:pPr>
        <w:pStyle w:val="StyleQPSubHeadingCenturyGothic"/>
        <w:tabs>
          <w:tab w:val="clear" w:pos="1134"/>
          <w:tab w:val="num" w:pos="1417"/>
        </w:tabs>
        <w:spacing w:after="0"/>
        <w:ind w:left="1417"/>
        <w:rPr>
          <w:rFonts w:cs="Arial"/>
        </w:rPr>
      </w:pPr>
      <w:r>
        <w:rPr>
          <w:rFonts w:cs="Arial"/>
        </w:rPr>
        <w:t>GBCA will make its best endeavour to resolve the formal complaint within a</w:t>
      </w:r>
      <w:r w:rsidRPr="00CF4282">
        <w:rPr>
          <w:rFonts w:cs="Arial"/>
        </w:rPr>
        <w:t xml:space="preserve"> maximum time of 20 working days from the commencement of the formal complaint process unless </w:t>
      </w:r>
      <w:r>
        <w:rPr>
          <w:rFonts w:cs="Arial"/>
        </w:rPr>
        <w:t>the matter is complex and requires more time</w:t>
      </w:r>
      <w:r w:rsidRPr="00CF4282">
        <w:rPr>
          <w:rFonts w:cs="Arial"/>
        </w:rPr>
        <w:t xml:space="preserve">. </w:t>
      </w:r>
    </w:p>
    <w:p w14:paraId="3349D5F1"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Formal complaints must be lodged using the Student complaint form</w:t>
      </w:r>
      <w:r>
        <w:rPr>
          <w:rFonts w:cs="Arial"/>
        </w:rPr>
        <w:t xml:space="preserve"> (form SA003)</w:t>
      </w:r>
      <w:r w:rsidRPr="00CF4282">
        <w:rPr>
          <w:rFonts w:cs="Arial"/>
        </w:rPr>
        <w:t xml:space="preserve"> which can be found in the student handbook or be requested from the reception desk. </w:t>
      </w:r>
    </w:p>
    <w:p w14:paraId="32A147E8"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lastRenderedPageBreak/>
        <w:t xml:space="preserve">Formal complaints must be recorded in GBCA Complaints and Appeals Register (form </w:t>
      </w:r>
      <w:r>
        <w:rPr>
          <w:rFonts w:cs="Arial"/>
        </w:rPr>
        <w:t>SA039</w:t>
      </w:r>
      <w:r w:rsidRPr="00CF4282">
        <w:rPr>
          <w:rFonts w:cs="Arial"/>
        </w:rPr>
        <w:t>)</w:t>
      </w:r>
    </w:p>
    <w:p w14:paraId="70506273" w14:textId="77777777" w:rsidR="00FC753F" w:rsidRPr="00CF4282" w:rsidRDefault="00FC753F" w:rsidP="00FC753F">
      <w:pPr>
        <w:pStyle w:val="StyleHeading2Indented"/>
        <w:rPr>
          <w:rFonts w:cs="Arial"/>
        </w:rPr>
      </w:pPr>
      <w:bookmarkStart w:id="442" w:name="_Toc265002628"/>
      <w:bookmarkStart w:id="443" w:name="_Toc266909008"/>
      <w:bookmarkStart w:id="444" w:name="_Toc269855225"/>
      <w:bookmarkStart w:id="445" w:name="_Toc396990745"/>
      <w:bookmarkStart w:id="446" w:name="_Toc156405433"/>
      <w:r w:rsidRPr="00CF4282">
        <w:rPr>
          <w:rFonts w:cs="Arial"/>
        </w:rPr>
        <w:t>Formal Complaint Process</w:t>
      </w:r>
      <w:bookmarkEnd w:id="435"/>
      <w:r w:rsidRPr="00CF4282">
        <w:rPr>
          <w:rFonts w:cs="Arial"/>
        </w:rPr>
        <w:t xml:space="preserve"> – general complaints</w:t>
      </w:r>
      <w:bookmarkEnd w:id="442"/>
      <w:bookmarkEnd w:id="443"/>
      <w:bookmarkEnd w:id="444"/>
      <w:bookmarkEnd w:id="445"/>
      <w:bookmarkEnd w:id="446"/>
    </w:p>
    <w:p w14:paraId="56DDC771"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Students who are not satis</w:t>
      </w:r>
      <w:bookmarkStart w:id="447" w:name="_Hlt260915592"/>
      <w:bookmarkEnd w:id="447"/>
      <w:r w:rsidRPr="00CF4282">
        <w:rPr>
          <w:rFonts w:cs="Arial"/>
        </w:rPr>
        <w:t>fied with the outcome of the informal process, or, who want to register a formal complaint may do so at any time by.</w:t>
      </w:r>
    </w:p>
    <w:p w14:paraId="15392906" w14:textId="77777777" w:rsidR="00FC753F" w:rsidRPr="00CF4282" w:rsidRDefault="00FC753F" w:rsidP="00CA3B85">
      <w:pPr>
        <w:pStyle w:val="StyleQABulletsCenturyGothic"/>
        <w:numPr>
          <w:ilvl w:val="0"/>
          <w:numId w:val="51"/>
        </w:numPr>
        <w:spacing w:after="0"/>
      </w:pPr>
      <w:r w:rsidRPr="00CF4282">
        <w:t xml:space="preserve">Obtaining a copy of the Student complaint form </w:t>
      </w:r>
      <w:r>
        <w:t>(form SA003)</w:t>
      </w:r>
      <w:r w:rsidRPr="00CF4282">
        <w:t xml:space="preserve"> which can be found in the student handbook or be requested from the reception desk. </w:t>
      </w:r>
    </w:p>
    <w:p w14:paraId="4CE77F08" w14:textId="77777777" w:rsidR="00FC753F" w:rsidRPr="00CF4282" w:rsidRDefault="00FC753F" w:rsidP="00CA3B85">
      <w:pPr>
        <w:pStyle w:val="StyleQABulletsCenturyGothic"/>
        <w:numPr>
          <w:ilvl w:val="0"/>
          <w:numId w:val="51"/>
        </w:numPr>
        <w:spacing w:after="0"/>
      </w:pPr>
      <w:r w:rsidRPr="00CF4282">
        <w:t>Completing the Student complaint form</w:t>
      </w:r>
      <w:r>
        <w:t xml:space="preserve"> (form SA003)</w:t>
      </w:r>
    </w:p>
    <w:p w14:paraId="6801240E" w14:textId="77777777" w:rsidR="00FC753F" w:rsidRPr="00CF4282" w:rsidRDefault="00FC753F" w:rsidP="00CA3B85">
      <w:pPr>
        <w:pStyle w:val="StyleQABulletsCenturyGothic"/>
        <w:numPr>
          <w:ilvl w:val="0"/>
          <w:numId w:val="51"/>
        </w:numPr>
        <w:spacing w:after="0"/>
      </w:pPr>
      <w:r w:rsidRPr="00CF4282">
        <w:t>Lodging the Student complaint form</w:t>
      </w:r>
      <w:r>
        <w:t xml:space="preserve"> (form SA003)</w:t>
      </w:r>
      <w:r w:rsidRPr="00CF4282">
        <w:t xml:space="preserve"> with the Student Support Officer. </w:t>
      </w:r>
    </w:p>
    <w:p w14:paraId="0ED1183D" w14:textId="77777777" w:rsidR="00FC753F" w:rsidRPr="00CF4282" w:rsidRDefault="00FC753F" w:rsidP="00FC753F">
      <w:pPr>
        <w:pStyle w:val="StyleQPSubHeadingCenturyGothic"/>
        <w:numPr>
          <w:ilvl w:val="0"/>
          <w:numId w:val="0"/>
        </w:numPr>
        <w:spacing w:after="0"/>
        <w:ind w:left="1440"/>
        <w:rPr>
          <w:rFonts w:cs="Arial"/>
        </w:rPr>
      </w:pPr>
      <w:r w:rsidRPr="00CF4282">
        <w:rPr>
          <w:rFonts w:cs="Arial"/>
        </w:rPr>
        <w:t xml:space="preserve">Once completed the complaint form </w:t>
      </w:r>
      <w:r>
        <w:rPr>
          <w:rFonts w:cs="Arial"/>
        </w:rPr>
        <w:t>(form SA003)</w:t>
      </w:r>
      <w:r w:rsidRPr="00CF4282">
        <w:rPr>
          <w:rFonts w:cs="Arial"/>
        </w:rPr>
        <w:t xml:space="preserve"> is to be lodged with the Student Support Officer who will arrange for the complaint to be entered on GBCA complaint register and meet with the student to discuss the complaint with the student.</w:t>
      </w:r>
    </w:p>
    <w:p w14:paraId="069B85E6"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 xml:space="preserve">During the formal complaint process: </w:t>
      </w:r>
    </w:p>
    <w:p w14:paraId="176C82B4" w14:textId="77777777" w:rsidR="00FC753F" w:rsidRPr="00CF4282" w:rsidRDefault="00FC753F" w:rsidP="00CA3B85">
      <w:pPr>
        <w:pStyle w:val="StyleQABulletsCenturyGothicAfter2pt"/>
        <w:numPr>
          <w:ilvl w:val="0"/>
          <w:numId w:val="16"/>
        </w:numPr>
        <w:rPr>
          <w:rFonts w:cs="Arial"/>
        </w:rPr>
      </w:pPr>
      <w:r>
        <w:rPr>
          <w:rFonts w:cs="Arial"/>
        </w:rPr>
        <w:t>Student</w:t>
      </w:r>
      <w:r w:rsidRPr="00CF4282">
        <w:rPr>
          <w:rFonts w:cs="Arial"/>
        </w:rPr>
        <w:t xml:space="preserve"> will have an opportunity to formally present their case to the Student Support Officer </w:t>
      </w:r>
      <w:r w:rsidRPr="00026C0B">
        <w:rPr>
          <w:rFonts w:cs="Arial"/>
        </w:rPr>
        <w:t xml:space="preserve">in writing </w:t>
      </w:r>
      <w:r w:rsidRPr="00CF4282">
        <w:rPr>
          <w:rFonts w:cs="Arial"/>
        </w:rPr>
        <w:t>at no cost to the student</w:t>
      </w:r>
    </w:p>
    <w:p w14:paraId="38DEE512" w14:textId="77777777" w:rsidR="00FC753F" w:rsidRPr="00CF4282" w:rsidRDefault="00FC753F" w:rsidP="00CA3B85">
      <w:pPr>
        <w:pStyle w:val="StyleQABulletsCenturyGothicAfter2pt"/>
        <w:numPr>
          <w:ilvl w:val="0"/>
          <w:numId w:val="16"/>
        </w:numPr>
        <w:rPr>
          <w:rFonts w:cs="Arial"/>
        </w:rPr>
      </w:pPr>
      <w:r w:rsidRPr="00CF4282">
        <w:rPr>
          <w:rFonts w:cs="Arial"/>
        </w:rPr>
        <w:t>All other relevant parties will be informed of the allegations, and will have the opportunity to present their side of the matter.</w:t>
      </w:r>
    </w:p>
    <w:p w14:paraId="5A06A76C" w14:textId="77777777" w:rsidR="00FC753F" w:rsidRPr="00CF4282" w:rsidRDefault="00FC753F" w:rsidP="00CA3B85">
      <w:pPr>
        <w:pStyle w:val="StyleQABulletsCenturyGothicAfter2pt"/>
        <w:numPr>
          <w:ilvl w:val="0"/>
          <w:numId w:val="16"/>
        </w:numPr>
        <w:rPr>
          <w:rFonts w:cs="Arial"/>
        </w:rPr>
      </w:pPr>
      <w:r w:rsidRPr="00CF4282">
        <w:rPr>
          <w:rFonts w:cs="Arial"/>
        </w:rPr>
        <w:t>Students may be accompanied and assisted by a support person at any meetings involving the complaint.</w:t>
      </w:r>
    </w:p>
    <w:p w14:paraId="4C51C9CD"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Complaints can only be dealt with by the Student Support Officer. Whoever does hear the complaint must not be the subject of the complaint and cannot be involved in subsequent appeal hearing.</w:t>
      </w:r>
    </w:p>
    <w:p w14:paraId="78B7A911"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The role of the Student Support Officer is to:</w:t>
      </w:r>
    </w:p>
    <w:p w14:paraId="38DDEB16" w14:textId="77777777" w:rsidR="00FC753F" w:rsidRPr="00CF4282" w:rsidRDefault="00FC753F" w:rsidP="00CA3B85">
      <w:pPr>
        <w:pStyle w:val="StyleQABulletsCenturyGothic"/>
        <w:numPr>
          <w:ilvl w:val="0"/>
          <w:numId w:val="52"/>
        </w:numPr>
        <w:spacing w:after="0"/>
      </w:pPr>
      <w:r w:rsidRPr="00CF4282">
        <w:t>Assist the student register their formal complaint</w:t>
      </w:r>
    </w:p>
    <w:p w14:paraId="349072D9" w14:textId="77777777" w:rsidR="00FC753F" w:rsidRPr="00CF4282" w:rsidRDefault="00FC753F" w:rsidP="00CA3B85">
      <w:pPr>
        <w:pStyle w:val="StyleQABulletsCenturyGothic"/>
        <w:numPr>
          <w:ilvl w:val="0"/>
          <w:numId w:val="52"/>
        </w:numPr>
        <w:spacing w:after="0"/>
      </w:pPr>
      <w:r w:rsidRPr="00CF4282">
        <w:t xml:space="preserve">Ensure the resolution phase commences within 10 working days of the written complaint being lodged </w:t>
      </w:r>
    </w:p>
    <w:p w14:paraId="2492D017" w14:textId="77777777" w:rsidR="00FC753F" w:rsidRPr="00CF4282" w:rsidRDefault="00FC753F" w:rsidP="00CA3B85">
      <w:pPr>
        <w:pStyle w:val="StyleQABulletsCenturyGothic"/>
        <w:numPr>
          <w:ilvl w:val="0"/>
          <w:numId w:val="52"/>
        </w:numPr>
        <w:spacing w:after="0"/>
      </w:pPr>
      <w:r w:rsidRPr="00CF4282">
        <w:t>Provide the student, or the students representative, with an opportunity to present their complaint</w:t>
      </w:r>
    </w:p>
    <w:p w14:paraId="2F45D35B" w14:textId="77777777" w:rsidR="00FC753F" w:rsidRPr="00CF4282" w:rsidRDefault="00FC753F" w:rsidP="00CA3B85">
      <w:pPr>
        <w:pStyle w:val="StyleQABulletsCenturyGothic"/>
        <w:numPr>
          <w:ilvl w:val="0"/>
          <w:numId w:val="52"/>
        </w:numPr>
        <w:spacing w:after="0"/>
      </w:pPr>
      <w:r w:rsidRPr="00CF4282">
        <w:t>Ensure they fully understand the students complaint</w:t>
      </w:r>
    </w:p>
    <w:p w14:paraId="24CA0B19" w14:textId="77777777" w:rsidR="00FC753F" w:rsidRPr="00CF4282" w:rsidRDefault="00FC753F" w:rsidP="00CA3B85">
      <w:pPr>
        <w:pStyle w:val="StyleQABulletsCenturyGothic"/>
        <w:numPr>
          <w:ilvl w:val="0"/>
          <w:numId w:val="52"/>
        </w:numPr>
        <w:spacing w:after="0"/>
      </w:pPr>
      <w:r w:rsidRPr="00CF4282">
        <w:t>Work with the student to identify how the complaint can be resolved to the satisfaction of the student</w:t>
      </w:r>
    </w:p>
    <w:p w14:paraId="76188B08" w14:textId="77777777" w:rsidR="00FC753F" w:rsidRPr="00CF4282" w:rsidRDefault="00FC753F" w:rsidP="00CA3B85">
      <w:pPr>
        <w:pStyle w:val="StyleQABulletsCenturyGothic"/>
        <w:numPr>
          <w:ilvl w:val="0"/>
          <w:numId w:val="52"/>
        </w:numPr>
        <w:spacing w:after="0"/>
      </w:pPr>
      <w:r w:rsidRPr="00CF4282">
        <w:t xml:space="preserve">Consult and negotiate with the all parties involved with the complaint in order to obtain their commitment and agreement to the proposed solution </w:t>
      </w:r>
    </w:p>
    <w:p w14:paraId="269AA0A7" w14:textId="77777777" w:rsidR="00FC753F" w:rsidRPr="00CF4282" w:rsidRDefault="00FC753F" w:rsidP="00CA3B85">
      <w:pPr>
        <w:pStyle w:val="StyleQABulletsCenturyGothic"/>
        <w:numPr>
          <w:ilvl w:val="0"/>
          <w:numId w:val="52"/>
        </w:numPr>
        <w:spacing w:after="0"/>
      </w:pPr>
      <w:r w:rsidRPr="00CF4282">
        <w:t>Formally document the resolution to the complaint including reasons for the method of resolution and provide the student with a written copy of the document</w:t>
      </w:r>
      <w:r>
        <w:t>. This is done by the requirements of clause 4.9, 4.10, 4.11 in this policy.</w:t>
      </w:r>
    </w:p>
    <w:p w14:paraId="1511EC21" w14:textId="77777777" w:rsidR="00FC753F" w:rsidRPr="00CF4282" w:rsidRDefault="00FC753F" w:rsidP="00CA3B85">
      <w:pPr>
        <w:pStyle w:val="StyleQABulletsCenturyGothic"/>
        <w:numPr>
          <w:ilvl w:val="0"/>
          <w:numId w:val="52"/>
        </w:numPr>
        <w:spacing w:after="0"/>
      </w:pPr>
      <w:r w:rsidRPr="00CF4282">
        <w:t>Arrange for the proposed resolution to be signed off by the student.</w:t>
      </w:r>
    </w:p>
    <w:p w14:paraId="6B9C7013" w14:textId="77777777" w:rsidR="00FC753F" w:rsidRPr="00CF4282" w:rsidRDefault="00FC753F" w:rsidP="00CA3B85">
      <w:pPr>
        <w:pStyle w:val="StyleQABulletsCenturyGothic"/>
        <w:numPr>
          <w:ilvl w:val="0"/>
          <w:numId w:val="52"/>
        </w:numPr>
        <w:spacing w:after="0"/>
      </w:pPr>
      <w:r w:rsidRPr="00CF4282">
        <w:t>Monitor the implementation of the resolution to ensure that all parties adhere to the agreed resolution.</w:t>
      </w:r>
    </w:p>
    <w:p w14:paraId="6B846AAE" w14:textId="77777777" w:rsidR="00FC753F" w:rsidRPr="00CF4282" w:rsidRDefault="00FC753F" w:rsidP="00CA3B85">
      <w:pPr>
        <w:pStyle w:val="StyleQABulletsCenturyGothic"/>
        <w:numPr>
          <w:ilvl w:val="0"/>
          <w:numId w:val="52"/>
        </w:numPr>
        <w:spacing w:after="0"/>
      </w:pPr>
      <w:r w:rsidRPr="00CF4282">
        <w:t>Ensure that the details of the complaint are recorded in GBCA Complaints Register and reported (via the Student Support Officers report) to GBCA monthly Management Group meetings for continuous improvement purposes.</w:t>
      </w:r>
    </w:p>
    <w:p w14:paraId="51FD9710" w14:textId="77777777" w:rsidR="00FC753F" w:rsidRPr="00CF4282" w:rsidRDefault="00FC753F" w:rsidP="00CA3B85">
      <w:pPr>
        <w:pStyle w:val="StyleQABulletsCenturyGothic"/>
        <w:numPr>
          <w:ilvl w:val="0"/>
          <w:numId w:val="52"/>
        </w:numPr>
        <w:spacing w:after="0"/>
        <w:rPr>
          <w:szCs w:val="24"/>
        </w:rPr>
      </w:pPr>
      <w:r w:rsidRPr="00CF4282">
        <w:rPr>
          <w:szCs w:val="24"/>
        </w:rPr>
        <w:t>Advise the student to take the complaint to appeal if a resolution cannot be agreed upon</w:t>
      </w:r>
    </w:p>
    <w:p w14:paraId="0899126A"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 xml:space="preserve">Any complaint raised by a student that the Student Support Officer considers may be a traumatic event, or the threat of such (within or outside Australia), which causes extreme stress, fear or </w:t>
      </w:r>
      <w:r w:rsidRPr="00CF4282">
        <w:rPr>
          <w:rFonts w:cs="Arial"/>
        </w:rPr>
        <w:lastRenderedPageBreak/>
        <w:t xml:space="preserve">injury must be reported to the </w:t>
      </w:r>
      <w:r>
        <w:rPr>
          <w:rFonts w:cs="Arial"/>
        </w:rPr>
        <w:t>Compliance Manager</w:t>
      </w:r>
      <w:r w:rsidRPr="00CF4282">
        <w:rPr>
          <w:rFonts w:cs="Arial"/>
        </w:rPr>
        <w:t>, and could trigger implementation of the critical incident procedure.</w:t>
      </w:r>
    </w:p>
    <w:p w14:paraId="73641890" w14:textId="77777777" w:rsidR="00FC753F" w:rsidRPr="00CF4282" w:rsidRDefault="00FC753F" w:rsidP="00FC753F">
      <w:pPr>
        <w:pStyle w:val="StyleHeading2Indented"/>
        <w:rPr>
          <w:rFonts w:cs="Arial"/>
        </w:rPr>
      </w:pPr>
      <w:bookmarkStart w:id="448" w:name="_Toc265002630"/>
      <w:bookmarkStart w:id="449" w:name="_Toc266909010"/>
      <w:bookmarkStart w:id="450" w:name="_Toc269855227"/>
      <w:bookmarkStart w:id="451" w:name="_Toc396990747"/>
      <w:bookmarkStart w:id="452" w:name="_Toc156405434"/>
      <w:r w:rsidRPr="00CF4282">
        <w:rPr>
          <w:rFonts w:cs="Arial"/>
        </w:rPr>
        <w:t>Formal Complaint Process – finalisation</w:t>
      </w:r>
      <w:bookmarkEnd w:id="448"/>
      <w:bookmarkEnd w:id="449"/>
      <w:bookmarkEnd w:id="450"/>
      <w:bookmarkEnd w:id="451"/>
      <w:bookmarkEnd w:id="452"/>
    </w:p>
    <w:p w14:paraId="620F4505"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 xml:space="preserve">At the end of the resolution phase the Student Support Officer will report the GBCA decision </w:t>
      </w:r>
      <w:r w:rsidRPr="00FC5981">
        <w:rPr>
          <w:rFonts w:cs="Arial"/>
        </w:rPr>
        <w:t>in writing</w:t>
      </w:r>
      <w:r w:rsidRPr="00CF4282">
        <w:rPr>
          <w:rFonts w:cs="Arial"/>
        </w:rPr>
        <w:t xml:space="preserve"> to the student within 10 working days. The GBCA decision and reasons for the decision will be documented by the Student Support Officer and placed in the students file. A copy of this document will be provided to the student.</w:t>
      </w:r>
    </w:p>
    <w:p w14:paraId="7ED7C2A1"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Following the resolution phase GBCA will implement the decision as conveyed to the student and undertake any improvement actions arising from the complaint</w:t>
      </w:r>
    </w:p>
    <w:p w14:paraId="36529752"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 xml:space="preserve">If there is any matter arising from a student formal complaint that is a systemic issue which requires improvement action this will be reported </w:t>
      </w:r>
      <w:r w:rsidRPr="00FC5981">
        <w:rPr>
          <w:rFonts w:cs="Arial"/>
        </w:rPr>
        <w:t>in writing</w:t>
      </w:r>
      <w:r w:rsidRPr="00CF4282">
        <w:rPr>
          <w:rFonts w:cs="Arial"/>
        </w:rPr>
        <w:t xml:space="preserve"> (via email to the </w:t>
      </w:r>
      <w:r>
        <w:rPr>
          <w:rFonts w:cs="Arial"/>
        </w:rPr>
        <w:t>Compliance Manager</w:t>
      </w:r>
      <w:r w:rsidRPr="00CF4282">
        <w:rPr>
          <w:rFonts w:cs="Arial"/>
        </w:rPr>
        <w:t xml:space="preserve">) to the GBCA Management Group meeting so the matter can be recorded in the GBCA Complaints Register and be used as part of the continuous improvement activities of GBCA Pty Ltd. </w:t>
      </w:r>
    </w:p>
    <w:p w14:paraId="1983EFF2" w14:textId="77777777" w:rsidR="00FC753F" w:rsidRPr="00CF4282" w:rsidRDefault="00FC753F" w:rsidP="00FC753F">
      <w:pPr>
        <w:pStyle w:val="StyleQPSubHeadingCenturyGothic"/>
        <w:tabs>
          <w:tab w:val="clear" w:pos="1134"/>
          <w:tab w:val="num" w:pos="1417"/>
        </w:tabs>
        <w:spacing w:after="0"/>
        <w:ind w:left="1417"/>
        <w:rPr>
          <w:rFonts w:cs="Arial"/>
        </w:rPr>
      </w:pPr>
      <w:r w:rsidRPr="00CF4282">
        <w:rPr>
          <w:rFonts w:cs="Arial"/>
        </w:rPr>
        <w:t>Students who are not satisfied with the outcome of the formal complaint are encouraged to appe</w:t>
      </w:r>
      <w:r>
        <w:rPr>
          <w:rFonts w:cs="Arial"/>
        </w:rPr>
        <w:t>al against the GBCA decision by following the internal appeal process.</w:t>
      </w:r>
    </w:p>
    <w:p w14:paraId="7598D181" w14:textId="77777777" w:rsidR="00FC753F" w:rsidRDefault="00FC753F" w:rsidP="00FC753F">
      <w:pPr>
        <w:pStyle w:val="StyleHeading2Indented"/>
        <w:rPr>
          <w:rFonts w:cs="Arial"/>
        </w:rPr>
      </w:pPr>
      <w:bookmarkStart w:id="453" w:name="_Toc234671142"/>
      <w:bookmarkStart w:id="454" w:name="_Toc265002631"/>
      <w:bookmarkStart w:id="455" w:name="_Toc266909011"/>
      <w:bookmarkStart w:id="456" w:name="_Toc269855228"/>
      <w:bookmarkStart w:id="457" w:name="_Toc396990748"/>
    </w:p>
    <w:p w14:paraId="104FB561" w14:textId="77777777" w:rsidR="00293E66" w:rsidRDefault="00293E66" w:rsidP="00293E66">
      <w:pPr>
        <w:pStyle w:val="StyleHeading2Indented"/>
        <w:rPr>
          <w:rFonts w:cs="Arial"/>
        </w:rPr>
      </w:pPr>
      <w:bookmarkStart w:id="458" w:name="_Toc156405435"/>
      <w:bookmarkEnd w:id="453"/>
      <w:bookmarkEnd w:id="454"/>
      <w:bookmarkEnd w:id="455"/>
      <w:bookmarkEnd w:id="456"/>
      <w:bookmarkEnd w:id="457"/>
      <w:r>
        <w:rPr>
          <w:rFonts w:cs="Arial"/>
        </w:rPr>
        <w:t>STAGE 3 – INTERNAL APPEAL PROCESS</w:t>
      </w:r>
      <w:bookmarkEnd w:id="458"/>
    </w:p>
    <w:p w14:paraId="5CEE0CA0" w14:textId="77777777" w:rsidR="00293E66" w:rsidRPr="00CF4282" w:rsidRDefault="00293E66" w:rsidP="00293E66">
      <w:pPr>
        <w:pStyle w:val="StyleHeading2Indented"/>
        <w:rPr>
          <w:rFonts w:cs="Arial"/>
        </w:rPr>
      </w:pPr>
      <w:bookmarkStart w:id="459" w:name="_Toc156405436"/>
      <w:r w:rsidRPr="00CF4282">
        <w:rPr>
          <w:rFonts w:cs="Arial"/>
        </w:rPr>
        <w:t>Internal Appeal Process - preamble</w:t>
      </w:r>
      <w:bookmarkEnd w:id="459"/>
    </w:p>
    <w:p w14:paraId="33672D6B" w14:textId="745FEF80" w:rsidR="00293E66" w:rsidRPr="00CA456F" w:rsidRDefault="00293E66" w:rsidP="00293E66">
      <w:pPr>
        <w:pStyle w:val="StyleQPSubHeadingCenturyGothic"/>
        <w:tabs>
          <w:tab w:val="clear" w:pos="1134"/>
          <w:tab w:val="num" w:pos="1417"/>
        </w:tabs>
        <w:ind w:left="1417"/>
        <w:rPr>
          <w:rFonts w:cs="Arial"/>
        </w:rPr>
      </w:pPr>
      <w:r w:rsidRPr="00CF4282">
        <w:t xml:space="preserve">Internal appeals may arise from a number of sources including appeals against assessment, appeals against discipline actions, appeals against notification of an intention to report a student to </w:t>
      </w:r>
      <w:r w:rsidR="00720E8A">
        <w:t>DOHA</w:t>
      </w:r>
      <w:r w:rsidRPr="00CA456F">
        <w:rPr>
          <w:sz w:val="22"/>
          <w:szCs w:val="20"/>
          <w:lang w:eastAsia="en-AU"/>
        </w:rPr>
        <w:t xml:space="preserve"> (</w:t>
      </w:r>
      <w:r w:rsidRPr="00CF4282">
        <w:t>applicable to international students) and appeals against decisions arising from complaints. The essential nature of an appeal is that it is a request by a student for GBCA to reconsider a decision made by GBCA Pty Ltd.</w:t>
      </w:r>
    </w:p>
    <w:p w14:paraId="18462CCD" w14:textId="77777777" w:rsidR="00293E66" w:rsidRPr="00CA456F" w:rsidRDefault="00293E66" w:rsidP="00293E66">
      <w:pPr>
        <w:pStyle w:val="StyleQPSubHeadingCenturyGothic"/>
        <w:tabs>
          <w:tab w:val="clear" w:pos="1134"/>
          <w:tab w:val="num" w:pos="1417"/>
        </w:tabs>
        <w:ind w:left="1417"/>
        <w:rPr>
          <w:rFonts w:cs="Arial"/>
        </w:rPr>
      </w:pPr>
      <w:r w:rsidRPr="00CA456F">
        <w:rPr>
          <w:rFonts w:cs="Arial"/>
        </w:rPr>
        <w:t>Students who are not satisfied with the outcome of a formal complaint or wish to appeal a decision has been made by GBCA are encouraged to appeal against the GBCA decision by:</w:t>
      </w:r>
    </w:p>
    <w:p w14:paraId="57318086" w14:textId="77777777" w:rsidR="00293E66" w:rsidRPr="00CF4282" w:rsidRDefault="00293E66" w:rsidP="00CA3B85">
      <w:pPr>
        <w:pStyle w:val="StyleQABulletsCenturyGothic"/>
        <w:numPr>
          <w:ilvl w:val="0"/>
          <w:numId w:val="53"/>
        </w:numPr>
        <w:spacing w:after="0"/>
      </w:pPr>
      <w:r w:rsidRPr="00CF4282">
        <w:t xml:space="preserve">Obtaining a copy of the Student appeal form </w:t>
      </w:r>
      <w:r>
        <w:t>(form SA003)</w:t>
      </w:r>
      <w:r w:rsidRPr="00CF4282">
        <w:t xml:space="preserve"> which can be found in the student handbook or be requested from the reception desk.</w:t>
      </w:r>
    </w:p>
    <w:p w14:paraId="211C7C88" w14:textId="77777777" w:rsidR="00293E66" w:rsidRPr="00CF4282" w:rsidRDefault="00293E66" w:rsidP="00CA3B85">
      <w:pPr>
        <w:pStyle w:val="StyleQABulletsCenturyGothic"/>
        <w:numPr>
          <w:ilvl w:val="0"/>
          <w:numId w:val="53"/>
        </w:numPr>
        <w:spacing w:after="0"/>
      </w:pPr>
      <w:r w:rsidRPr="00CF4282">
        <w:t>Completing the Student appeal form</w:t>
      </w:r>
      <w:r>
        <w:t xml:space="preserve"> (form SA003)</w:t>
      </w:r>
    </w:p>
    <w:p w14:paraId="5CE23DCE" w14:textId="77777777" w:rsidR="00293E66" w:rsidRPr="00CF4282" w:rsidRDefault="00293E66" w:rsidP="00CA3B85">
      <w:pPr>
        <w:pStyle w:val="StyleQABulletsCenturyGothic"/>
        <w:numPr>
          <w:ilvl w:val="0"/>
          <w:numId w:val="53"/>
        </w:numPr>
        <w:spacing w:after="0"/>
      </w:pPr>
      <w:r w:rsidRPr="00CF4282">
        <w:t xml:space="preserve">Lodging the Student appeal form </w:t>
      </w:r>
      <w:r>
        <w:t>(form SA003)</w:t>
      </w:r>
      <w:r w:rsidRPr="00CF4282">
        <w:t xml:space="preserve"> with the Student Support Officer </w:t>
      </w:r>
    </w:p>
    <w:p w14:paraId="6E69DDDA" w14:textId="77777777" w:rsidR="00293E66" w:rsidRPr="00FF07D9" w:rsidRDefault="00293E66" w:rsidP="00CA3B85">
      <w:pPr>
        <w:pStyle w:val="ListParagraph"/>
        <w:numPr>
          <w:ilvl w:val="1"/>
          <w:numId w:val="17"/>
        </w:numPr>
        <w:tabs>
          <w:tab w:val="clear" w:pos="1134"/>
          <w:tab w:val="num" w:pos="1417"/>
          <w:tab w:val="left" w:pos="2340"/>
          <w:tab w:val="right" w:leader="dot" w:pos="9720"/>
        </w:tabs>
        <w:spacing w:before="120"/>
        <w:ind w:left="1417"/>
        <w:contextualSpacing w:val="0"/>
        <w:rPr>
          <w:rFonts w:ascii="Arial" w:hAnsi="Arial" w:cs="Arial"/>
          <w:vanish/>
          <w:szCs w:val="24"/>
          <w:lang w:eastAsia="en-US"/>
        </w:rPr>
      </w:pPr>
    </w:p>
    <w:p w14:paraId="6E70E21D" w14:textId="77777777" w:rsidR="00293E66" w:rsidRPr="00FF07D9" w:rsidRDefault="00293E66" w:rsidP="00CA3B85">
      <w:pPr>
        <w:pStyle w:val="ListParagraph"/>
        <w:numPr>
          <w:ilvl w:val="1"/>
          <w:numId w:val="17"/>
        </w:numPr>
        <w:tabs>
          <w:tab w:val="clear" w:pos="1134"/>
          <w:tab w:val="num" w:pos="1417"/>
          <w:tab w:val="left" w:pos="2340"/>
          <w:tab w:val="right" w:leader="dot" w:pos="9720"/>
        </w:tabs>
        <w:spacing w:before="120"/>
        <w:ind w:left="1417"/>
        <w:contextualSpacing w:val="0"/>
        <w:rPr>
          <w:rFonts w:ascii="Arial" w:hAnsi="Arial" w:cs="Arial"/>
          <w:vanish/>
          <w:szCs w:val="24"/>
          <w:lang w:eastAsia="en-US"/>
        </w:rPr>
      </w:pPr>
    </w:p>
    <w:p w14:paraId="7B9F5E5B" w14:textId="77777777" w:rsidR="00293E66" w:rsidRPr="009D580A" w:rsidRDefault="00293E66" w:rsidP="00CA3B85">
      <w:pPr>
        <w:pStyle w:val="StyleQPSubHeadingCenturyGothic"/>
        <w:numPr>
          <w:ilvl w:val="1"/>
          <w:numId w:val="75"/>
        </w:numPr>
        <w:tabs>
          <w:tab w:val="clear" w:pos="1134"/>
          <w:tab w:val="num" w:pos="1417"/>
        </w:tabs>
        <w:spacing w:after="0"/>
        <w:ind w:left="1417"/>
        <w:rPr>
          <w:rFonts w:cs="Arial"/>
        </w:rPr>
      </w:pPr>
      <w:r w:rsidRPr="009D580A">
        <w:rPr>
          <w:rFonts w:cs="Arial"/>
        </w:rPr>
        <w:t>A student’s enrolment will be maintained whilst an appeal is in progress and the outcome has not been determined.</w:t>
      </w:r>
    </w:p>
    <w:p w14:paraId="2BF3B196"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 xml:space="preserve">The appeal resolution phase must commence within 10 working days of the internal appeal being lodged </w:t>
      </w:r>
      <w:r w:rsidRPr="005348D4">
        <w:rPr>
          <w:rFonts w:cs="Arial"/>
        </w:rPr>
        <w:t xml:space="preserve">in writing. </w:t>
      </w:r>
    </w:p>
    <w:p w14:paraId="3EF089F4" w14:textId="77777777" w:rsidR="00293E66" w:rsidRPr="00CF4282" w:rsidRDefault="00293E66" w:rsidP="00293E66">
      <w:pPr>
        <w:pStyle w:val="StyleQPSubHeadingCenturyGothic"/>
        <w:tabs>
          <w:tab w:val="clear" w:pos="1134"/>
          <w:tab w:val="num" w:pos="1417"/>
        </w:tabs>
        <w:spacing w:after="0"/>
        <w:ind w:left="1417"/>
        <w:rPr>
          <w:rFonts w:cs="Arial"/>
        </w:rPr>
      </w:pPr>
      <w:r>
        <w:rPr>
          <w:rFonts w:cs="Arial"/>
        </w:rPr>
        <w:t>GBCA will make its best endeavour to resolve the appeal within a</w:t>
      </w:r>
      <w:r w:rsidRPr="00CF4282">
        <w:rPr>
          <w:rFonts w:cs="Arial"/>
        </w:rPr>
        <w:t xml:space="preserve"> maximum time of 20 working days from the commencement of the formal complaint process unless </w:t>
      </w:r>
      <w:r>
        <w:rPr>
          <w:rFonts w:cs="Arial"/>
        </w:rPr>
        <w:t>the matter is complex and requires more time</w:t>
      </w:r>
      <w:r w:rsidRPr="00CF4282">
        <w:rPr>
          <w:rFonts w:cs="Arial"/>
        </w:rPr>
        <w:t xml:space="preserve">. </w:t>
      </w:r>
    </w:p>
    <w:p w14:paraId="2CE933E7" w14:textId="77777777" w:rsidR="00293E66" w:rsidRPr="00CF4282" w:rsidRDefault="00293E66" w:rsidP="00293E66">
      <w:pPr>
        <w:pStyle w:val="StyleHeading2Indented"/>
        <w:rPr>
          <w:rFonts w:cs="Arial"/>
        </w:rPr>
      </w:pPr>
      <w:bookmarkStart w:id="460" w:name="_Toc265002632"/>
      <w:bookmarkStart w:id="461" w:name="_Toc266909012"/>
      <w:bookmarkStart w:id="462" w:name="_Toc269855229"/>
      <w:bookmarkStart w:id="463" w:name="_Toc396990749"/>
      <w:bookmarkStart w:id="464" w:name="_Toc156405437"/>
      <w:r w:rsidRPr="00CF4282">
        <w:rPr>
          <w:rFonts w:cs="Arial"/>
        </w:rPr>
        <w:t>Internal Appeal Process - general</w:t>
      </w:r>
      <w:bookmarkEnd w:id="460"/>
      <w:bookmarkEnd w:id="461"/>
      <w:bookmarkEnd w:id="462"/>
      <w:bookmarkEnd w:id="463"/>
      <w:bookmarkEnd w:id="464"/>
    </w:p>
    <w:p w14:paraId="0978EBBB" w14:textId="77777777" w:rsidR="00293E66" w:rsidRDefault="00293E66" w:rsidP="00293E66">
      <w:pPr>
        <w:pStyle w:val="StyleQPSubHeadingCenturyGothic"/>
        <w:tabs>
          <w:tab w:val="clear" w:pos="1134"/>
          <w:tab w:val="num" w:pos="1417"/>
        </w:tabs>
        <w:spacing w:after="0"/>
        <w:ind w:left="1417"/>
        <w:rPr>
          <w:rFonts w:cs="Arial"/>
        </w:rPr>
      </w:pPr>
      <w:r>
        <w:rPr>
          <w:rFonts w:cs="Arial"/>
        </w:rPr>
        <w:t>Internal appeal request for general matter must be made in writing and submitted to GBCA within ten (10) working days from the date of original decision made by GBCA.</w:t>
      </w:r>
    </w:p>
    <w:p w14:paraId="7EF80AFE"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Internal appeals (except assessment appeals) will be heard by a 3 person</w:t>
      </w:r>
      <w:r>
        <w:rPr>
          <w:rFonts w:cs="Arial"/>
        </w:rPr>
        <w:t>-panel including:</w:t>
      </w:r>
      <w:r w:rsidRPr="00CF4282">
        <w:rPr>
          <w:rFonts w:cs="Arial"/>
        </w:rPr>
        <w:t xml:space="preserve"> the </w:t>
      </w:r>
      <w:r>
        <w:rPr>
          <w:rFonts w:cs="Arial"/>
        </w:rPr>
        <w:t>Compliance Manager or Training Manager</w:t>
      </w:r>
      <w:r w:rsidRPr="00CF4282">
        <w:rPr>
          <w:rFonts w:cs="Arial"/>
        </w:rPr>
        <w:t xml:space="preserve">, the Student Support Officer, and a member of the </w:t>
      </w:r>
      <w:r w:rsidRPr="00CF4282">
        <w:rPr>
          <w:rFonts w:cs="Arial"/>
        </w:rPr>
        <w:lastRenderedPageBreak/>
        <w:t>teaching staff of the GBCA (the Appeals Panel). No member of the Appeals Panel is to have been directly involved in the complaint leading up to the appeal.</w:t>
      </w:r>
    </w:p>
    <w:p w14:paraId="0CCABCF8"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The role of the Appeal Panel is to:</w:t>
      </w:r>
    </w:p>
    <w:p w14:paraId="58C031F6" w14:textId="77777777" w:rsidR="00293E66" w:rsidRPr="00CF4282" w:rsidRDefault="00293E66" w:rsidP="00CA3B85">
      <w:pPr>
        <w:pStyle w:val="QPSubHeading"/>
        <w:numPr>
          <w:ilvl w:val="4"/>
          <w:numId w:val="54"/>
        </w:numPr>
        <w:tabs>
          <w:tab w:val="clear" w:pos="2340"/>
          <w:tab w:val="clear" w:pos="2596"/>
        </w:tabs>
        <w:ind w:left="2127" w:hanging="284"/>
        <w:jc w:val="both"/>
      </w:pPr>
      <w:r w:rsidRPr="00CF4282">
        <w:t xml:space="preserve">Ensure the appeal phase commences within 10 working days of the written appeal being lodged </w:t>
      </w:r>
    </w:p>
    <w:p w14:paraId="6049893A" w14:textId="77777777" w:rsidR="00293E66" w:rsidRPr="00CF4282" w:rsidRDefault="00293E66" w:rsidP="00CA3B85">
      <w:pPr>
        <w:pStyle w:val="QPSubHeading"/>
        <w:numPr>
          <w:ilvl w:val="4"/>
          <w:numId w:val="54"/>
        </w:numPr>
        <w:tabs>
          <w:tab w:val="clear" w:pos="2340"/>
          <w:tab w:val="clear" w:pos="2596"/>
        </w:tabs>
        <w:ind w:left="2127" w:hanging="284"/>
      </w:pPr>
      <w:r w:rsidRPr="00CF4282">
        <w:t>Provide the student, or the students representative, with an opportunity to present their appeal to the Appeal Panel</w:t>
      </w:r>
    </w:p>
    <w:p w14:paraId="00224E44" w14:textId="77777777" w:rsidR="00293E66" w:rsidRPr="00CF4282" w:rsidRDefault="00293E66" w:rsidP="00CA3B85">
      <w:pPr>
        <w:pStyle w:val="QPSubHeading"/>
        <w:numPr>
          <w:ilvl w:val="4"/>
          <w:numId w:val="54"/>
        </w:numPr>
        <w:tabs>
          <w:tab w:val="clear" w:pos="2340"/>
          <w:tab w:val="clear" w:pos="2596"/>
        </w:tabs>
        <w:ind w:left="2127" w:hanging="284"/>
      </w:pPr>
      <w:r w:rsidRPr="00CF4282">
        <w:t>Ensure they fully understand the students appeal</w:t>
      </w:r>
    </w:p>
    <w:p w14:paraId="3F213229" w14:textId="77777777" w:rsidR="00293E66" w:rsidRPr="00CF4282" w:rsidRDefault="00293E66" w:rsidP="00CA3B85">
      <w:pPr>
        <w:pStyle w:val="QPSubHeading"/>
        <w:numPr>
          <w:ilvl w:val="4"/>
          <w:numId w:val="54"/>
        </w:numPr>
        <w:tabs>
          <w:tab w:val="clear" w:pos="2340"/>
          <w:tab w:val="clear" w:pos="2596"/>
        </w:tabs>
        <w:ind w:left="2127" w:hanging="284"/>
      </w:pPr>
      <w:r w:rsidRPr="00CF4282">
        <w:t>Review the evidence and information provided by the student, or the students representative, and GBCA Pty Ltd</w:t>
      </w:r>
    </w:p>
    <w:p w14:paraId="778E3638" w14:textId="77777777" w:rsidR="00293E66" w:rsidRPr="00CF4282" w:rsidRDefault="00293E66" w:rsidP="00CA3B85">
      <w:pPr>
        <w:pStyle w:val="QPSubHeading"/>
        <w:numPr>
          <w:ilvl w:val="4"/>
          <w:numId w:val="54"/>
        </w:numPr>
        <w:tabs>
          <w:tab w:val="clear" w:pos="2340"/>
          <w:tab w:val="clear" w:pos="2596"/>
        </w:tabs>
        <w:ind w:left="2127" w:hanging="284"/>
      </w:pPr>
      <w:r w:rsidRPr="00CF4282">
        <w:t xml:space="preserve">Make an </w:t>
      </w:r>
      <w:r w:rsidRPr="00CF4282">
        <w:rPr>
          <w:b/>
        </w:rPr>
        <w:t>independent</w:t>
      </w:r>
      <w:r w:rsidRPr="00CF4282">
        <w:t xml:space="preserve"> decision, based on the evidence to either support the students appeal, and reverse the decision by GBCA that lead to the appeal or to support the and proceed with the original decision by GBCA Pty Ltd.</w:t>
      </w:r>
    </w:p>
    <w:p w14:paraId="25C2FD14" w14:textId="77777777" w:rsidR="00293E66" w:rsidRPr="00CF4282" w:rsidRDefault="00293E66" w:rsidP="00CA3B85">
      <w:pPr>
        <w:pStyle w:val="QPSubHeading"/>
        <w:numPr>
          <w:ilvl w:val="4"/>
          <w:numId w:val="54"/>
        </w:numPr>
        <w:tabs>
          <w:tab w:val="clear" w:pos="2340"/>
          <w:tab w:val="clear" w:pos="2596"/>
        </w:tabs>
        <w:ind w:left="2127" w:hanging="284"/>
      </w:pPr>
      <w:r w:rsidRPr="00CF4282">
        <w:t xml:space="preserve">Arrange for the decision to be signed off by the student and the </w:t>
      </w:r>
      <w:r>
        <w:t>Compliance Manager</w:t>
      </w:r>
      <w:r w:rsidRPr="00CF4282">
        <w:t xml:space="preserve"> (this is not agreement by the student but to record that</w:t>
      </w:r>
      <w:r>
        <w:t xml:space="preserve"> the decision has been communicated</w:t>
      </w:r>
      <w:r w:rsidRPr="00CF4282">
        <w:t xml:space="preserve"> to the student)</w:t>
      </w:r>
    </w:p>
    <w:p w14:paraId="4473B01F" w14:textId="77777777" w:rsidR="00293E66" w:rsidRPr="00CF4282" w:rsidRDefault="00293E66" w:rsidP="00CA3B85">
      <w:pPr>
        <w:pStyle w:val="QPSubHeading"/>
        <w:numPr>
          <w:ilvl w:val="4"/>
          <w:numId w:val="54"/>
        </w:numPr>
        <w:tabs>
          <w:tab w:val="clear" w:pos="2340"/>
          <w:tab w:val="clear" w:pos="2596"/>
        </w:tabs>
        <w:ind w:left="2127" w:hanging="284"/>
      </w:pPr>
      <w:r w:rsidRPr="00CF4282">
        <w:t>Within 24 hours of making its decision the Appeal Panel must have formally documented the decision of the panel including reasons for the decision and convey the written decision and reasons for the decision to the student</w:t>
      </w:r>
    </w:p>
    <w:p w14:paraId="25387685" w14:textId="77777777" w:rsidR="00293E66" w:rsidRPr="00CF4282" w:rsidRDefault="00293E66" w:rsidP="00293E66">
      <w:pPr>
        <w:pStyle w:val="StyleHeading2Indented"/>
        <w:rPr>
          <w:rFonts w:cs="Arial"/>
        </w:rPr>
      </w:pPr>
      <w:bookmarkStart w:id="465" w:name="_Toc266909009"/>
      <w:bookmarkStart w:id="466" w:name="_Toc265002629"/>
      <w:bookmarkStart w:id="467" w:name="_Toc269855226"/>
      <w:bookmarkStart w:id="468" w:name="_Toc396990746"/>
      <w:bookmarkStart w:id="469" w:name="_Toc265002633"/>
      <w:bookmarkStart w:id="470" w:name="_Toc266909013"/>
      <w:bookmarkStart w:id="471" w:name="_Toc269855230"/>
      <w:bookmarkStart w:id="472" w:name="_Toc396990750"/>
      <w:bookmarkStart w:id="473" w:name="_Toc156405438"/>
      <w:r w:rsidRPr="00CF4282">
        <w:rPr>
          <w:rFonts w:cs="Arial"/>
        </w:rPr>
        <w:t xml:space="preserve">Formal </w:t>
      </w:r>
      <w:r>
        <w:rPr>
          <w:rFonts w:cs="Arial"/>
        </w:rPr>
        <w:t>Appeal</w:t>
      </w:r>
      <w:r w:rsidRPr="00CF4282">
        <w:rPr>
          <w:rFonts w:cs="Arial"/>
        </w:rPr>
        <w:t xml:space="preserve"> Process – </w:t>
      </w:r>
      <w:r>
        <w:rPr>
          <w:rFonts w:cs="Arial"/>
        </w:rPr>
        <w:t>N</w:t>
      </w:r>
      <w:r w:rsidRPr="00CF4282">
        <w:rPr>
          <w:rFonts w:cs="Arial"/>
        </w:rPr>
        <w:t xml:space="preserve">otice of </w:t>
      </w:r>
      <w:r>
        <w:rPr>
          <w:rFonts w:cs="Arial"/>
        </w:rPr>
        <w:t>I</w:t>
      </w:r>
      <w:r w:rsidRPr="00CF4282">
        <w:rPr>
          <w:rFonts w:cs="Arial"/>
        </w:rPr>
        <w:t xml:space="preserve">ntention to </w:t>
      </w:r>
      <w:r>
        <w:rPr>
          <w:rFonts w:cs="Arial"/>
        </w:rPr>
        <w:t>R</w:t>
      </w:r>
      <w:r w:rsidRPr="00CF4282">
        <w:rPr>
          <w:rFonts w:cs="Arial"/>
        </w:rPr>
        <w:t xml:space="preserve">eport by </w:t>
      </w:r>
      <w:bookmarkEnd w:id="465"/>
      <w:bookmarkEnd w:id="466"/>
      <w:bookmarkEnd w:id="467"/>
      <w:r w:rsidRPr="00CF4282">
        <w:rPr>
          <w:rFonts w:cs="Arial"/>
        </w:rPr>
        <w:t>GBCA Pty Ltd</w:t>
      </w:r>
      <w:bookmarkEnd w:id="468"/>
      <w:r w:rsidRPr="00CF4282">
        <w:rPr>
          <w:rFonts w:cs="Arial"/>
        </w:rPr>
        <w:t xml:space="preserve"> (applicable to international students)</w:t>
      </w:r>
      <w:bookmarkEnd w:id="473"/>
    </w:p>
    <w:p w14:paraId="02279D51" w14:textId="412FDF9A"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 xml:space="preserve">The following matters must be lodged as </w:t>
      </w:r>
      <w:r>
        <w:rPr>
          <w:rFonts w:cs="Arial"/>
        </w:rPr>
        <w:t>an appeal</w:t>
      </w:r>
      <w:r w:rsidRPr="00CF4282">
        <w:rPr>
          <w:rFonts w:cs="Arial"/>
        </w:rPr>
        <w:t xml:space="preserve"> within 20 working days of notification of an intention to report the student to </w:t>
      </w:r>
      <w:r w:rsidR="00720E8A">
        <w:rPr>
          <w:rFonts w:cs="Arial"/>
        </w:rPr>
        <w:t>DOHA</w:t>
      </w:r>
      <w:r w:rsidRPr="00CF4282">
        <w:rPr>
          <w:rFonts w:cs="Arial"/>
        </w:rPr>
        <w:t xml:space="preserve"> in order to be considered by GBCA Pty Ltd.</w:t>
      </w:r>
    </w:p>
    <w:p w14:paraId="44CAED77" w14:textId="77777777" w:rsidR="00293E66" w:rsidRPr="00CF4282" w:rsidRDefault="00293E66" w:rsidP="00CA3B85">
      <w:pPr>
        <w:pStyle w:val="StyleQABulletsCenturyGothicAfter2pt"/>
        <w:numPr>
          <w:ilvl w:val="0"/>
          <w:numId w:val="16"/>
        </w:numPr>
        <w:rPr>
          <w:rFonts w:cs="Arial"/>
        </w:rPr>
      </w:pPr>
      <w:r w:rsidRPr="00CF4282">
        <w:rPr>
          <w:rFonts w:cs="Arial"/>
        </w:rPr>
        <w:t>Notice from GBCA of an intention to defer commencement, suspend or cancel a student enrolment</w:t>
      </w:r>
    </w:p>
    <w:p w14:paraId="3804BB2F" w14:textId="77777777" w:rsidR="00293E66" w:rsidRPr="00CF4282" w:rsidRDefault="00293E66" w:rsidP="00CA3B85">
      <w:pPr>
        <w:pStyle w:val="StyleQABulletsCenturyGothicAfter2pt"/>
        <w:numPr>
          <w:ilvl w:val="0"/>
          <w:numId w:val="16"/>
        </w:numPr>
        <w:rPr>
          <w:rFonts w:cs="Arial"/>
        </w:rPr>
      </w:pPr>
      <w:r w:rsidRPr="00CF4282">
        <w:rPr>
          <w:rFonts w:cs="Arial"/>
        </w:rPr>
        <w:t>Notice from GBCA of its intention to report a student for not achieving satisfactory course progress</w:t>
      </w:r>
    </w:p>
    <w:p w14:paraId="288DD976" w14:textId="77777777" w:rsidR="00293E66" w:rsidRPr="00CF4282" w:rsidRDefault="00293E66" w:rsidP="00293E66">
      <w:pPr>
        <w:pStyle w:val="StyleQPSubHeadingCenturyGothic"/>
        <w:tabs>
          <w:tab w:val="clear" w:pos="1134"/>
          <w:tab w:val="num" w:pos="1417"/>
        </w:tabs>
        <w:spacing w:after="0"/>
        <w:ind w:left="1417"/>
        <w:rPr>
          <w:rFonts w:cs="Arial"/>
        </w:rPr>
      </w:pPr>
      <w:r>
        <w:rPr>
          <w:rFonts w:cs="Arial"/>
        </w:rPr>
        <w:t>Appeal</w:t>
      </w:r>
      <w:r w:rsidRPr="00CF4282">
        <w:rPr>
          <w:rFonts w:cs="Arial"/>
        </w:rPr>
        <w:t xml:space="preserve"> arising from a notice of intention to report by GBCA must be lodged with GBCA by:</w:t>
      </w:r>
    </w:p>
    <w:p w14:paraId="64DC401C" w14:textId="77777777" w:rsidR="00293E66" w:rsidRPr="00CF4282" w:rsidRDefault="00293E66" w:rsidP="00CA3B85">
      <w:pPr>
        <w:pStyle w:val="StyleQABulletsCenturyGothicAfter2pt"/>
        <w:numPr>
          <w:ilvl w:val="0"/>
          <w:numId w:val="16"/>
        </w:numPr>
        <w:rPr>
          <w:rFonts w:cs="Arial"/>
        </w:rPr>
      </w:pPr>
      <w:r w:rsidRPr="00CF4282">
        <w:rPr>
          <w:rFonts w:cs="Arial"/>
        </w:rPr>
        <w:t xml:space="preserve">Obtaining a copy of the Student complaint form </w:t>
      </w:r>
      <w:r>
        <w:rPr>
          <w:rFonts w:cs="Arial"/>
        </w:rPr>
        <w:t>(form SA003)</w:t>
      </w:r>
      <w:r w:rsidRPr="00CF4282">
        <w:rPr>
          <w:rFonts w:cs="Arial"/>
        </w:rPr>
        <w:t xml:space="preserve"> which can be found in the student handbook or be requested from the reception desk. </w:t>
      </w:r>
    </w:p>
    <w:p w14:paraId="70944D82" w14:textId="77777777" w:rsidR="00293E66" w:rsidRPr="00CF4282" w:rsidRDefault="00293E66" w:rsidP="00CA3B85">
      <w:pPr>
        <w:pStyle w:val="StyleQABulletsCenturyGothicAfter2pt"/>
        <w:numPr>
          <w:ilvl w:val="0"/>
          <w:numId w:val="16"/>
        </w:numPr>
        <w:rPr>
          <w:rFonts w:cs="Arial"/>
        </w:rPr>
      </w:pPr>
      <w:r w:rsidRPr="00CF4282">
        <w:rPr>
          <w:rFonts w:cs="Arial"/>
        </w:rPr>
        <w:t>Completing the Student complaint form</w:t>
      </w:r>
    </w:p>
    <w:p w14:paraId="046E5E2E" w14:textId="77777777" w:rsidR="00293E66" w:rsidRPr="00CF4282" w:rsidRDefault="00293E66" w:rsidP="00CA3B85">
      <w:pPr>
        <w:pStyle w:val="StyleQABulletsCenturyGothicAfter2pt"/>
        <w:numPr>
          <w:ilvl w:val="0"/>
          <w:numId w:val="16"/>
        </w:numPr>
        <w:rPr>
          <w:rFonts w:cs="Arial"/>
        </w:rPr>
      </w:pPr>
      <w:r w:rsidRPr="00CF4282">
        <w:rPr>
          <w:rFonts w:cs="Arial"/>
        </w:rPr>
        <w:t xml:space="preserve">Lodging the Student complaint form </w:t>
      </w:r>
      <w:r>
        <w:rPr>
          <w:rFonts w:cs="Arial"/>
        </w:rPr>
        <w:t>(form SA003)</w:t>
      </w:r>
      <w:r w:rsidRPr="00CF4282">
        <w:rPr>
          <w:rFonts w:cs="Arial"/>
        </w:rPr>
        <w:t xml:space="preserve"> with the Student Support Officer</w:t>
      </w:r>
      <w:r w:rsidRPr="00CF4282">
        <w:rPr>
          <w:rFonts w:cs="Arial"/>
          <w:strike/>
        </w:rPr>
        <w:t xml:space="preserve"> </w:t>
      </w:r>
    </w:p>
    <w:p w14:paraId="191FB832"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 xml:space="preserve">It is the responsibility of the Student Support Officer to ensure that for </w:t>
      </w:r>
      <w:r>
        <w:rPr>
          <w:rFonts w:cs="Arial"/>
        </w:rPr>
        <w:t>appeal</w:t>
      </w:r>
      <w:r w:rsidRPr="00CF4282">
        <w:rPr>
          <w:rFonts w:cs="Arial"/>
        </w:rPr>
        <w:t>s arising from a notice of intention to report by GBCA the resolution phase commences within 10 working days of the written complaint being lodged</w:t>
      </w:r>
    </w:p>
    <w:p w14:paraId="70EA1374"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 xml:space="preserve">Complaints arising from a notice of intention to report by GBCA will be heard by a Panel of 3 selected from the Student Support Officer, </w:t>
      </w:r>
      <w:r>
        <w:rPr>
          <w:rFonts w:cs="Arial"/>
        </w:rPr>
        <w:t>Compliance/or Training Manager</w:t>
      </w:r>
      <w:r w:rsidRPr="00CF4282">
        <w:rPr>
          <w:rFonts w:cs="Arial"/>
        </w:rPr>
        <w:t xml:space="preserve"> and a member of the teaching staff of GBCA (the Complaints Panel). No member of the panel is to have been involved in making the decision to issue the notice of intention to report.</w:t>
      </w:r>
    </w:p>
    <w:p w14:paraId="5EF9394F"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 xml:space="preserve">During the formal </w:t>
      </w:r>
      <w:r>
        <w:rPr>
          <w:rFonts w:cs="Arial"/>
        </w:rPr>
        <w:t>appeal</w:t>
      </w:r>
      <w:r w:rsidRPr="00CF4282">
        <w:rPr>
          <w:rFonts w:cs="Arial"/>
        </w:rPr>
        <w:t xml:space="preserve">s process: </w:t>
      </w:r>
    </w:p>
    <w:p w14:paraId="1A186265" w14:textId="77777777" w:rsidR="00293E66" w:rsidRPr="00CF4282" w:rsidRDefault="00293E66" w:rsidP="00CA3B85">
      <w:pPr>
        <w:pStyle w:val="StyleQABulletsCenturyGothicAfter2pt"/>
        <w:numPr>
          <w:ilvl w:val="0"/>
          <w:numId w:val="16"/>
        </w:numPr>
        <w:rPr>
          <w:rFonts w:cs="Arial"/>
        </w:rPr>
      </w:pPr>
      <w:r w:rsidRPr="00CF4282">
        <w:rPr>
          <w:rFonts w:cs="Arial"/>
        </w:rPr>
        <w:lastRenderedPageBreak/>
        <w:t xml:space="preserve">Students will have an opportunity to formally present their case to the </w:t>
      </w:r>
      <w:r>
        <w:rPr>
          <w:rFonts w:cs="Arial"/>
        </w:rPr>
        <w:t>Appeal</w:t>
      </w:r>
      <w:r w:rsidRPr="00CF4282">
        <w:rPr>
          <w:rFonts w:cs="Arial"/>
        </w:rPr>
        <w:t xml:space="preserve">s Panel (student support officer, a member of the teaching staff of GBCA and the </w:t>
      </w:r>
      <w:r>
        <w:rPr>
          <w:rFonts w:cs="Arial"/>
        </w:rPr>
        <w:t>Compliance/or Training Manager</w:t>
      </w:r>
      <w:r w:rsidRPr="00CF4282">
        <w:rPr>
          <w:rFonts w:cs="Arial"/>
        </w:rPr>
        <w:t xml:space="preserve">), </w:t>
      </w:r>
      <w:r w:rsidRPr="00BB1F59">
        <w:rPr>
          <w:rFonts w:cs="Arial"/>
          <w:shd w:val="clear" w:color="auto" w:fill="FFFF99"/>
        </w:rPr>
        <w:t>i</w:t>
      </w:r>
      <w:r w:rsidRPr="00BB1F59">
        <w:rPr>
          <w:rFonts w:cs="Arial"/>
        </w:rPr>
        <w:t>n writing</w:t>
      </w:r>
      <w:r w:rsidRPr="00CF4282">
        <w:rPr>
          <w:rFonts w:cs="Arial"/>
        </w:rPr>
        <w:t xml:space="preserve"> at no cost to the student</w:t>
      </w:r>
    </w:p>
    <w:p w14:paraId="3483763D" w14:textId="77777777" w:rsidR="00293E66" w:rsidRPr="00CF4282" w:rsidRDefault="00293E66" w:rsidP="00CA3B85">
      <w:pPr>
        <w:pStyle w:val="StyleQABulletsCenturyGothicAfter2pt"/>
        <w:numPr>
          <w:ilvl w:val="0"/>
          <w:numId w:val="16"/>
        </w:numPr>
        <w:rPr>
          <w:rFonts w:cs="Arial"/>
        </w:rPr>
      </w:pPr>
      <w:r w:rsidRPr="00CF4282">
        <w:rPr>
          <w:rFonts w:cs="Arial"/>
        </w:rPr>
        <w:t>Students may be accompanied and assisted by a support person at any meetings involving the complaint.</w:t>
      </w:r>
    </w:p>
    <w:p w14:paraId="325BC8D2"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 xml:space="preserve">The role of the </w:t>
      </w:r>
      <w:r>
        <w:rPr>
          <w:rFonts w:cs="Arial"/>
        </w:rPr>
        <w:t>Appeal</w:t>
      </w:r>
      <w:r w:rsidRPr="00CF4282">
        <w:rPr>
          <w:rFonts w:cs="Arial"/>
        </w:rPr>
        <w:t>s Panel is to:</w:t>
      </w:r>
    </w:p>
    <w:p w14:paraId="0633DEC8" w14:textId="77777777" w:rsidR="00293E66" w:rsidRPr="00CF4282" w:rsidRDefault="00293E66" w:rsidP="00CA3B85">
      <w:pPr>
        <w:pStyle w:val="StyleQABulletsCenturyGothic"/>
        <w:numPr>
          <w:ilvl w:val="3"/>
          <w:numId w:val="55"/>
        </w:numPr>
        <w:tabs>
          <w:tab w:val="clear" w:pos="1491"/>
          <w:tab w:val="clear" w:pos="1876"/>
          <w:tab w:val="clear" w:pos="2340"/>
        </w:tabs>
        <w:spacing w:after="0"/>
      </w:pPr>
      <w:r w:rsidRPr="00CF4282">
        <w:t xml:space="preserve">Ensure the resolution phase commences within 10 working days of the written complaint being lodged </w:t>
      </w:r>
    </w:p>
    <w:p w14:paraId="0EF664DE" w14:textId="77777777" w:rsidR="00293E66" w:rsidRPr="00CF4282" w:rsidRDefault="00293E66" w:rsidP="00CA3B85">
      <w:pPr>
        <w:pStyle w:val="StyleQABulletsCenturyGothic"/>
        <w:numPr>
          <w:ilvl w:val="3"/>
          <w:numId w:val="55"/>
        </w:numPr>
        <w:tabs>
          <w:tab w:val="clear" w:pos="1491"/>
          <w:tab w:val="clear" w:pos="1876"/>
          <w:tab w:val="clear" w:pos="2340"/>
        </w:tabs>
        <w:spacing w:after="0"/>
      </w:pPr>
      <w:r w:rsidRPr="00CF4282">
        <w:t>Provide the student, o</w:t>
      </w:r>
      <w:r>
        <w:t xml:space="preserve">r the students representative, </w:t>
      </w:r>
      <w:r w:rsidRPr="00CF4282">
        <w:t xml:space="preserve">with an opportunity to present their </w:t>
      </w:r>
      <w:r>
        <w:t>appeal</w:t>
      </w:r>
      <w:r w:rsidRPr="00CF4282">
        <w:t>s to the Complaints Panel</w:t>
      </w:r>
    </w:p>
    <w:p w14:paraId="1D8853B2" w14:textId="77777777" w:rsidR="00293E66" w:rsidRPr="00CF4282" w:rsidRDefault="00293E66" w:rsidP="00CA3B85">
      <w:pPr>
        <w:pStyle w:val="StyleQABulletsCenturyGothic"/>
        <w:numPr>
          <w:ilvl w:val="3"/>
          <w:numId w:val="55"/>
        </w:numPr>
        <w:tabs>
          <w:tab w:val="clear" w:pos="1491"/>
          <w:tab w:val="clear" w:pos="1876"/>
          <w:tab w:val="clear" w:pos="2340"/>
        </w:tabs>
        <w:spacing w:after="0"/>
      </w:pPr>
      <w:r w:rsidRPr="00CF4282">
        <w:t>Consider the evidence that GBCA holds which lead to the issuing a notice of intention to report, as relevant</w:t>
      </w:r>
    </w:p>
    <w:p w14:paraId="11FF8C3D" w14:textId="77777777" w:rsidR="00293E66" w:rsidRPr="00CF4282" w:rsidRDefault="00293E66" w:rsidP="00CA3B85">
      <w:pPr>
        <w:pStyle w:val="StyleQABulletsCenturyGothic"/>
        <w:numPr>
          <w:ilvl w:val="3"/>
          <w:numId w:val="55"/>
        </w:numPr>
        <w:tabs>
          <w:tab w:val="clear" w:pos="1491"/>
          <w:tab w:val="clear" w:pos="1876"/>
          <w:tab w:val="clear" w:pos="2340"/>
        </w:tabs>
        <w:spacing w:after="0"/>
      </w:pPr>
      <w:r w:rsidRPr="00CF4282">
        <w:t>Consider the evidence presented by the student or the students representative</w:t>
      </w:r>
    </w:p>
    <w:p w14:paraId="13B3B8F5" w14:textId="77777777" w:rsidR="00293E66" w:rsidRPr="00CF4282" w:rsidRDefault="00293E66" w:rsidP="00CA3B85">
      <w:pPr>
        <w:pStyle w:val="StyleQABulletsCenturyGothic"/>
        <w:numPr>
          <w:ilvl w:val="3"/>
          <w:numId w:val="55"/>
        </w:numPr>
        <w:tabs>
          <w:tab w:val="clear" w:pos="1491"/>
          <w:tab w:val="clear" w:pos="1876"/>
          <w:tab w:val="clear" w:pos="2340"/>
        </w:tabs>
        <w:spacing w:after="0"/>
      </w:pPr>
      <w:r w:rsidRPr="00CF4282">
        <w:t xml:space="preserve">Ensure they fully understand the </w:t>
      </w:r>
      <w:r>
        <w:t>appeal</w:t>
      </w:r>
      <w:r w:rsidRPr="00CF4282">
        <w:t>s and the matters raise</w:t>
      </w:r>
      <w:r>
        <w:t>d by the student or the student’s</w:t>
      </w:r>
      <w:r w:rsidRPr="00CF4282">
        <w:t xml:space="preserve"> representative</w:t>
      </w:r>
    </w:p>
    <w:p w14:paraId="70CB5CB4" w14:textId="77777777" w:rsidR="00293E66" w:rsidRPr="00CF4282" w:rsidRDefault="00293E66" w:rsidP="00CA3B85">
      <w:pPr>
        <w:pStyle w:val="StyleQABulletsCenturyGothic"/>
        <w:numPr>
          <w:ilvl w:val="3"/>
          <w:numId w:val="55"/>
        </w:numPr>
        <w:tabs>
          <w:tab w:val="clear" w:pos="1491"/>
          <w:tab w:val="clear" w:pos="1876"/>
          <w:tab w:val="clear" w:pos="2340"/>
        </w:tabs>
        <w:spacing w:after="0"/>
      </w:pPr>
      <w:r w:rsidRPr="00CF4282">
        <w:t>Review all the evidence and information provided by the student or the students representative and GBCA Pty Ltd</w:t>
      </w:r>
    </w:p>
    <w:p w14:paraId="44B04D17" w14:textId="77777777" w:rsidR="00293E66" w:rsidRPr="00CF4282" w:rsidRDefault="00293E66" w:rsidP="00CA3B85">
      <w:pPr>
        <w:pStyle w:val="StyleQABulletsCenturyGothic"/>
        <w:numPr>
          <w:ilvl w:val="3"/>
          <w:numId w:val="55"/>
        </w:numPr>
        <w:tabs>
          <w:tab w:val="clear" w:pos="1491"/>
          <w:tab w:val="clear" w:pos="1876"/>
          <w:tab w:val="clear" w:pos="2340"/>
        </w:tabs>
        <w:spacing w:after="0"/>
      </w:pPr>
      <w:r w:rsidRPr="00CF4282">
        <w:t>Consider if there are any applicable extenuating circumstances supporting the students case</w:t>
      </w:r>
    </w:p>
    <w:p w14:paraId="3A8A542E" w14:textId="77777777" w:rsidR="00293E66" w:rsidRPr="00CF4282" w:rsidRDefault="00293E66" w:rsidP="00CA3B85">
      <w:pPr>
        <w:pStyle w:val="StyleQABulletsCenturyGothic"/>
        <w:numPr>
          <w:ilvl w:val="3"/>
          <w:numId w:val="55"/>
        </w:numPr>
        <w:tabs>
          <w:tab w:val="clear" w:pos="1491"/>
          <w:tab w:val="clear" w:pos="1876"/>
          <w:tab w:val="clear" w:pos="2340"/>
        </w:tabs>
        <w:spacing w:after="0"/>
      </w:pPr>
      <w:r w:rsidRPr="00CF4282">
        <w:t xml:space="preserve">Make an </w:t>
      </w:r>
      <w:r w:rsidRPr="00CF4282">
        <w:rPr>
          <w:b/>
        </w:rPr>
        <w:t>independent</w:t>
      </w:r>
      <w:r w:rsidRPr="00CF4282">
        <w:t xml:space="preserve"> decision, based on the evidence to either support the students case and cancel the notice of intention to report or support GBCA case and proceed with the Intention to report (in the event of the </w:t>
      </w:r>
      <w:r>
        <w:t>appeal arising from the</w:t>
      </w:r>
      <w:r w:rsidRPr="00CF4282">
        <w:t xml:space="preserve"> notice of intention to report).</w:t>
      </w:r>
    </w:p>
    <w:p w14:paraId="67CC46F8" w14:textId="77777777" w:rsidR="00293E66" w:rsidRPr="00CF4282" w:rsidRDefault="00293E66" w:rsidP="00CA3B85">
      <w:pPr>
        <w:pStyle w:val="StyleQABulletsCenturyGothic"/>
        <w:numPr>
          <w:ilvl w:val="3"/>
          <w:numId w:val="55"/>
        </w:numPr>
        <w:tabs>
          <w:tab w:val="clear" w:pos="1491"/>
          <w:tab w:val="clear" w:pos="1876"/>
          <w:tab w:val="clear" w:pos="2340"/>
        </w:tabs>
        <w:spacing w:after="0"/>
      </w:pPr>
      <w:r w:rsidRPr="00CF4282">
        <w:t>Within 24 hours of making its decision the panel must have formally documented the decision of the panel including reasons for the decision and convey the written decision and reasons for the decision to the student</w:t>
      </w:r>
    </w:p>
    <w:bookmarkEnd w:id="469"/>
    <w:bookmarkEnd w:id="470"/>
    <w:bookmarkEnd w:id="471"/>
    <w:bookmarkEnd w:id="472"/>
    <w:p w14:paraId="74C44E21" w14:textId="006159E6" w:rsidR="00293E66" w:rsidRPr="00293E66" w:rsidRDefault="00293E66" w:rsidP="00164F11">
      <w:pPr>
        <w:pStyle w:val="StyleQPSubHeadingCenturyGothic"/>
        <w:tabs>
          <w:tab w:val="clear" w:pos="1134"/>
          <w:tab w:val="num" w:pos="1417"/>
        </w:tabs>
        <w:spacing w:after="0"/>
        <w:ind w:left="1417"/>
        <w:rPr>
          <w:rFonts w:cs="Arial"/>
          <w:b/>
          <w:bCs/>
          <w:spacing w:val="-4"/>
          <w:kern w:val="28"/>
        </w:rPr>
      </w:pPr>
      <w:r w:rsidRPr="00293E66">
        <w:rPr>
          <w:rFonts w:cs="Arial"/>
        </w:rPr>
        <w:t>If an appeal is against an Institute decision to defer or suspend a student’s enrolment due to misbehaviour or to cancel a student’s enrolment, GBCA only needs to await the outcome of the internal appeals process (supporting GBCA Pty Ltd) before notifying DET through PRISMS of the change to the student’s enrolment (applicable to international students).</w:t>
      </w:r>
    </w:p>
    <w:p w14:paraId="31C26F3F" w14:textId="77777777" w:rsidR="00293E66" w:rsidRPr="00293E66" w:rsidRDefault="00293E66" w:rsidP="00293E66">
      <w:pPr>
        <w:pStyle w:val="StyleQPSubHeadingCenturyGothic"/>
        <w:numPr>
          <w:ilvl w:val="0"/>
          <w:numId w:val="0"/>
        </w:numPr>
        <w:spacing w:after="0"/>
        <w:ind w:left="1417"/>
        <w:rPr>
          <w:rFonts w:cs="Arial"/>
          <w:b/>
          <w:bCs/>
          <w:spacing w:val="-4"/>
          <w:kern w:val="28"/>
        </w:rPr>
      </w:pPr>
    </w:p>
    <w:p w14:paraId="29F62C52" w14:textId="77777777" w:rsidR="00293E66" w:rsidRPr="00392DA6" w:rsidRDefault="00293E66" w:rsidP="00293E66">
      <w:pPr>
        <w:pStyle w:val="StyleHeading2Indented"/>
        <w:rPr>
          <w:rFonts w:cs="Arial"/>
        </w:rPr>
      </w:pPr>
      <w:bookmarkStart w:id="474" w:name="_Toc156405439"/>
      <w:r w:rsidRPr="00CF4282">
        <w:rPr>
          <w:rFonts w:cs="Arial"/>
        </w:rPr>
        <w:t>Internal Appeal Process - assessment</w:t>
      </w:r>
      <w:bookmarkEnd w:id="474"/>
    </w:p>
    <w:p w14:paraId="640F01A8" w14:textId="77777777" w:rsidR="00293E66" w:rsidRDefault="00293E66" w:rsidP="00293E66">
      <w:pPr>
        <w:pStyle w:val="StyleQPSubHeadingCenturyGothic"/>
        <w:tabs>
          <w:tab w:val="clear" w:pos="1134"/>
          <w:tab w:val="num" w:pos="1417"/>
        </w:tabs>
        <w:ind w:left="1417"/>
      </w:pPr>
      <w:r>
        <w:t>Internal appeal request for assessment must be made in writing and submitted to GBCA within ten (10) working days from the date of original decision made by GBCA.</w:t>
      </w:r>
    </w:p>
    <w:p w14:paraId="2EBF68E4"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Students appealing an assessment decision (including RPL) will be given the opportunity for reassessment by a different assessor selected by GBCA Pty Ltd. Costs of reassessment will met by GBCA Pty Ltd.</w:t>
      </w:r>
    </w:p>
    <w:p w14:paraId="0027CB06"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The recorded outcome from the assessment appeal will be the most favourable result for the student from either the original assessment or the reassessment.</w:t>
      </w:r>
    </w:p>
    <w:p w14:paraId="11A450A4" w14:textId="77777777" w:rsidR="00293E66" w:rsidRDefault="00293E66" w:rsidP="00293E66">
      <w:pPr>
        <w:pStyle w:val="StyleQPSubHeadingCenturyGothic"/>
        <w:tabs>
          <w:tab w:val="clear" w:pos="1134"/>
          <w:tab w:val="num" w:pos="1417"/>
        </w:tabs>
        <w:spacing w:after="0"/>
        <w:ind w:left="1417"/>
        <w:rPr>
          <w:rFonts w:cs="Arial"/>
        </w:rPr>
      </w:pPr>
      <w:r w:rsidRPr="00CF4282">
        <w:rPr>
          <w:rFonts w:cs="Arial"/>
        </w:rPr>
        <w:t>Only one assessment appeal</w:t>
      </w:r>
      <w:r>
        <w:rPr>
          <w:rFonts w:cs="Arial"/>
        </w:rPr>
        <w:t xml:space="preserve"> per unit</w:t>
      </w:r>
      <w:r w:rsidRPr="00CF4282">
        <w:rPr>
          <w:rFonts w:cs="Arial"/>
        </w:rPr>
        <w:t xml:space="preserve"> will be allowed</w:t>
      </w:r>
      <w:r>
        <w:rPr>
          <w:rFonts w:cs="Arial"/>
        </w:rPr>
        <w:t>.</w:t>
      </w:r>
    </w:p>
    <w:p w14:paraId="67B6648A" w14:textId="77777777" w:rsidR="00293E66" w:rsidRPr="00CF4282" w:rsidRDefault="00293E66" w:rsidP="00293E66">
      <w:pPr>
        <w:pStyle w:val="StyleQPSubHeadingCenturyGothic"/>
        <w:numPr>
          <w:ilvl w:val="0"/>
          <w:numId w:val="0"/>
        </w:numPr>
        <w:spacing w:after="0"/>
        <w:ind w:left="1417"/>
        <w:rPr>
          <w:rFonts w:cs="Arial"/>
        </w:rPr>
      </w:pPr>
    </w:p>
    <w:p w14:paraId="5B3BFCD8" w14:textId="77777777" w:rsidR="00293E66" w:rsidRPr="00CF4282" w:rsidRDefault="00293E66" w:rsidP="00293E66">
      <w:pPr>
        <w:pStyle w:val="StyleHeading2Indented"/>
        <w:rPr>
          <w:rFonts w:cs="Arial"/>
        </w:rPr>
      </w:pPr>
      <w:bookmarkStart w:id="475" w:name="_Toc265002634"/>
      <w:bookmarkStart w:id="476" w:name="_Toc266909014"/>
      <w:bookmarkStart w:id="477" w:name="_Toc269855231"/>
      <w:bookmarkStart w:id="478" w:name="_Toc396990751"/>
      <w:bookmarkStart w:id="479" w:name="_Toc156405440"/>
      <w:r w:rsidRPr="00CF4282">
        <w:rPr>
          <w:rFonts w:cs="Arial"/>
        </w:rPr>
        <w:t>Internal Appeal Process – finalisation</w:t>
      </w:r>
      <w:bookmarkEnd w:id="475"/>
      <w:bookmarkEnd w:id="476"/>
      <w:bookmarkEnd w:id="477"/>
      <w:bookmarkEnd w:id="478"/>
      <w:bookmarkEnd w:id="479"/>
    </w:p>
    <w:p w14:paraId="275FE068"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 xml:space="preserve">The outcome of an internal appeal and reasons for the outcome will be recorded </w:t>
      </w:r>
      <w:r w:rsidRPr="00FC5981">
        <w:rPr>
          <w:rFonts w:cs="Arial"/>
        </w:rPr>
        <w:t xml:space="preserve">in </w:t>
      </w:r>
      <w:r w:rsidRPr="00BB1F59">
        <w:rPr>
          <w:rFonts w:cs="Arial"/>
        </w:rPr>
        <w:t>writing and</w:t>
      </w:r>
      <w:r w:rsidRPr="00CF4282">
        <w:rPr>
          <w:rFonts w:cs="Arial"/>
        </w:rPr>
        <w:t xml:space="preserve"> signed and dated by the student and GBCA and placed in the student file. A copy of this document will be provided to the student.</w:t>
      </w:r>
    </w:p>
    <w:p w14:paraId="2430CBE0" w14:textId="77777777" w:rsidR="00293E66" w:rsidRPr="00CF4282" w:rsidRDefault="00293E66" w:rsidP="00293E66">
      <w:pPr>
        <w:pStyle w:val="StyleQPSubHeadingCenturyGothic"/>
        <w:tabs>
          <w:tab w:val="clear" w:pos="1134"/>
          <w:tab w:val="num" w:pos="1417"/>
        </w:tabs>
        <w:ind w:left="1417"/>
        <w:rPr>
          <w:rFonts w:cs="Arial"/>
        </w:rPr>
      </w:pPr>
      <w:r w:rsidRPr="00CF4282">
        <w:rPr>
          <w:rFonts w:cs="Arial"/>
        </w:rPr>
        <w:lastRenderedPageBreak/>
        <w:t>Following the internal appeals phase GBCA will implement the decision as conveyed to the student and undertake any improvement actions arising from the complaint through the GBCA continuous improvement process</w:t>
      </w:r>
    </w:p>
    <w:p w14:paraId="7F0A1EE5" w14:textId="77777777" w:rsidR="00293E66" w:rsidRPr="00CF4282" w:rsidRDefault="00293E66" w:rsidP="00293E66">
      <w:pPr>
        <w:pStyle w:val="StyleQPSubHeadingCenturyGothic"/>
        <w:tabs>
          <w:tab w:val="clear" w:pos="1134"/>
          <w:tab w:val="num" w:pos="1417"/>
        </w:tabs>
        <w:spacing w:after="0"/>
        <w:ind w:left="1417"/>
        <w:jc w:val="both"/>
        <w:rPr>
          <w:rFonts w:cs="Arial"/>
        </w:rPr>
      </w:pPr>
      <w:r w:rsidRPr="00CF4282">
        <w:rPr>
          <w:rFonts w:cs="Arial"/>
        </w:rPr>
        <w:t xml:space="preserve">If there is any matter arising from a student appeal that is a systemic issue which requires improvement action this will be reported </w:t>
      </w:r>
      <w:r w:rsidRPr="00FC5981">
        <w:rPr>
          <w:rFonts w:cs="Arial"/>
        </w:rPr>
        <w:t>in writing</w:t>
      </w:r>
      <w:r w:rsidRPr="00CF4282">
        <w:rPr>
          <w:rFonts w:cs="Arial"/>
        </w:rPr>
        <w:t xml:space="preserve"> (via email to the </w:t>
      </w:r>
      <w:r>
        <w:rPr>
          <w:rFonts w:cs="Arial"/>
        </w:rPr>
        <w:t>Compliance Manager</w:t>
      </w:r>
      <w:r w:rsidRPr="00CF4282">
        <w:rPr>
          <w:rFonts w:cs="Arial"/>
        </w:rPr>
        <w:t xml:space="preserve">) to the GBCA Management Group meeting so the matter can be recorded in the GBCA Complaints Register and be used as part of the continuous improvement activities of GBCA Pty Ltd. </w:t>
      </w:r>
    </w:p>
    <w:p w14:paraId="4250452E"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There are no further avenues within GBCA for complaints or appeals after the internal appeals process has been completed, however an external appeals process is available</w:t>
      </w:r>
    </w:p>
    <w:p w14:paraId="1C7AD7A5"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 xml:space="preserve">Students who are not satisfied with the process undertaken for an internal appeal are encouraged to make an external appeal </w:t>
      </w:r>
      <w:r>
        <w:rPr>
          <w:rFonts w:cs="Arial"/>
        </w:rPr>
        <w:t>to</w:t>
      </w:r>
      <w:r w:rsidRPr="00CF4282">
        <w:rPr>
          <w:rFonts w:cs="Arial"/>
        </w:rPr>
        <w:t>:</w:t>
      </w:r>
    </w:p>
    <w:p w14:paraId="2FAF97EE" w14:textId="77777777" w:rsidR="00293E66" w:rsidRPr="003731BB" w:rsidRDefault="00293E66" w:rsidP="00293E66">
      <w:pPr>
        <w:pStyle w:val="StyleQPSubHeadingCenturyGothic"/>
        <w:numPr>
          <w:ilvl w:val="0"/>
          <w:numId w:val="0"/>
        </w:numPr>
        <w:spacing w:after="0"/>
        <w:ind w:left="1417"/>
        <w:rPr>
          <w:rFonts w:cs="Arial"/>
          <w:b/>
          <w:u w:val="single"/>
        </w:rPr>
      </w:pPr>
      <w:r w:rsidRPr="003731BB">
        <w:rPr>
          <w:rFonts w:cs="Arial"/>
          <w:b/>
          <w:u w:val="single"/>
        </w:rPr>
        <w:t>For overseas students:</w:t>
      </w:r>
    </w:p>
    <w:p w14:paraId="7E6447C5" w14:textId="77777777" w:rsidR="00293E66" w:rsidRDefault="00293E66" w:rsidP="00293E66">
      <w:pPr>
        <w:pStyle w:val="StyleQPSubHeadingCenturyGothic"/>
        <w:numPr>
          <w:ilvl w:val="0"/>
          <w:numId w:val="0"/>
        </w:numPr>
        <w:spacing w:before="0" w:after="0"/>
        <w:ind w:left="1417"/>
        <w:rPr>
          <w:rFonts w:cs="Arial"/>
        </w:rPr>
      </w:pPr>
      <w:r>
        <w:rPr>
          <w:rFonts w:cs="Arial"/>
        </w:rPr>
        <w:t>Overseas Student Ombudsman</w:t>
      </w:r>
    </w:p>
    <w:p w14:paraId="68224740" w14:textId="77777777" w:rsidR="00293E66" w:rsidRDefault="00293E66" w:rsidP="00293E66">
      <w:pPr>
        <w:pStyle w:val="NormalWeb"/>
        <w:spacing w:before="0" w:beforeAutospacing="0" w:after="0" w:afterAutospacing="0"/>
        <w:ind w:left="697" w:firstLine="720"/>
        <w:textAlignment w:val="baseline"/>
        <w:rPr>
          <w:rFonts w:ascii="Helvetica" w:hAnsi="Helvetica"/>
          <w:color w:val="504844"/>
          <w:sz w:val="20"/>
          <w:szCs w:val="20"/>
        </w:rPr>
      </w:pPr>
      <w:r>
        <w:rPr>
          <w:rStyle w:val="Strong"/>
          <w:rFonts w:ascii="Helvetica" w:hAnsi="Helvetica"/>
          <w:color w:val="504844"/>
          <w:sz w:val="20"/>
          <w:szCs w:val="20"/>
          <w:bdr w:val="none" w:sz="0" w:space="0" w:color="auto" w:frame="1"/>
        </w:rPr>
        <w:t>Email:</w:t>
      </w:r>
      <w:r>
        <w:rPr>
          <w:rStyle w:val="apple-converted-space"/>
          <w:rFonts w:ascii="Helvetica" w:hAnsi="Helvetica"/>
          <w:color w:val="504844"/>
          <w:sz w:val="20"/>
          <w:szCs w:val="20"/>
        </w:rPr>
        <w:t> </w:t>
      </w:r>
      <w:hyperlink r:id="rId61" w:history="1">
        <w:r>
          <w:rPr>
            <w:rStyle w:val="Hyperlink"/>
            <w:rFonts w:ascii="Helvetica" w:hAnsi="Helvetica"/>
            <w:color w:val="184497"/>
            <w:sz w:val="20"/>
            <w:szCs w:val="20"/>
            <w:bdr w:val="none" w:sz="0" w:space="0" w:color="auto" w:frame="1"/>
          </w:rPr>
          <w:t>ombudsman@ombudsman.gov.au</w:t>
        </w:r>
      </w:hyperlink>
    </w:p>
    <w:p w14:paraId="061457AB" w14:textId="77777777" w:rsidR="00293E66" w:rsidRDefault="00293E66" w:rsidP="00293E66">
      <w:pPr>
        <w:pStyle w:val="NormalWeb"/>
        <w:spacing w:before="0" w:beforeAutospacing="0" w:after="0" w:afterAutospacing="0"/>
        <w:ind w:left="697" w:firstLine="720"/>
        <w:textAlignment w:val="baseline"/>
        <w:rPr>
          <w:rFonts w:ascii="Helvetica" w:hAnsi="Helvetica"/>
          <w:color w:val="504844"/>
          <w:sz w:val="20"/>
          <w:szCs w:val="20"/>
        </w:rPr>
      </w:pPr>
      <w:r>
        <w:rPr>
          <w:rStyle w:val="Strong"/>
          <w:rFonts w:ascii="Helvetica" w:hAnsi="Helvetica"/>
          <w:color w:val="504844"/>
          <w:sz w:val="20"/>
          <w:szCs w:val="20"/>
          <w:bdr w:val="none" w:sz="0" w:space="0" w:color="auto" w:frame="1"/>
        </w:rPr>
        <w:t>Call:</w:t>
      </w:r>
      <w:r>
        <w:rPr>
          <w:rStyle w:val="apple-converted-space"/>
          <w:rFonts w:ascii="Helvetica" w:hAnsi="Helvetica"/>
          <w:color w:val="504844"/>
          <w:sz w:val="20"/>
          <w:szCs w:val="20"/>
        </w:rPr>
        <w:t> </w:t>
      </w:r>
      <w:r>
        <w:rPr>
          <w:rFonts w:ascii="Helvetica" w:hAnsi="Helvetica"/>
          <w:color w:val="504844"/>
          <w:sz w:val="20"/>
          <w:szCs w:val="20"/>
        </w:rPr>
        <w:t>1300 362 072* within Australia. Outside Australia call +61 2 6276 0111.</w:t>
      </w:r>
    </w:p>
    <w:p w14:paraId="5573E06F" w14:textId="77777777" w:rsidR="00293E66" w:rsidRDefault="00C52D2C" w:rsidP="00293E66">
      <w:pPr>
        <w:pStyle w:val="StyleQPSubHeadingCenturyGothic"/>
        <w:numPr>
          <w:ilvl w:val="0"/>
          <w:numId w:val="0"/>
        </w:numPr>
        <w:spacing w:before="0" w:after="0"/>
        <w:ind w:left="1417"/>
        <w:rPr>
          <w:rFonts w:cs="Arial"/>
        </w:rPr>
      </w:pPr>
      <w:hyperlink r:id="rId62" w:history="1">
        <w:r w:rsidR="00293E66" w:rsidRPr="001C7783">
          <w:rPr>
            <w:rStyle w:val="Hyperlink"/>
            <w:rFonts w:cs="Arial"/>
          </w:rPr>
          <w:t>http://www.oso.gov.au/contact-us/</w:t>
        </w:r>
      </w:hyperlink>
    </w:p>
    <w:p w14:paraId="5975EDB2" w14:textId="77777777" w:rsidR="00293E66" w:rsidRDefault="00293E66" w:rsidP="00293E66">
      <w:pPr>
        <w:pStyle w:val="StyleQPSubHeadingCenturyGothic"/>
        <w:numPr>
          <w:ilvl w:val="0"/>
          <w:numId w:val="0"/>
        </w:numPr>
        <w:spacing w:after="0"/>
        <w:ind w:left="1417"/>
        <w:rPr>
          <w:rFonts w:cs="Arial"/>
        </w:rPr>
      </w:pPr>
    </w:p>
    <w:p w14:paraId="1C2CAAAB" w14:textId="77777777" w:rsidR="00293E66" w:rsidRPr="001B4CF5" w:rsidRDefault="00293E66" w:rsidP="00293E66">
      <w:pPr>
        <w:pStyle w:val="StyleQPSubHeadingCenturyGothic"/>
        <w:numPr>
          <w:ilvl w:val="0"/>
          <w:numId w:val="0"/>
        </w:numPr>
        <w:spacing w:before="0" w:after="0"/>
        <w:ind w:left="1417"/>
        <w:rPr>
          <w:rFonts w:cs="Arial"/>
          <w:b/>
          <w:u w:val="single"/>
        </w:rPr>
      </w:pPr>
      <w:r w:rsidRPr="001B4CF5">
        <w:rPr>
          <w:rFonts w:cs="Arial"/>
          <w:b/>
          <w:u w:val="single"/>
        </w:rPr>
        <w:t>For Local students</w:t>
      </w:r>
    </w:p>
    <w:p w14:paraId="789C3643" w14:textId="77777777" w:rsidR="00293E66" w:rsidRDefault="00293E66" w:rsidP="00293E66">
      <w:pPr>
        <w:pStyle w:val="StyleQPSubHeadingCenturyGothic"/>
        <w:numPr>
          <w:ilvl w:val="0"/>
          <w:numId w:val="0"/>
        </w:numPr>
        <w:spacing w:before="0" w:after="0"/>
        <w:ind w:left="1417"/>
        <w:rPr>
          <w:rFonts w:cs="Arial"/>
        </w:rPr>
      </w:pPr>
      <w:r>
        <w:rPr>
          <w:rFonts w:cs="Arial"/>
        </w:rPr>
        <w:t>Australian Council for Private Education and Training (ACPET)</w:t>
      </w:r>
    </w:p>
    <w:p w14:paraId="1BDAA7DF" w14:textId="77777777" w:rsidR="00293E66" w:rsidRDefault="00293E66" w:rsidP="00293E66">
      <w:pPr>
        <w:pStyle w:val="StyleQPSubHeadingCenturyGothic"/>
        <w:numPr>
          <w:ilvl w:val="0"/>
          <w:numId w:val="0"/>
        </w:numPr>
        <w:spacing w:before="0" w:after="0"/>
        <w:ind w:left="1417"/>
        <w:rPr>
          <w:rFonts w:cs="Arial"/>
        </w:rPr>
      </w:pPr>
      <w:r w:rsidRPr="001B4CF5">
        <w:rPr>
          <w:rFonts w:cs="Arial"/>
          <w:b/>
        </w:rPr>
        <w:t>Call:</w:t>
      </w:r>
      <w:r>
        <w:rPr>
          <w:rFonts w:cs="Arial"/>
          <w:b/>
        </w:rPr>
        <w:t xml:space="preserve"> </w:t>
      </w:r>
      <w:r>
        <w:rPr>
          <w:rFonts w:cs="Arial"/>
        </w:rPr>
        <w:t>1800 657 644.</w:t>
      </w:r>
    </w:p>
    <w:p w14:paraId="2E66CF7C" w14:textId="77777777" w:rsidR="00293E66" w:rsidRDefault="00293E66" w:rsidP="00293E66">
      <w:pPr>
        <w:pStyle w:val="StyleQPSubHeadingCenturyGothic"/>
        <w:numPr>
          <w:ilvl w:val="0"/>
          <w:numId w:val="0"/>
        </w:numPr>
        <w:spacing w:after="0"/>
        <w:ind w:left="1417"/>
        <w:rPr>
          <w:rFonts w:cs="Arial"/>
        </w:rPr>
      </w:pPr>
      <w:r w:rsidRPr="001B4CF5">
        <w:rPr>
          <w:rFonts w:cs="Arial"/>
        </w:rPr>
        <w:t>GBCA will pay</w:t>
      </w:r>
      <w:r>
        <w:rPr>
          <w:rFonts w:cs="Arial"/>
        </w:rPr>
        <w:t xml:space="preserve"> the costs of mediation if any. </w:t>
      </w:r>
      <w:r w:rsidRPr="001B4CF5">
        <w:rPr>
          <w:rFonts w:cs="Arial"/>
        </w:rPr>
        <w:t xml:space="preserve"> </w:t>
      </w:r>
    </w:p>
    <w:p w14:paraId="393287BD" w14:textId="51D1A636" w:rsidR="00293E66" w:rsidRDefault="00293E66" w:rsidP="00293E66">
      <w:pPr>
        <w:pStyle w:val="StyleQPSubHeadingCenturyGothic"/>
        <w:numPr>
          <w:ilvl w:val="0"/>
          <w:numId w:val="0"/>
        </w:numPr>
        <w:spacing w:after="0"/>
        <w:ind w:left="1417" w:hanging="567"/>
        <w:rPr>
          <w:rFonts w:cs="Arial"/>
        </w:rPr>
      </w:pPr>
    </w:p>
    <w:p w14:paraId="72E2455F" w14:textId="77BC26C9" w:rsidR="00293E66" w:rsidRDefault="00293E66" w:rsidP="00293E66">
      <w:pPr>
        <w:pStyle w:val="StyleQPSubHeadingCenturyGothic"/>
        <w:numPr>
          <w:ilvl w:val="0"/>
          <w:numId w:val="0"/>
        </w:numPr>
        <w:spacing w:after="0"/>
        <w:ind w:left="1417" w:hanging="567"/>
        <w:rPr>
          <w:rFonts w:cs="Arial"/>
        </w:rPr>
      </w:pPr>
    </w:p>
    <w:p w14:paraId="0828D7F2" w14:textId="77777777" w:rsidR="00293E66" w:rsidRPr="001B4CF5" w:rsidRDefault="00293E66" w:rsidP="00293E66">
      <w:pPr>
        <w:pStyle w:val="StyleQPSubHeadingCenturyGothic"/>
        <w:numPr>
          <w:ilvl w:val="0"/>
          <w:numId w:val="0"/>
        </w:numPr>
        <w:spacing w:after="0"/>
        <w:ind w:left="1417" w:hanging="567"/>
        <w:rPr>
          <w:rFonts w:cs="Arial"/>
        </w:rPr>
      </w:pPr>
    </w:p>
    <w:p w14:paraId="628E2045" w14:textId="77777777" w:rsidR="00293E66" w:rsidRDefault="00293E66" w:rsidP="00293E66">
      <w:pPr>
        <w:pStyle w:val="StyleHeading2Indented"/>
        <w:rPr>
          <w:rFonts w:cs="Arial"/>
        </w:rPr>
      </w:pPr>
      <w:bookmarkStart w:id="480" w:name="_Toc234671143"/>
      <w:bookmarkStart w:id="481" w:name="_Toc265002635"/>
      <w:bookmarkStart w:id="482" w:name="_Toc266909015"/>
      <w:bookmarkStart w:id="483" w:name="_Toc269855232"/>
      <w:bookmarkStart w:id="484" w:name="_Toc396990752"/>
      <w:bookmarkStart w:id="485" w:name="_Toc156405441"/>
      <w:r>
        <w:rPr>
          <w:rFonts w:cs="Arial"/>
        </w:rPr>
        <w:t>STAGE 4- EXTERNAL APPEAL</w:t>
      </w:r>
      <w:bookmarkEnd w:id="485"/>
    </w:p>
    <w:p w14:paraId="0178E344" w14:textId="77777777" w:rsidR="00293E66" w:rsidRPr="00CF4282" w:rsidRDefault="00293E66" w:rsidP="00293E66">
      <w:pPr>
        <w:pStyle w:val="StyleHeading2Indented"/>
        <w:rPr>
          <w:rFonts w:cs="Arial"/>
        </w:rPr>
      </w:pPr>
      <w:bookmarkStart w:id="486" w:name="_Toc156405442"/>
      <w:r w:rsidRPr="00CF4282">
        <w:rPr>
          <w:rFonts w:cs="Arial"/>
        </w:rPr>
        <w:t>External appeal process</w:t>
      </w:r>
      <w:bookmarkEnd w:id="480"/>
      <w:bookmarkEnd w:id="481"/>
      <w:bookmarkEnd w:id="482"/>
      <w:bookmarkEnd w:id="483"/>
      <w:bookmarkEnd w:id="484"/>
      <w:bookmarkEnd w:id="486"/>
    </w:p>
    <w:p w14:paraId="15B36645" w14:textId="77777777" w:rsidR="00293E66" w:rsidRPr="00CF4282" w:rsidRDefault="00293E66" w:rsidP="00293E66">
      <w:pPr>
        <w:pStyle w:val="StyleQPSubHeadingCenturyGothic"/>
        <w:tabs>
          <w:tab w:val="clear" w:pos="1134"/>
          <w:tab w:val="num" w:pos="1417"/>
        </w:tabs>
        <w:spacing w:after="0"/>
        <w:ind w:left="1417"/>
        <w:rPr>
          <w:rFonts w:cs="Arial"/>
        </w:rPr>
      </w:pPr>
      <w:r w:rsidRPr="00CF4282">
        <w:rPr>
          <w:rFonts w:cs="Arial"/>
        </w:rPr>
        <w:t>Students who are not satisfied with the process undertaken for an internal appeal are encourage</w:t>
      </w:r>
      <w:r>
        <w:rPr>
          <w:rFonts w:cs="Arial"/>
        </w:rPr>
        <w:t>d to make an external appeal by contacting relevant external appeal mediator.</w:t>
      </w:r>
    </w:p>
    <w:p w14:paraId="1E67323F" w14:textId="77777777" w:rsidR="00293E66" w:rsidRDefault="00293E66" w:rsidP="00293E66">
      <w:pPr>
        <w:pStyle w:val="StyleQPSubHeadingCenturyGothic"/>
        <w:tabs>
          <w:tab w:val="clear" w:pos="1134"/>
          <w:tab w:val="num" w:pos="1417"/>
        </w:tabs>
        <w:spacing w:after="0"/>
        <w:ind w:left="1417"/>
        <w:rPr>
          <w:rFonts w:cs="Arial"/>
        </w:rPr>
      </w:pPr>
      <w:r w:rsidRPr="001B4CF5">
        <w:rPr>
          <w:rFonts w:cs="Arial"/>
        </w:rPr>
        <w:t xml:space="preserve">The purpose of the external appeals process is to consider whether GBCA has followed its student complaint and appeals procedure, not to make a decision in place of GBCA Pty Ltd. For example, if a student appeals against his or her subject results and goes through the GBCA internal appeals process, the external appeals process (if accessed) would look at the way in which the internal appeal was conducted; it would not make a determination as to what the subject result should be. </w:t>
      </w:r>
    </w:p>
    <w:p w14:paraId="77FF5D4F" w14:textId="77777777" w:rsidR="00293E66" w:rsidRPr="001B4CF5" w:rsidRDefault="00293E66" w:rsidP="00293E66">
      <w:pPr>
        <w:pStyle w:val="StyleQPSubHeadingCenturyGothic"/>
        <w:tabs>
          <w:tab w:val="clear" w:pos="1134"/>
          <w:tab w:val="num" w:pos="1417"/>
        </w:tabs>
        <w:spacing w:after="0"/>
        <w:ind w:left="1417"/>
        <w:rPr>
          <w:rFonts w:cs="Arial"/>
        </w:rPr>
      </w:pPr>
      <w:r w:rsidRPr="001B4CF5">
        <w:rPr>
          <w:rFonts w:cs="Arial"/>
        </w:rPr>
        <w:t>Following the receipt of the outcome of the external appeal GBCA must immediately implement the decision, convey the outco</w:t>
      </w:r>
      <w:r>
        <w:rPr>
          <w:rFonts w:cs="Arial"/>
        </w:rPr>
        <w:t>me to the student</w:t>
      </w:r>
      <w:r w:rsidRPr="001B4CF5">
        <w:rPr>
          <w:rFonts w:cs="Arial"/>
        </w:rPr>
        <w:t>, place a copy of the documentation on the student file and undertake any improvement actions arising from the complaint</w:t>
      </w:r>
    </w:p>
    <w:p w14:paraId="1AAB8DA9" w14:textId="77777777" w:rsidR="00293E66" w:rsidRDefault="00293E66" w:rsidP="00293E66">
      <w:pPr>
        <w:pStyle w:val="StyleQPSubHeadingCenturyGothic"/>
        <w:tabs>
          <w:tab w:val="clear" w:pos="1134"/>
          <w:tab w:val="num" w:pos="1417"/>
        </w:tabs>
        <w:spacing w:after="0"/>
        <w:ind w:left="1417"/>
        <w:rPr>
          <w:rFonts w:cs="Arial"/>
        </w:rPr>
      </w:pPr>
      <w:r w:rsidRPr="00CF4282">
        <w:rPr>
          <w:rFonts w:cs="Arial"/>
        </w:rPr>
        <w:t>I</w:t>
      </w:r>
      <w:r>
        <w:rPr>
          <w:rFonts w:cs="Arial"/>
        </w:rPr>
        <w:t>f the external</w:t>
      </w:r>
      <w:r w:rsidRPr="00CF4282">
        <w:rPr>
          <w:rFonts w:cs="Arial"/>
        </w:rPr>
        <w:t xml:space="preserve"> appeal is against an Institute decision to report the student for unsatisfactory course progress</w:t>
      </w:r>
      <w:r>
        <w:rPr>
          <w:rFonts w:cs="Arial"/>
        </w:rPr>
        <w:t>,</w:t>
      </w:r>
      <w:r w:rsidRPr="00CF4282">
        <w:rPr>
          <w:rFonts w:cs="Arial"/>
        </w:rPr>
        <w:t xml:space="preserve"> GBCA must maintain the student’s enrolment (i.e. not report the student for unsatisfactory progress) until the external appeals process is complete and has supported GBCA Pty Ltd’s decision to report (applicable to international students).</w:t>
      </w:r>
    </w:p>
    <w:p w14:paraId="4266421E" w14:textId="77777777" w:rsidR="00293E66" w:rsidRPr="006158B0" w:rsidRDefault="00293E66" w:rsidP="00293E66">
      <w:pPr>
        <w:pStyle w:val="StyleQPSubHeadingCenturyGothic"/>
        <w:numPr>
          <w:ilvl w:val="0"/>
          <w:numId w:val="0"/>
        </w:numPr>
        <w:spacing w:after="0"/>
        <w:ind w:left="1417"/>
        <w:rPr>
          <w:rFonts w:cs="Arial"/>
          <w:b/>
          <w:u w:val="single"/>
        </w:rPr>
      </w:pPr>
      <w:r w:rsidRPr="006158B0">
        <w:rPr>
          <w:rFonts w:cs="Arial"/>
          <w:b/>
          <w:u w:val="single"/>
        </w:rPr>
        <w:t>NOTE</w:t>
      </w:r>
    </w:p>
    <w:p w14:paraId="68035BCD" w14:textId="77777777" w:rsidR="00293E66" w:rsidRPr="00CF4282" w:rsidRDefault="00293E66" w:rsidP="00CA3B85">
      <w:pPr>
        <w:pStyle w:val="StyleQPSubHeadingCenturyGothic"/>
        <w:numPr>
          <w:ilvl w:val="0"/>
          <w:numId w:val="56"/>
        </w:numPr>
        <w:spacing w:after="0"/>
        <w:rPr>
          <w:rFonts w:cs="Arial"/>
        </w:rPr>
      </w:pPr>
      <w:r>
        <w:rPr>
          <w:rFonts w:cs="Arial"/>
        </w:rPr>
        <w:lastRenderedPageBreak/>
        <w:t>If</w:t>
      </w:r>
      <w:r w:rsidRPr="00CF4282">
        <w:rPr>
          <w:rFonts w:cs="Arial"/>
        </w:rPr>
        <w:t xml:space="preserve"> a student is dissatisfied with GBCA’s complaints and appeals process they can contact the Department of Education (DET) through the ESOS online enquiry form or through the ESOS helpline 02 6240 5069. The student may send through a complaint at any point, including after he or she exhausted GBCA’s internal appeals process and the external appeal process. The DET will only intervene where the provider’s appeals process was not conducted correctly or if the provider did not make the appeals process available to the student.</w:t>
      </w:r>
    </w:p>
    <w:p w14:paraId="63E5BEAF" w14:textId="77777777" w:rsidR="00293E66" w:rsidRPr="00CF4282" w:rsidRDefault="00293E66" w:rsidP="00CA3B85">
      <w:pPr>
        <w:pStyle w:val="StyleQPSubHeadingCenturyGothic"/>
        <w:numPr>
          <w:ilvl w:val="0"/>
          <w:numId w:val="56"/>
        </w:numPr>
        <w:spacing w:after="0"/>
        <w:rPr>
          <w:rFonts w:cs="Arial"/>
        </w:rPr>
      </w:pPr>
      <w:r w:rsidRPr="00CF4282">
        <w:rPr>
          <w:rFonts w:cs="Arial"/>
        </w:rPr>
        <w:t>The student should also be made aware that DET will only review whether the appeals process met the requirements of the National Code. The DET will not be looking at whether the outcome of a properly conducted appeal process was right or wrong.</w:t>
      </w:r>
    </w:p>
    <w:p w14:paraId="5C4B3AB3" w14:textId="79A7201A" w:rsidR="006209AD" w:rsidRPr="00B966F8" w:rsidRDefault="00451788" w:rsidP="00CA3B85">
      <w:pPr>
        <w:pStyle w:val="Heading1"/>
        <w:numPr>
          <w:ilvl w:val="0"/>
          <w:numId w:val="33"/>
        </w:numPr>
        <w:ind w:hanging="578"/>
        <w:rPr>
          <w:rFonts w:ascii="Arial" w:hAnsi="Arial" w:cs="Arial"/>
          <w:bCs/>
        </w:rPr>
      </w:pPr>
      <w:bookmarkStart w:id="487" w:name="_Toc156405443"/>
      <w:r w:rsidRPr="00B966F8">
        <w:t>Graduation</w:t>
      </w:r>
      <w:bookmarkEnd w:id="487"/>
    </w:p>
    <w:p w14:paraId="4D17CD41" w14:textId="77777777" w:rsidR="006209AD" w:rsidRPr="00B966F8" w:rsidRDefault="006209AD" w:rsidP="00FB52C6">
      <w:pPr>
        <w:tabs>
          <w:tab w:val="left" w:leader="dot" w:pos="5670"/>
        </w:tabs>
        <w:spacing w:before="60"/>
        <w:rPr>
          <w:rFonts w:ascii="Arial" w:hAnsi="Arial" w:cs="Arial"/>
          <w:b/>
        </w:rPr>
      </w:pPr>
    </w:p>
    <w:p w14:paraId="252A037E" w14:textId="77777777" w:rsidR="00A247E1" w:rsidRPr="00915F57" w:rsidRDefault="006209AD" w:rsidP="00A247E1">
      <w:pPr>
        <w:tabs>
          <w:tab w:val="left" w:leader="dot" w:pos="5670"/>
        </w:tabs>
        <w:spacing w:before="60"/>
        <w:rPr>
          <w:rFonts w:ascii="Arial" w:hAnsi="Arial" w:cs="Arial"/>
        </w:rPr>
      </w:pPr>
      <w:r w:rsidRPr="00B966F8">
        <w:rPr>
          <w:rFonts w:ascii="Arial" w:hAnsi="Arial" w:cs="Arial"/>
        </w:rPr>
        <w:t xml:space="preserve">Once you have successfully completed all of the units of competency required by your course, you will receive your </w:t>
      </w:r>
      <w:r w:rsidR="00220397" w:rsidRPr="00B966F8">
        <w:rPr>
          <w:rFonts w:ascii="Arial" w:hAnsi="Arial" w:cs="Arial"/>
        </w:rPr>
        <w:t>application for graduation form.</w:t>
      </w:r>
      <w:r w:rsidR="008B63FB" w:rsidRPr="00B966F8">
        <w:rPr>
          <w:rFonts w:ascii="Arial" w:hAnsi="Arial" w:cs="Arial"/>
        </w:rPr>
        <w:t xml:space="preserve"> </w:t>
      </w:r>
      <w:r w:rsidR="00A247E1" w:rsidRPr="00915F57">
        <w:rPr>
          <w:rFonts w:ascii="Arial" w:hAnsi="Arial" w:cs="Arial"/>
        </w:rPr>
        <w:t>GBCA is responsible for the issuance of Australian Qualifications Framework certification documentation.</w:t>
      </w:r>
    </w:p>
    <w:p w14:paraId="57D4BA2F" w14:textId="77777777" w:rsidR="008B63FB" w:rsidRPr="00B966F8" w:rsidRDefault="006209AD" w:rsidP="00FB52C6">
      <w:pPr>
        <w:tabs>
          <w:tab w:val="left" w:leader="dot" w:pos="5670"/>
        </w:tabs>
        <w:spacing w:before="60"/>
        <w:rPr>
          <w:rFonts w:ascii="Arial" w:hAnsi="Arial" w:cs="Arial"/>
        </w:rPr>
      </w:pPr>
      <w:r w:rsidRPr="00B966F8">
        <w:rPr>
          <w:rFonts w:ascii="Arial" w:hAnsi="Arial" w:cs="Arial"/>
        </w:rPr>
        <w:t>The Certificate</w:t>
      </w:r>
      <w:r w:rsidR="00A247E1" w:rsidRPr="00A247E1">
        <w:rPr>
          <w:rFonts w:ascii="Arial" w:hAnsi="Arial" w:cs="Arial"/>
        </w:rPr>
        <w:t xml:space="preserve"> </w:t>
      </w:r>
      <w:r w:rsidR="00A247E1" w:rsidRPr="00915F57">
        <w:rPr>
          <w:rFonts w:ascii="Arial" w:hAnsi="Arial" w:cs="Arial"/>
        </w:rPr>
        <w:t>you receive</w:t>
      </w:r>
      <w:r w:rsidRPr="00B966F8">
        <w:rPr>
          <w:rFonts w:ascii="Arial" w:hAnsi="Arial" w:cs="Arial"/>
        </w:rPr>
        <w:t xml:space="preserve"> lists the qualification gained and all of the individual units that make up the subjects within the course.</w:t>
      </w:r>
      <w:r w:rsidR="008B63FB" w:rsidRPr="00B966F8">
        <w:rPr>
          <w:rFonts w:ascii="Arial" w:hAnsi="Arial" w:cs="Arial"/>
        </w:rPr>
        <w:t xml:space="preserve"> </w:t>
      </w:r>
      <w:r w:rsidR="00220397" w:rsidRPr="00B966F8">
        <w:rPr>
          <w:rFonts w:ascii="Arial" w:hAnsi="Arial" w:cs="Arial"/>
        </w:rPr>
        <w:t>The Certificate will be provided to students within 30 days of satisfactory assessed as competent in all required units.</w:t>
      </w:r>
    </w:p>
    <w:p w14:paraId="16F78CDF" w14:textId="77777777" w:rsidR="008B63FB" w:rsidRPr="00B966F8" w:rsidRDefault="008B63FB" w:rsidP="00FB52C6">
      <w:pPr>
        <w:tabs>
          <w:tab w:val="left" w:leader="dot" w:pos="5670"/>
        </w:tabs>
        <w:spacing w:before="60"/>
        <w:rPr>
          <w:rFonts w:ascii="Arial" w:hAnsi="Arial" w:cs="Arial"/>
        </w:rPr>
      </w:pPr>
    </w:p>
    <w:p w14:paraId="31E3FACA" w14:textId="3824BA29" w:rsidR="00A247E1" w:rsidRPr="00915F57" w:rsidRDefault="00047502" w:rsidP="00A247E1">
      <w:pPr>
        <w:tabs>
          <w:tab w:val="left" w:leader="dot" w:pos="5670"/>
        </w:tabs>
        <w:spacing w:before="60"/>
        <w:rPr>
          <w:rFonts w:ascii="Arial" w:hAnsi="Arial" w:cs="Arial"/>
        </w:rPr>
      </w:pPr>
      <w:r w:rsidRPr="00B966F8">
        <w:rPr>
          <w:rFonts w:ascii="Arial" w:hAnsi="Arial" w:cs="Arial"/>
        </w:rPr>
        <w:t>It is the student’s responsibility to update any cha</w:t>
      </w:r>
      <w:r w:rsidR="00A247E1">
        <w:rPr>
          <w:rFonts w:ascii="Arial" w:hAnsi="Arial" w:cs="Arial"/>
        </w:rPr>
        <w:t xml:space="preserve">nges to their </w:t>
      </w:r>
      <w:r w:rsidR="00BD7D08">
        <w:rPr>
          <w:rFonts w:ascii="Arial" w:hAnsi="Arial" w:cs="Arial"/>
        </w:rPr>
        <w:t>contact</w:t>
      </w:r>
      <w:r w:rsidR="00A247E1">
        <w:rPr>
          <w:rFonts w:ascii="Arial" w:hAnsi="Arial" w:cs="Arial"/>
        </w:rPr>
        <w:t xml:space="preserve"> details, </w:t>
      </w:r>
      <w:r w:rsidR="00A247E1" w:rsidRPr="00915F57">
        <w:rPr>
          <w:rFonts w:ascii="Arial" w:hAnsi="Arial" w:cs="Arial"/>
        </w:rPr>
        <w:t>so that this documentation can be safely forwarded to you</w:t>
      </w:r>
      <w:r w:rsidR="00A247E1">
        <w:rPr>
          <w:rFonts w:ascii="Arial" w:hAnsi="Arial" w:cs="Arial"/>
        </w:rPr>
        <w:t>.</w:t>
      </w:r>
    </w:p>
    <w:p w14:paraId="5F1F2994" w14:textId="77777777" w:rsidR="006209AD" w:rsidRPr="00B966F8" w:rsidRDefault="008B63FB" w:rsidP="00FB52C6">
      <w:pPr>
        <w:tabs>
          <w:tab w:val="left" w:leader="dot" w:pos="5670"/>
        </w:tabs>
        <w:spacing w:before="60"/>
        <w:rPr>
          <w:rFonts w:ascii="Arial" w:hAnsi="Arial" w:cs="Arial"/>
        </w:rPr>
      </w:pPr>
      <w:r w:rsidRPr="00B966F8">
        <w:rPr>
          <w:rFonts w:ascii="Arial" w:hAnsi="Arial" w:cs="Arial"/>
        </w:rPr>
        <w:t>T</w:t>
      </w:r>
      <w:r w:rsidR="006209AD" w:rsidRPr="00B966F8">
        <w:rPr>
          <w:rFonts w:ascii="Arial" w:hAnsi="Arial" w:cs="Arial"/>
        </w:rPr>
        <w:t>his is an important document and should be stored carefully. You will have to present it if you are applying for courses at any other Registered Training Organisation. It may also be required by an employer or other person.</w:t>
      </w:r>
    </w:p>
    <w:p w14:paraId="75DF7739" w14:textId="1B878C05" w:rsidR="00451788" w:rsidRPr="00B966F8" w:rsidRDefault="00451788" w:rsidP="00451788">
      <w:pPr>
        <w:pStyle w:val="Heading2"/>
        <w:rPr>
          <w:rFonts w:ascii="Arial" w:hAnsi="Arial" w:cs="Arial"/>
        </w:rPr>
      </w:pPr>
      <w:bookmarkStart w:id="488" w:name="_Toc292366182"/>
      <w:bookmarkStart w:id="489" w:name="_Toc292366419"/>
      <w:bookmarkStart w:id="490" w:name="_Toc421197175"/>
      <w:bookmarkStart w:id="491" w:name="_Toc156405444"/>
      <w:r w:rsidRPr="00B966F8">
        <w:rPr>
          <w:rFonts w:ascii="Arial" w:hAnsi="Arial" w:cs="Arial"/>
        </w:rPr>
        <w:t xml:space="preserve">Incomplete </w:t>
      </w:r>
      <w:bookmarkEnd w:id="488"/>
      <w:bookmarkEnd w:id="489"/>
      <w:r w:rsidRPr="00B966F8">
        <w:rPr>
          <w:rFonts w:ascii="Arial" w:hAnsi="Arial" w:cs="Arial"/>
        </w:rPr>
        <w:t>Qualifications</w:t>
      </w:r>
      <w:bookmarkEnd w:id="490"/>
      <w:bookmarkEnd w:id="491"/>
    </w:p>
    <w:p w14:paraId="18EDB25B" w14:textId="77777777" w:rsidR="006209AD" w:rsidRPr="00B966F8" w:rsidRDefault="006209AD" w:rsidP="00FB52C6">
      <w:pPr>
        <w:tabs>
          <w:tab w:val="left" w:leader="dot" w:pos="5670"/>
        </w:tabs>
        <w:spacing w:before="60"/>
        <w:rPr>
          <w:rFonts w:ascii="Arial" w:hAnsi="Arial" w:cs="Arial"/>
        </w:rPr>
      </w:pPr>
    </w:p>
    <w:p w14:paraId="71E00F38" w14:textId="36A821C3" w:rsidR="006209AD" w:rsidRPr="00B966F8" w:rsidRDefault="006209AD" w:rsidP="00FB52C6">
      <w:pPr>
        <w:tabs>
          <w:tab w:val="left" w:leader="dot" w:pos="5670"/>
        </w:tabs>
        <w:spacing w:before="60"/>
        <w:rPr>
          <w:rFonts w:ascii="Arial" w:hAnsi="Arial" w:cs="Arial"/>
        </w:rPr>
      </w:pPr>
      <w:r w:rsidRPr="00B966F8">
        <w:rPr>
          <w:rFonts w:ascii="Arial" w:hAnsi="Arial" w:cs="Arial"/>
        </w:rPr>
        <w:t>If you leave the course without actually completing and being deemed competent in all of the assessments in full, then you are only entitled to be issued with a Statement of Attainment. This is simply a list of those units that you have been competent in during assessment.</w:t>
      </w:r>
      <w:r w:rsidR="00E30B3C" w:rsidRPr="00E30B3C">
        <w:rPr>
          <w:rFonts w:ascii="Arial" w:hAnsi="Arial" w:cs="Arial"/>
        </w:rPr>
        <w:t xml:space="preserve"> </w:t>
      </w:r>
      <w:r w:rsidR="00E30B3C" w:rsidRPr="00915F57">
        <w:rPr>
          <w:rFonts w:ascii="Arial" w:hAnsi="Arial" w:cs="Arial"/>
        </w:rPr>
        <w:t>You will be issued with a statement within 30 days of GBCA being advised of you</w:t>
      </w:r>
      <w:r w:rsidR="0039276B">
        <w:rPr>
          <w:rFonts w:ascii="Arial" w:hAnsi="Arial" w:cs="Arial"/>
        </w:rPr>
        <w:t>r</w:t>
      </w:r>
      <w:r w:rsidR="00E30B3C" w:rsidRPr="00915F57">
        <w:rPr>
          <w:rFonts w:ascii="Arial" w:hAnsi="Arial" w:cs="Arial"/>
        </w:rPr>
        <w:t xml:space="preserve"> withdrawal or completion of your enrolment.</w:t>
      </w:r>
    </w:p>
    <w:p w14:paraId="3BB4C018" w14:textId="77777777" w:rsidR="006209AD" w:rsidRPr="00B966F8" w:rsidRDefault="006209AD" w:rsidP="00FB52C6">
      <w:pPr>
        <w:tabs>
          <w:tab w:val="left" w:leader="dot" w:pos="5670"/>
        </w:tabs>
        <w:spacing w:before="60"/>
        <w:rPr>
          <w:rFonts w:ascii="Arial" w:hAnsi="Arial" w:cs="Arial"/>
          <w:b/>
          <w:smallCaps/>
        </w:rPr>
      </w:pPr>
    </w:p>
    <w:p w14:paraId="203A302A" w14:textId="3A1357FC" w:rsidR="00451788" w:rsidRPr="00B966F8" w:rsidRDefault="00451788" w:rsidP="00451788">
      <w:pPr>
        <w:pStyle w:val="Heading2"/>
        <w:rPr>
          <w:rFonts w:ascii="Arial" w:hAnsi="Arial" w:cs="Arial"/>
        </w:rPr>
      </w:pPr>
      <w:bookmarkStart w:id="492" w:name="_Toc292366183"/>
      <w:bookmarkStart w:id="493" w:name="_Toc292366420"/>
      <w:bookmarkStart w:id="494" w:name="_Toc421197176"/>
      <w:bookmarkStart w:id="495" w:name="_Toc156405445"/>
      <w:r w:rsidRPr="00B966F8">
        <w:rPr>
          <w:rFonts w:ascii="Arial" w:hAnsi="Arial" w:cs="Arial"/>
        </w:rPr>
        <w:t xml:space="preserve">Reissuing </w:t>
      </w:r>
      <w:bookmarkEnd w:id="492"/>
      <w:bookmarkEnd w:id="493"/>
      <w:bookmarkEnd w:id="494"/>
      <w:r w:rsidRPr="00B966F8">
        <w:rPr>
          <w:rFonts w:ascii="Arial" w:hAnsi="Arial" w:cs="Arial"/>
        </w:rPr>
        <w:t>Qualifications</w:t>
      </w:r>
      <w:bookmarkEnd w:id="495"/>
    </w:p>
    <w:p w14:paraId="73566DC2" w14:textId="77777777" w:rsidR="006209AD" w:rsidRPr="00B966F8" w:rsidRDefault="006209AD" w:rsidP="00FB52C6">
      <w:pPr>
        <w:tabs>
          <w:tab w:val="left" w:leader="dot" w:pos="5670"/>
        </w:tabs>
        <w:spacing w:before="60"/>
        <w:rPr>
          <w:rFonts w:ascii="Arial" w:hAnsi="Arial" w:cs="Arial"/>
          <w:b/>
        </w:rPr>
      </w:pPr>
    </w:p>
    <w:p w14:paraId="55BD95A6" w14:textId="6A2FD093" w:rsidR="006209AD" w:rsidRPr="00B966F8" w:rsidRDefault="006209AD" w:rsidP="00FB52C6">
      <w:pPr>
        <w:tabs>
          <w:tab w:val="left" w:leader="dot" w:pos="5670"/>
        </w:tabs>
        <w:spacing w:before="60"/>
        <w:rPr>
          <w:rFonts w:ascii="Arial" w:hAnsi="Arial" w:cs="Arial"/>
        </w:rPr>
      </w:pPr>
      <w:r w:rsidRPr="003600FC">
        <w:rPr>
          <w:rFonts w:ascii="Arial" w:hAnsi="Arial" w:cs="Arial"/>
        </w:rPr>
        <w:t xml:space="preserve">If you need additional copies of your qualification, then application must be made to the </w:t>
      </w:r>
      <w:r w:rsidR="00EE424E" w:rsidRPr="003600FC">
        <w:rPr>
          <w:rFonts w:ascii="Arial" w:hAnsi="Arial" w:cs="Arial"/>
        </w:rPr>
        <w:t xml:space="preserve">Student </w:t>
      </w:r>
      <w:r w:rsidR="00D776F0">
        <w:rPr>
          <w:rFonts w:ascii="Arial" w:hAnsi="Arial" w:cs="Arial"/>
        </w:rPr>
        <w:t xml:space="preserve">Administration </w:t>
      </w:r>
      <w:r w:rsidR="00EE424E" w:rsidRPr="003600FC">
        <w:rPr>
          <w:rFonts w:ascii="Arial" w:hAnsi="Arial" w:cs="Arial"/>
        </w:rPr>
        <w:t>Officer</w:t>
      </w:r>
      <w:r w:rsidRPr="003600FC">
        <w:rPr>
          <w:rFonts w:ascii="Arial" w:hAnsi="Arial" w:cs="Arial"/>
        </w:rPr>
        <w:t xml:space="preserve"> in writing with proof of identity provided.</w:t>
      </w:r>
      <w:r w:rsidR="00CD0AF1" w:rsidRPr="003600FC">
        <w:rPr>
          <w:rFonts w:ascii="Arial" w:hAnsi="Arial" w:cs="Arial"/>
        </w:rPr>
        <w:t xml:space="preserve"> The application </w:t>
      </w:r>
      <w:r w:rsidR="00D776F0">
        <w:rPr>
          <w:rFonts w:ascii="Arial" w:hAnsi="Arial" w:cs="Arial"/>
        </w:rPr>
        <w:t>form</w:t>
      </w:r>
      <w:r w:rsidR="00CD0AF1" w:rsidRPr="003600FC">
        <w:rPr>
          <w:rFonts w:ascii="Arial" w:hAnsi="Arial" w:cs="Arial"/>
        </w:rPr>
        <w:t xml:space="preserve"> is available from </w:t>
      </w:r>
      <w:r w:rsidR="00D776F0">
        <w:rPr>
          <w:rFonts w:ascii="Arial" w:hAnsi="Arial" w:cs="Arial"/>
        </w:rPr>
        <w:t>Student Administration Officer and website www.gbca.edu.au</w:t>
      </w:r>
    </w:p>
    <w:p w14:paraId="6522E9FA" w14:textId="77777777" w:rsidR="006209AD" w:rsidRPr="00B966F8" w:rsidRDefault="006209AD" w:rsidP="00FB52C6">
      <w:pPr>
        <w:tabs>
          <w:tab w:val="left" w:leader="dot" w:pos="5670"/>
        </w:tabs>
        <w:spacing w:before="60"/>
        <w:rPr>
          <w:rFonts w:ascii="Arial" w:hAnsi="Arial" w:cs="Arial"/>
        </w:rPr>
      </w:pPr>
      <w:r w:rsidRPr="00B966F8">
        <w:rPr>
          <w:rFonts w:ascii="Arial" w:hAnsi="Arial" w:cs="Arial"/>
        </w:rPr>
        <w:t xml:space="preserve">Ideally you should attend </w:t>
      </w:r>
      <w:r w:rsidR="00E150A1" w:rsidRPr="00B966F8">
        <w:rPr>
          <w:rFonts w:ascii="Arial" w:hAnsi="Arial" w:cs="Arial"/>
        </w:rPr>
        <w:t>GBCA</w:t>
      </w:r>
      <w:r w:rsidRPr="00B966F8">
        <w:rPr>
          <w:rFonts w:ascii="Arial" w:hAnsi="Arial" w:cs="Arial"/>
        </w:rPr>
        <w:t xml:space="preserve"> to confirm that it is you that is asking for the copy of the qualification and why you need it.</w:t>
      </w:r>
    </w:p>
    <w:p w14:paraId="07771283" w14:textId="77777777" w:rsidR="002232EF" w:rsidRPr="00B966F8" w:rsidRDefault="002232EF" w:rsidP="00FB52C6">
      <w:pPr>
        <w:tabs>
          <w:tab w:val="left" w:leader="dot" w:pos="5670"/>
        </w:tabs>
        <w:spacing w:before="60"/>
        <w:rPr>
          <w:rFonts w:ascii="Arial" w:hAnsi="Arial" w:cs="Arial"/>
        </w:rPr>
      </w:pPr>
    </w:p>
    <w:p w14:paraId="7E0DD446" w14:textId="77777777" w:rsidR="006209AD" w:rsidRPr="00B966F8" w:rsidRDefault="006209AD" w:rsidP="00FB52C6">
      <w:pPr>
        <w:tabs>
          <w:tab w:val="left" w:leader="dot" w:pos="5670"/>
        </w:tabs>
        <w:spacing w:before="60"/>
        <w:rPr>
          <w:rFonts w:ascii="Arial" w:hAnsi="Arial" w:cs="Arial"/>
        </w:rPr>
      </w:pPr>
      <w:r w:rsidRPr="00B966F8">
        <w:rPr>
          <w:rFonts w:ascii="Arial" w:hAnsi="Arial" w:cs="Arial"/>
        </w:rPr>
        <w:t>Other people or companies will NOT be able to get a copy of your qualification or academic record if they cannot clearly establish that:</w:t>
      </w:r>
    </w:p>
    <w:p w14:paraId="73957378" w14:textId="77777777" w:rsidR="006209AD" w:rsidRPr="00B966F8" w:rsidRDefault="006209AD" w:rsidP="00FB52C6">
      <w:pPr>
        <w:tabs>
          <w:tab w:val="left" w:leader="dot" w:pos="5670"/>
        </w:tabs>
        <w:spacing w:before="60"/>
        <w:rPr>
          <w:rFonts w:ascii="Arial" w:hAnsi="Arial" w:cs="Arial"/>
        </w:rPr>
      </w:pPr>
    </w:p>
    <w:p w14:paraId="477BAE1E" w14:textId="77777777" w:rsidR="006209AD" w:rsidRPr="00B966F8" w:rsidRDefault="006209AD" w:rsidP="00FB52C6">
      <w:pPr>
        <w:pStyle w:val="Bullets"/>
        <w:numPr>
          <w:ilvl w:val="1"/>
          <w:numId w:val="4"/>
        </w:numPr>
        <w:tabs>
          <w:tab w:val="clear" w:pos="1440"/>
          <w:tab w:val="clear" w:pos="2340"/>
          <w:tab w:val="num" w:pos="-1276"/>
          <w:tab w:val="left" w:pos="-709"/>
        </w:tabs>
        <w:spacing w:before="60" w:after="0"/>
        <w:ind w:left="993" w:hanging="426"/>
        <w:rPr>
          <w:rFonts w:ascii="Arial" w:hAnsi="Arial" w:cs="Arial"/>
        </w:rPr>
      </w:pPr>
      <w:r w:rsidRPr="00B966F8">
        <w:rPr>
          <w:rFonts w:ascii="Arial" w:hAnsi="Arial" w:cs="Arial"/>
        </w:rPr>
        <w:t>You have authorised this information to be released</w:t>
      </w:r>
    </w:p>
    <w:p w14:paraId="6ED3818C" w14:textId="77777777" w:rsidR="006209AD" w:rsidRPr="00B966F8" w:rsidRDefault="006209AD" w:rsidP="00FB52C6">
      <w:pPr>
        <w:pStyle w:val="Bullets"/>
        <w:numPr>
          <w:ilvl w:val="1"/>
          <w:numId w:val="4"/>
        </w:numPr>
        <w:tabs>
          <w:tab w:val="clear" w:pos="1440"/>
          <w:tab w:val="clear" w:pos="2340"/>
          <w:tab w:val="num" w:pos="-1276"/>
          <w:tab w:val="left" w:pos="-709"/>
        </w:tabs>
        <w:spacing w:before="60" w:after="0"/>
        <w:ind w:left="993" w:hanging="426"/>
        <w:rPr>
          <w:rFonts w:ascii="Arial" w:hAnsi="Arial" w:cs="Arial"/>
        </w:rPr>
      </w:pPr>
      <w:r w:rsidRPr="00B966F8">
        <w:rPr>
          <w:rFonts w:ascii="Arial" w:hAnsi="Arial" w:cs="Arial"/>
        </w:rPr>
        <w:lastRenderedPageBreak/>
        <w:t>They are the person or company to whom the information is to be transferred</w:t>
      </w:r>
    </w:p>
    <w:p w14:paraId="431DD118" w14:textId="77777777" w:rsidR="006209AD" w:rsidRPr="00B966F8" w:rsidRDefault="006209AD" w:rsidP="00FB52C6">
      <w:pPr>
        <w:pStyle w:val="Bullets"/>
        <w:numPr>
          <w:ilvl w:val="1"/>
          <w:numId w:val="4"/>
        </w:numPr>
        <w:tabs>
          <w:tab w:val="clear" w:pos="1440"/>
          <w:tab w:val="clear" w:pos="2340"/>
          <w:tab w:val="num" w:pos="-1276"/>
          <w:tab w:val="left" w:pos="-709"/>
        </w:tabs>
        <w:spacing w:before="60" w:after="0"/>
        <w:ind w:left="993" w:hanging="426"/>
        <w:rPr>
          <w:rFonts w:ascii="Arial" w:hAnsi="Arial" w:cs="Arial"/>
        </w:rPr>
      </w:pPr>
      <w:r w:rsidRPr="00B966F8">
        <w:rPr>
          <w:rFonts w:ascii="Arial" w:hAnsi="Arial" w:cs="Arial"/>
        </w:rPr>
        <w:t>That the necessary fee has been paid.</w:t>
      </w:r>
    </w:p>
    <w:p w14:paraId="7592A4D5" w14:textId="77777777" w:rsidR="00E116E3" w:rsidRPr="00B966F8" w:rsidRDefault="00E116E3" w:rsidP="00CA3B85">
      <w:pPr>
        <w:pStyle w:val="Heading1"/>
        <w:numPr>
          <w:ilvl w:val="0"/>
          <w:numId w:val="33"/>
        </w:numPr>
        <w:ind w:hanging="578"/>
      </w:pPr>
      <w:bookmarkStart w:id="496" w:name="_Toc156405446"/>
      <w:r w:rsidRPr="00B966F8">
        <w:t>Change of person details</w:t>
      </w:r>
      <w:bookmarkEnd w:id="496"/>
    </w:p>
    <w:p w14:paraId="15CA86DA" w14:textId="40AF4C69" w:rsidR="00B62153" w:rsidRPr="00E66B07" w:rsidRDefault="00E116E3" w:rsidP="00937EF0">
      <w:pPr>
        <w:tabs>
          <w:tab w:val="left" w:leader="dot" w:pos="5670"/>
        </w:tabs>
        <w:spacing w:before="60"/>
        <w:rPr>
          <w:rFonts w:ascii="Arial" w:hAnsi="Arial" w:cs="Arial"/>
        </w:rPr>
      </w:pPr>
      <w:r w:rsidRPr="00B966F8">
        <w:rPr>
          <w:lang w:val="en-US"/>
        </w:rPr>
        <w:t xml:space="preserve">It is the student’s responsibility to ensure that </w:t>
      </w:r>
      <w:r w:rsidR="00BD7D08">
        <w:rPr>
          <w:lang w:val="en-US"/>
        </w:rPr>
        <w:t>contact</w:t>
      </w:r>
      <w:r w:rsidRPr="00B966F8">
        <w:rPr>
          <w:lang w:val="en-US"/>
        </w:rPr>
        <w:t xml:space="preserve"> details are up to date with GBCA. Should there be a change, </w:t>
      </w:r>
      <w:r w:rsidR="00D9002D">
        <w:rPr>
          <w:lang w:val="en-US"/>
        </w:rPr>
        <w:t>please fill in the</w:t>
      </w:r>
      <w:r w:rsidR="00D9002D" w:rsidRPr="00915F57">
        <w:rPr>
          <w:lang w:val="en-US"/>
        </w:rPr>
        <w:t xml:space="preserve"> </w:t>
      </w:r>
      <w:r w:rsidR="00D9002D">
        <w:rPr>
          <w:lang w:val="en-US"/>
        </w:rPr>
        <w:t xml:space="preserve">Change of </w:t>
      </w:r>
      <w:r w:rsidR="00BD7D08">
        <w:rPr>
          <w:lang w:val="en-US"/>
        </w:rPr>
        <w:t>Contact</w:t>
      </w:r>
      <w:r w:rsidR="00D9002D" w:rsidRPr="00915F57">
        <w:rPr>
          <w:lang w:val="en-US"/>
        </w:rPr>
        <w:t xml:space="preserve"> Detail</w:t>
      </w:r>
      <w:r w:rsidR="00D9002D">
        <w:rPr>
          <w:lang w:val="en-US"/>
        </w:rPr>
        <w:t>s</w:t>
      </w:r>
      <w:r w:rsidR="00D9002D" w:rsidRPr="00915F57">
        <w:rPr>
          <w:lang w:val="en-US"/>
        </w:rPr>
        <w:t xml:space="preserve"> </w:t>
      </w:r>
      <w:r w:rsidR="00E0293F">
        <w:rPr>
          <w:lang w:val="en-US"/>
        </w:rPr>
        <w:t xml:space="preserve">form </w:t>
      </w:r>
      <w:r w:rsidR="00D9002D" w:rsidRPr="00915F57">
        <w:rPr>
          <w:lang w:val="en-US"/>
        </w:rPr>
        <w:t>and return it to GBCA.</w:t>
      </w:r>
      <w:r w:rsidR="00B62153">
        <w:rPr>
          <w:lang w:val="en-US"/>
        </w:rPr>
        <w:t xml:space="preserve"> </w:t>
      </w:r>
      <w:r w:rsidR="00B62153">
        <w:rPr>
          <w:rFonts w:ascii="Arial" w:hAnsi="Arial" w:cs="Arial"/>
        </w:rPr>
        <w:t>The f</w:t>
      </w:r>
      <w:r w:rsidR="00B62153" w:rsidRPr="00915F57">
        <w:rPr>
          <w:rFonts w:ascii="Arial" w:hAnsi="Arial" w:cs="Arial"/>
        </w:rPr>
        <w:t>o</w:t>
      </w:r>
      <w:r w:rsidR="00B62153">
        <w:rPr>
          <w:rFonts w:ascii="Arial" w:hAnsi="Arial" w:cs="Arial"/>
        </w:rPr>
        <w:t>r</w:t>
      </w:r>
      <w:r w:rsidR="00B62153" w:rsidRPr="00915F57">
        <w:rPr>
          <w:rFonts w:ascii="Arial" w:hAnsi="Arial" w:cs="Arial"/>
        </w:rPr>
        <w:t xml:space="preserve">m </w:t>
      </w:r>
      <w:r w:rsidR="00B62153">
        <w:rPr>
          <w:rFonts w:ascii="Arial" w:hAnsi="Arial" w:cs="Arial"/>
        </w:rPr>
        <w:t xml:space="preserve">is available from </w:t>
      </w:r>
      <w:r w:rsidR="00D776F0">
        <w:rPr>
          <w:rFonts w:ascii="Arial" w:hAnsi="Arial" w:cs="Arial"/>
        </w:rPr>
        <w:t>Student Administration Officer and website www.gbca.edu.au</w:t>
      </w:r>
    </w:p>
    <w:p w14:paraId="53DCD941" w14:textId="132332EB" w:rsidR="006209AD" w:rsidRPr="00B966F8" w:rsidRDefault="00BD6988" w:rsidP="00CA3B85">
      <w:pPr>
        <w:pStyle w:val="Heading1"/>
        <w:numPr>
          <w:ilvl w:val="0"/>
          <w:numId w:val="33"/>
        </w:numPr>
        <w:ind w:hanging="578"/>
        <w:rPr>
          <w:rFonts w:ascii="Arial" w:hAnsi="Arial" w:cs="Arial"/>
          <w:smallCaps/>
        </w:rPr>
      </w:pPr>
      <w:bookmarkStart w:id="497" w:name="_Toc493067544"/>
      <w:bookmarkStart w:id="498" w:name="_Toc493067732"/>
      <w:bookmarkStart w:id="499" w:name="_Toc493069310"/>
      <w:bookmarkStart w:id="500" w:name="_Toc493081407"/>
      <w:bookmarkStart w:id="501" w:name="_Toc493152222"/>
      <w:bookmarkStart w:id="502" w:name="_Toc493152643"/>
      <w:bookmarkStart w:id="503" w:name="_Toc493152902"/>
      <w:bookmarkStart w:id="504" w:name="_Toc493153144"/>
      <w:bookmarkStart w:id="505" w:name="_Toc493153386"/>
      <w:bookmarkStart w:id="506" w:name="_Toc493153950"/>
      <w:bookmarkStart w:id="507" w:name="_Toc292366184"/>
      <w:bookmarkStart w:id="508" w:name="_Toc292366421"/>
      <w:bookmarkStart w:id="509" w:name="_Toc156405447"/>
      <w:bookmarkEnd w:id="497"/>
      <w:bookmarkEnd w:id="498"/>
      <w:bookmarkEnd w:id="499"/>
      <w:bookmarkEnd w:id="500"/>
      <w:bookmarkEnd w:id="501"/>
      <w:bookmarkEnd w:id="502"/>
      <w:bookmarkEnd w:id="503"/>
      <w:bookmarkEnd w:id="504"/>
      <w:bookmarkEnd w:id="505"/>
      <w:bookmarkEnd w:id="506"/>
      <w:r w:rsidRPr="00B966F8">
        <w:rPr>
          <w:rFonts w:ascii="Arial" w:hAnsi="Arial" w:cs="Arial"/>
          <w:bCs/>
        </w:rPr>
        <w:t>F</w:t>
      </w:r>
      <w:bookmarkEnd w:id="507"/>
      <w:bookmarkEnd w:id="508"/>
      <w:r w:rsidR="00451788" w:rsidRPr="00B966F8">
        <w:rPr>
          <w:rFonts w:ascii="Arial" w:hAnsi="Arial" w:cs="Arial"/>
          <w:bCs/>
        </w:rPr>
        <w:t>eedback</w:t>
      </w:r>
      <w:bookmarkEnd w:id="509"/>
    </w:p>
    <w:p w14:paraId="5A87852D" w14:textId="77777777" w:rsidR="006209AD" w:rsidRPr="00B966F8" w:rsidRDefault="006209AD" w:rsidP="00FB52C6">
      <w:pPr>
        <w:rPr>
          <w:rFonts w:ascii="Arial" w:hAnsi="Arial" w:cs="Arial"/>
          <w:smallCaps/>
        </w:rPr>
      </w:pPr>
    </w:p>
    <w:p w14:paraId="10CB6F2D" w14:textId="3CF5175F" w:rsidR="00D776F0" w:rsidRPr="00B966F8" w:rsidRDefault="00E150A1" w:rsidP="00D776F0">
      <w:pPr>
        <w:tabs>
          <w:tab w:val="left" w:leader="dot" w:pos="5670"/>
        </w:tabs>
        <w:spacing w:before="60"/>
        <w:rPr>
          <w:rFonts w:ascii="Arial" w:hAnsi="Arial" w:cs="Arial"/>
        </w:rPr>
      </w:pPr>
      <w:r w:rsidRPr="00B966F8">
        <w:rPr>
          <w:rFonts w:ascii="Arial" w:hAnsi="Arial" w:cs="Arial"/>
        </w:rPr>
        <w:t>GBCA</w:t>
      </w:r>
      <w:r w:rsidR="006209AD" w:rsidRPr="00B966F8">
        <w:rPr>
          <w:rFonts w:ascii="Arial" w:hAnsi="Arial" w:cs="Arial"/>
        </w:rPr>
        <w:t xml:space="preserve"> actively wants your feedback and regularly undertakes evaluations of all courses and activities to achieve continuous improvement.  </w:t>
      </w:r>
      <w:r w:rsidR="002626BE" w:rsidRPr="00B966F8">
        <w:rPr>
          <w:rFonts w:ascii="Arial" w:hAnsi="Arial" w:cs="Arial"/>
        </w:rPr>
        <w:t xml:space="preserve">You can obtain </w:t>
      </w:r>
      <w:r w:rsidR="00B62153">
        <w:rPr>
          <w:rFonts w:ascii="Arial" w:hAnsi="Arial" w:cs="Arial"/>
        </w:rPr>
        <w:t xml:space="preserve">a Student Feedback Form from </w:t>
      </w:r>
      <w:r w:rsidR="00D776F0">
        <w:rPr>
          <w:rFonts w:ascii="Arial" w:hAnsi="Arial" w:cs="Arial"/>
        </w:rPr>
        <w:t>Student Administration Officer and website www.gbca.edu.au</w:t>
      </w:r>
    </w:p>
    <w:p w14:paraId="1C0D0523" w14:textId="5EE2943B" w:rsidR="006209AD" w:rsidRPr="00B966F8" w:rsidRDefault="006209AD" w:rsidP="00FB52C6">
      <w:pPr>
        <w:rPr>
          <w:rFonts w:ascii="Arial" w:hAnsi="Arial" w:cs="Arial"/>
        </w:rPr>
      </w:pPr>
    </w:p>
    <w:p w14:paraId="3A8AD7DF" w14:textId="77777777" w:rsidR="006209AD" w:rsidRPr="00B966F8" w:rsidRDefault="006209AD" w:rsidP="00FB52C6">
      <w:pPr>
        <w:rPr>
          <w:rFonts w:ascii="Arial" w:hAnsi="Arial" w:cs="Arial"/>
        </w:rPr>
      </w:pPr>
    </w:p>
    <w:p w14:paraId="7B885CC6" w14:textId="77777777" w:rsidR="006209AD" w:rsidRPr="00B966F8" w:rsidRDefault="006209AD" w:rsidP="00FB52C6">
      <w:pPr>
        <w:rPr>
          <w:rFonts w:ascii="Arial" w:hAnsi="Arial" w:cs="Arial"/>
        </w:rPr>
      </w:pPr>
      <w:r w:rsidRPr="00B966F8">
        <w:rPr>
          <w:rFonts w:ascii="Arial" w:hAnsi="Arial" w:cs="Arial"/>
        </w:rPr>
        <w:t xml:space="preserve">We monitor compliance with </w:t>
      </w:r>
      <w:r w:rsidR="005E4361" w:rsidRPr="00B966F8">
        <w:rPr>
          <w:rFonts w:ascii="Arial" w:hAnsi="Arial" w:cs="Arial"/>
        </w:rPr>
        <w:t>s</w:t>
      </w:r>
      <w:r w:rsidRPr="00B966F8">
        <w:rPr>
          <w:rFonts w:ascii="Arial" w:hAnsi="Arial" w:cs="Arial"/>
        </w:rPr>
        <w:t xml:space="preserve">tandards and our policies and procedures through the use of evaluations at the completion of courses.  </w:t>
      </w:r>
    </w:p>
    <w:p w14:paraId="395C252C" w14:textId="77777777" w:rsidR="006209AD" w:rsidRPr="00B966F8" w:rsidRDefault="006209AD" w:rsidP="00FB52C6">
      <w:pPr>
        <w:rPr>
          <w:rFonts w:ascii="Arial" w:hAnsi="Arial" w:cs="Arial"/>
        </w:rPr>
      </w:pPr>
    </w:p>
    <w:p w14:paraId="67ECECC1" w14:textId="37F0A1AA" w:rsidR="00971F57" w:rsidRDefault="006209AD" w:rsidP="00A64789">
      <w:pPr>
        <w:tabs>
          <w:tab w:val="left" w:leader="dot" w:pos="5670"/>
        </w:tabs>
        <w:spacing w:before="60"/>
        <w:rPr>
          <w:rFonts w:ascii="Arial" w:hAnsi="Arial" w:cs="Arial"/>
        </w:rPr>
      </w:pPr>
      <w:r w:rsidRPr="00B966F8">
        <w:rPr>
          <w:rFonts w:ascii="Arial" w:hAnsi="Arial" w:cs="Arial"/>
        </w:rPr>
        <w:t>Any grievances or deficiencies are documented on a Corrective Action Record to ensure appropriate follow up action is taken.</w:t>
      </w:r>
    </w:p>
    <w:p w14:paraId="61C36F59" w14:textId="21AC9606" w:rsidR="00B621DB" w:rsidRDefault="00B621DB" w:rsidP="00CA3B85">
      <w:pPr>
        <w:pStyle w:val="Heading1"/>
        <w:numPr>
          <w:ilvl w:val="0"/>
          <w:numId w:val="33"/>
        </w:numPr>
        <w:ind w:hanging="578"/>
      </w:pPr>
      <w:bookmarkStart w:id="510" w:name="_Toc421197178"/>
      <w:bookmarkStart w:id="511" w:name="_Toc156405448"/>
      <w:r>
        <w:t>International Students under 18 years of age</w:t>
      </w:r>
      <w:bookmarkEnd w:id="511"/>
    </w:p>
    <w:p w14:paraId="417D0047" w14:textId="5BC9E0EE" w:rsidR="00DD01F8" w:rsidRPr="00DD01F8" w:rsidRDefault="00DD01F8" w:rsidP="00DD01F8">
      <w:pPr>
        <w:pStyle w:val="QPSubHeading"/>
        <w:numPr>
          <w:ilvl w:val="0"/>
          <w:numId w:val="0"/>
        </w:numPr>
        <w:rPr>
          <w:rFonts w:cs="Arial"/>
          <w:bCs w:val="0"/>
          <w:szCs w:val="20"/>
          <w:lang w:eastAsia="en-AU"/>
        </w:rPr>
      </w:pPr>
      <w:r w:rsidRPr="00DD01F8">
        <w:rPr>
          <w:rFonts w:cs="Arial"/>
          <w:bCs w:val="0"/>
          <w:szCs w:val="20"/>
          <w:lang w:eastAsia="en-AU"/>
        </w:rPr>
        <w:t>(Refer to Policy 28 Welfare Arrangements for Under 18 year of age International students for full policy)</w:t>
      </w:r>
    </w:p>
    <w:p w14:paraId="326075EB" w14:textId="7222F0CE" w:rsidR="00DD01F8" w:rsidRPr="00DD01F8" w:rsidRDefault="00DD01F8" w:rsidP="00DD01F8">
      <w:pPr>
        <w:pStyle w:val="QPSubHeading"/>
        <w:numPr>
          <w:ilvl w:val="0"/>
          <w:numId w:val="0"/>
        </w:numPr>
        <w:rPr>
          <w:rFonts w:cs="Arial"/>
          <w:bCs w:val="0"/>
          <w:szCs w:val="20"/>
          <w:lang w:eastAsia="en-AU"/>
        </w:rPr>
      </w:pPr>
      <w:r w:rsidRPr="00DD01F8">
        <w:rPr>
          <w:rFonts w:cs="Arial"/>
          <w:bCs w:val="0"/>
          <w:szCs w:val="20"/>
          <w:lang w:eastAsia="en-AU"/>
        </w:rPr>
        <w:t>GBCA requires international students who are under 18 years of age to demonstrate that they will:</w:t>
      </w:r>
    </w:p>
    <w:p w14:paraId="39987776" w14:textId="77777777" w:rsidR="00DD01F8" w:rsidRPr="00DD01F8" w:rsidRDefault="00DD01F8" w:rsidP="00CA3B85">
      <w:pPr>
        <w:pStyle w:val="QPSubHeading"/>
        <w:numPr>
          <w:ilvl w:val="0"/>
          <w:numId w:val="61"/>
        </w:numPr>
        <w:rPr>
          <w:rFonts w:cs="Arial"/>
          <w:bCs w:val="0"/>
          <w:szCs w:val="20"/>
          <w:lang w:eastAsia="en-AU"/>
        </w:rPr>
      </w:pPr>
      <w:r w:rsidRPr="00DD01F8">
        <w:rPr>
          <w:rFonts w:cs="Arial"/>
          <w:bCs w:val="0"/>
          <w:szCs w:val="20"/>
          <w:lang w:eastAsia="en-AU"/>
        </w:rPr>
        <w:t>Live with a parent of legal custodian; or</w:t>
      </w:r>
    </w:p>
    <w:p w14:paraId="292BC176" w14:textId="77777777" w:rsidR="00DD01F8" w:rsidRPr="00DD01F8" w:rsidRDefault="00DD01F8" w:rsidP="00CA3B85">
      <w:pPr>
        <w:pStyle w:val="QPSubHeading"/>
        <w:numPr>
          <w:ilvl w:val="0"/>
          <w:numId w:val="61"/>
        </w:numPr>
        <w:rPr>
          <w:rFonts w:cs="Arial"/>
          <w:bCs w:val="0"/>
          <w:szCs w:val="20"/>
          <w:lang w:eastAsia="en-AU"/>
        </w:rPr>
      </w:pPr>
      <w:r w:rsidRPr="00DD01F8">
        <w:rPr>
          <w:rFonts w:cs="Arial"/>
          <w:bCs w:val="0"/>
          <w:szCs w:val="20"/>
          <w:lang w:eastAsia="en-AU"/>
        </w:rPr>
        <w:t>Live with a relative over 21 years of age who is nominated by a parent or legal guardian; or</w:t>
      </w:r>
    </w:p>
    <w:p w14:paraId="0EA98C4F" w14:textId="1E88667E" w:rsidR="00DD01F8" w:rsidRPr="00DD01F8" w:rsidRDefault="00DD01F8" w:rsidP="00CA3B85">
      <w:pPr>
        <w:pStyle w:val="QPSubHeading"/>
        <w:numPr>
          <w:ilvl w:val="0"/>
          <w:numId w:val="61"/>
        </w:numPr>
        <w:rPr>
          <w:rFonts w:cs="Arial"/>
          <w:bCs w:val="0"/>
          <w:szCs w:val="20"/>
          <w:lang w:eastAsia="en-AU"/>
        </w:rPr>
      </w:pPr>
      <w:r w:rsidRPr="00DD01F8">
        <w:rPr>
          <w:rFonts w:cs="Arial"/>
          <w:bCs w:val="0"/>
          <w:szCs w:val="20"/>
          <w:lang w:eastAsia="en-AU"/>
        </w:rPr>
        <w:t>Live under a welfare arrangement that has been approved by GBCA.</w:t>
      </w:r>
    </w:p>
    <w:p w14:paraId="19786E45" w14:textId="6B334FC3" w:rsidR="00DD01F8" w:rsidRPr="00DD01F8" w:rsidRDefault="00DD01F8" w:rsidP="00DD01F8">
      <w:pPr>
        <w:pStyle w:val="QPSubHeading"/>
        <w:numPr>
          <w:ilvl w:val="0"/>
          <w:numId w:val="0"/>
        </w:numPr>
        <w:rPr>
          <w:rFonts w:cs="Arial"/>
          <w:bCs w:val="0"/>
          <w:szCs w:val="20"/>
          <w:lang w:eastAsia="en-AU"/>
        </w:rPr>
      </w:pPr>
      <w:r w:rsidRPr="00DD01F8">
        <w:rPr>
          <w:rFonts w:cs="Arial"/>
          <w:bCs w:val="0"/>
          <w:szCs w:val="20"/>
          <w:lang w:eastAsia="en-AU"/>
        </w:rPr>
        <w:t>Until such time that they turn 18 years of age.</w:t>
      </w:r>
    </w:p>
    <w:p w14:paraId="3C9D69CC" w14:textId="77777777" w:rsidR="00DD01F8" w:rsidRPr="00DD01F8" w:rsidRDefault="00DD01F8" w:rsidP="00DD01F8">
      <w:pPr>
        <w:pStyle w:val="QPSubHeading"/>
        <w:numPr>
          <w:ilvl w:val="0"/>
          <w:numId w:val="0"/>
        </w:numPr>
        <w:rPr>
          <w:rFonts w:cs="Arial"/>
          <w:bCs w:val="0"/>
          <w:szCs w:val="20"/>
          <w:lang w:eastAsia="en-AU"/>
        </w:rPr>
      </w:pPr>
      <w:r w:rsidRPr="00DD01F8">
        <w:rPr>
          <w:rFonts w:cs="Arial"/>
          <w:bCs w:val="0"/>
          <w:szCs w:val="20"/>
          <w:lang w:eastAsia="en-AU"/>
        </w:rPr>
        <w:t>GBCA will accept responsibility for the accommodation, support and welfare of international students under 18 years of age commencing their programs under the following welfare provisions:</w:t>
      </w:r>
    </w:p>
    <w:p w14:paraId="100416D1" w14:textId="77777777" w:rsidR="00DD01F8" w:rsidRPr="00DD01F8" w:rsidRDefault="00DD01F8" w:rsidP="00CA3B85">
      <w:pPr>
        <w:pStyle w:val="StyleQPSubHeadingCenturyGothic"/>
        <w:numPr>
          <w:ilvl w:val="2"/>
          <w:numId w:val="60"/>
        </w:numPr>
        <w:tabs>
          <w:tab w:val="clear" w:pos="2340"/>
        </w:tabs>
        <w:spacing w:after="0"/>
        <w:ind w:left="426" w:hanging="338"/>
        <w:rPr>
          <w:rFonts w:cs="Arial"/>
          <w:szCs w:val="20"/>
          <w:lang w:eastAsia="en-AU"/>
        </w:rPr>
      </w:pPr>
      <w:r w:rsidRPr="00DD01F8">
        <w:rPr>
          <w:rFonts w:cs="Arial"/>
          <w:szCs w:val="20"/>
          <w:lang w:eastAsia="en-AU"/>
        </w:rPr>
        <w:t>the student's parent/legal custodian has agreed in writing to the GBCA accepting responsibility for their son or daughter's welfare by completing and signing the GBCA Under 18 Student Agreement;</w:t>
      </w:r>
    </w:p>
    <w:p w14:paraId="07EC0401" w14:textId="77777777" w:rsidR="00DD01F8" w:rsidRPr="00DD01F8" w:rsidRDefault="00DD01F8" w:rsidP="00CA3B85">
      <w:pPr>
        <w:pStyle w:val="StyleQPSubHeadingCenturyGothic"/>
        <w:numPr>
          <w:ilvl w:val="2"/>
          <w:numId w:val="60"/>
        </w:numPr>
        <w:tabs>
          <w:tab w:val="clear" w:pos="2340"/>
        </w:tabs>
        <w:spacing w:after="0"/>
        <w:ind w:left="426" w:hanging="338"/>
        <w:rPr>
          <w:rFonts w:cs="Arial"/>
          <w:szCs w:val="20"/>
          <w:lang w:eastAsia="en-AU"/>
        </w:rPr>
      </w:pPr>
      <w:r w:rsidRPr="00DD01F8">
        <w:rPr>
          <w:rFonts w:cs="Arial"/>
          <w:szCs w:val="20"/>
          <w:lang w:eastAsia="en-AU"/>
        </w:rPr>
        <w:t>the student's parent/legal custodian has agreed in writing to the approved welfare provider providing ongoing welfare support to the student until their son or daughter turns 18 years of age;</w:t>
      </w:r>
    </w:p>
    <w:p w14:paraId="0462570F" w14:textId="77777777" w:rsidR="00DD01F8" w:rsidRPr="00DD01F8" w:rsidRDefault="00DD01F8" w:rsidP="00CA3B85">
      <w:pPr>
        <w:pStyle w:val="StyleQPSubHeadingCenturyGothic"/>
        <w:numPr>
          <w:ilvl w:val="2"/>
          <w:numId w:val="60"/>
        </w:numPr>
        <w:tabs>
          <w:tab w:val="clear" w:pos="2340"/>
        </w:tabs>
        <w:spacing w:after="0"/>
        <w:ind w:left="426" w:hanging="338"/>
        <w:rPr>
          <w:rFonts w:cs="Arial"/>
          <w:szCs w:val="20"/>
          <w:lang w:eastAsia="en-AU"/>
        </w:rPr>
      </w:pPr>
      <w:r w:rsidRPr="00DD01F8">
        <w:rPr>
          <w:rFonts w:cs="Arial"/>
          <w:szCs w:val="20"/>
          <w:lang w:eastAsia="en-AU"/>
        </w:rPr>
        <w:t>the student must live in the GBCA approved homestay accommodation until the end of their welfare dates and not change that accommodation unless written agreement is obtained from the parent/legal guardian and GBCA;</w:t>
      </w:r>
    </w:p>
    <w:p w14:paraId="4BB292DF" w14:textId="77777777" w:rsidR="00DD01F8" w:rsidRPr="00DD01F8" w:rsidRDefault="00DD01F8" w:rsidP="00CA3B85">
      <w:pPr>
        <w:pStyle w:val="StyleQPSubHeadingCenturyGothic"/>
        <w:numPr>
          <w:ilvl w:val="2"/>
          <w:numId w:val="60"/>
        </w:numPr>
        <w:tabs>
          <w:tab w:val="clear" w:pos="2340"/>
        </w:tabs>
        <w:spacing w:after="0"/>
        <w:ind w:left="426" w:hanging="338"/>
        <w:rPr>
          <w:rFonts w:cs="Arial"/>
          <w:szCs w:val="20"/>
          <w:lang w:eastAsia="en-AU"/>
        </w:rPr>
      </w:pPr>
      <w:r w:rsidRPr="00DD01F8">
        <w:rPr>
          <w:rFonts w:cs="Arial"/>
          <w:szCs w:val="20"/>
          <w:lang w:eastAsia="en-AU"/>
        </w:rPr>
        <w:lastRenderedPageBreak/>
        <w:t>the student must be met upon first arrival at the Melbourne Tullamarine International airport by a GBCA approved representative or the GBCA approved homestay provider;</w:t>
      </w:r>
    </w:p>
    <w:p w14:paraId="1CB9463D" w14:textId="77777777" w:rsidR="00DD01F8" w:rsidRPr="00DD01F8" w:rsidRDefault="00DD01F8" w:rsidP="00CA3B85">
      <w:pPr>
        <w:pStyle w:val="StyleQPSubHeadingCenturyGothic"/>
        <w:numPr>
          <w:ilvl w:val="2"/>
          <w:numId w:val="60"/>
        </w:numPr>
        <w:tabs>
          <w:tab w:val="clear" w:pos="2340"/>
        </w:tabs>
        <w:spacing w:after="0"/>
        <w:ind w:left="426" w:hanging="338"/>
        <w:rPr>
          <w:rFonts w:cs="Arial"/>
          <w:szCs w:val="20"/>
          <w:lang w:eastAsia="en-AU"/>
        </w:rPr>
      </w:pPr>
      <w:r w:rsidRPr="00DD01F8">
        <w:rPr>
          <w:rFonts w:cs="Arial"/>
          <w:szCs w:val="20"/>
          <w:lang w:eastAsia="en-AU"/>
        </w:rPr>
        <w:t>the student must attend orientation, and meet with a GBCA Student Support Officer in the first week after their arrival in Australia;</w:t>
      </w:r>
    </w:p>
    <w:p w14:paraId="0AC841BE" w14:textId="71D09FE0" w:rsidR="00DD01F8" w:rsidRPr="00DD01F8" w:rsidRDefault="00DD01F8" w:rsidP="00CA3B85">
      <w:pPr>
        <w:pStyle w:val="StyleQPSubHeadingCenturyGothic"/>
        <w:numPr>
          <w:ilvl w:val="2"/>
          <w:numId w:val="60"/>
        </w:numPr>
        <w:tabs>
          <w:tab w:val="clear" w:pos="2340"/>
        </w:tabs>
        <w:spacing w:after="0"/>
        <w:ind w:left="426" w:hanging="338"/>
        <w:rPr>
          <w:rFonts w:cs="Arial"/>
          <w:szCs w:val="20"/>
          <w:lang w:eastAsia="en-AU"/>
        </w:rPr>
      </w:pPr>
      <w:r w:rsidRPr="00DD01F8">
        <w:rPr>
          <w:rFonts w:cs="Arial"/>
          <w:szCs w:val="20"/>
          <w:lang w:eastAsia="en-AU"/>
        </w:rPr>
        <w:t xml:space="preserve">students who expect to arrive late must send to GBCA the completed SA043 Student deferral, Suspension cancellation application form and obtain permission from the </w:t>
      </w:r>
      <w:r w:rsidR="00D776F0">
        <w:rPr>
          <w:rFonts w:cs="Arial"/>
          <w:szCs w:val="20"/>
          <w:lang w:eastAsia="en-AU"/>
        </w:rPr>
        <w:t>Student Administration &amp; Services Manager</w:t>
      </w:r>
      <w:r w:rsidRPr="00DD01F8">
        <w:rPr>
          <w:rFonts w:cs="Arial"/>
          <w:szCs w:val="20"/>
          <w:lang w:eastAsia="en-AU"/>
        </w:rPr>
        <w:t>. On arrival, the student must make contact with the GBCA Student Support Officer.</w:t>
      </w:r>
    </w:p>
    <w:p w14:paraId="3F8ED69D" w14:textId="77777777" w:rsidR="00DD01F8" w:rsidRPr="00DD01F8" w:rsidRDefault="00DD01F8" w:rsidP="00CA3B85">
      <w:pPr>
        <w:pStyle w:val="StyleQPSubHeadingCenturyGothic"/>
        <w:numPr>
          <w:ilvl w:val="2"/>
          <w:numId w:val="60"/>
        </w:numPr>
        <w:tabs>
          <w:tab w:val="clear" w:pos="2340"/>
        </w:tabs>
        <w:spacing w:after="0"/>
        <w:ind w:left="426" w:hanging="338"/>
        <w:rPr>
          <w:rFonts w:cs="Arial"/>
          <w:szCs w:val="20"/>
          <w:lang w:eastAsia="en-AU"/>
        </w:rPr>
      </w:pPr>
      <w:r w:rsidRPr="00DD01F8">
        <w:rPr>
          <w:rFonts w:cs="Arial"/>
          <w:szCs w:val="20"/>
          <w:lang w:eastAsia="en-AU"/>
        </w:rPr>
        <w:t>the student must meet with a GBCA Student Support Officer to discuss academic progress every two weeks and at the end of each study term, or upon turning 18, whichever comes first.</w:t>
      </w:r>
    </w:p>
    <w:p w14:paraId="65CC0E8A" w14:textId="77777777" w:rsidR="00DD01F8" w:rsidRPr="00DD01F8" w:rsidRDefault="00DD01F8" w:rsidP="00CA3B85">
      <w:pPr>
        <w:pStyle w:val="StyleQPSubHeadingCenturyGothic"/>
        <w:numPr>
          <w:ilvl w:val="2"/>
          <w:numId w:val="60"/>
        </w:numPr>
        <w:tabs>
          <w:tab w:val="clear" w:pos="2340"/>
        </w:tabs>
        <w:spacing w:after="0"/>
        <w:ind w:left="426" w:hanging="338"/>
        <w:rPr>
          <w:rFonts w:cs="Arial"/>
          <w:szCs w:val="20"/>
          <w:lang w:eastAsia="en-AU"/>
        </w:rPr>
      </w:pPr>
      <w:r w:rsidRPr="00DD01F8">
        <w:rPr>
          <w:rFonts w:cs="Arial"/>
          <w:szCs w:val="20"/>
          <w:lang w:eastAsia="en-AU"/>
        </w:rPr>
        <w:t>the student will not stay overnight from the approved homestay address without written approval from the student's parent or legal custodian and the representative from GBCA.</w:t>
      </w:r>
    </w:p>
    <w:p w14:paraId="2A87D9B0" w14:textId="3F231B9F" w:rsidR="00F61CEB" w:rsidRDefault="00DD01F8" w:rsidP="00DD01F8">
      <w:pPr>
        <w:pStyle w:val="QPSubHeading"/>
        <w:numPr>
          <w:ilvl w:val="0"/>
          <w:numId w:val="0"/>
        </w:numPr>
        <w:rPr>
          <w:rFonts w:cs="Arial"/>
          <w:bCs w:val="0"/>
          <w:szCs w:val="20"/>
          <w:lang w:eastAsia="en-AU"/>
        </w:rPr>
      </w:pPr>
      <w:r w:rsidRPr="00DD01F8">
        <w:rPr>
          <w:rFonts w:cs="Arial"/>
          <w:bCs w:val="0"/>
          <w:szCs w:val="20"/>
          <w:lang w:eastAsia="en-AU"/>
        </w:rPr>
        <w:t>International students will indicate in the application form their request for GBCA to arrange welfare support service, homestay accommodation service or airport pickup service. These services will be charged separately by an external service provider.</w:t>
      </w:r>
    </w:p>
    <w:p w14:paraId="40E77F4C" w14:textId="77777777" w:rsidR="00F61CEB" w:rsidRDefault="00F61CEB">
      <w:pPr>
        <w:rPr>
          <w:rFonts w:ascii="Arial" w:hAnsi="Arial" w:cs="Arial"/>
        </w:rPr>
      </w:pPr>
      <w:r>
        <w:rPr>
          <w:rFonts w:cs="Arial"/>
          <w:bCs/>
        </w:rPr>
        <w:br w:type="page"/>
      </w:r>
    </w:p>
    <w:p w14:paraId="336AE9CD" w14:textId="7DA98D94" w:rsidR="00623316" w:rsidRPr="00B966F8" w:rsidRDefault="00623316" w:rsidP="00CA3B85">
      <w:pPr>
        <w:pStyle w:val="Heading1"/>
        <w:numPr>
          <w:ilvl w:val="0"/>
          <w:numId w:val="33"/>
        </w:numPr>
        <w:ind w:hanging="578"/>
      </w:pPr>
      <w:bookmarkStart w:id="512" w:name="_Toc493069313"/>
      <w:bookmarkStart w:id="513" w:name="_Toc493081410"/>
      <w:bookmarkStart w:id="514" w:name="_Toc493152225"/>
      <w:bookmarkStart w:id="515" w:name="_Toc493152646"/>
      <w:bookmarkStart w:id="516" w:name="_Toc493152905"/>
      <w:bookmarkStart w:id="517" w:name="_Toc493153147"/>
      <w:bookmarkStart w:id="518" w:name="_Toc493153389"/>
      <w:bookmarkStart w:id="519" w:name="_Toc493153953"/>
      <w:bookmarkStart w:id="520" w:name="_Toc156405449"/>
      <w:bookmarkEnd w:id="512"/>
      <w:bookmarkEnd w:id="513"/>
      <w:bookmarkEnd w:id="514"/>
      <w:bookmarkEnd w:id="515"/>
      <w:bookmarkEnd w:id="516"/>
      <w:bookmarkEnd w:id="517"/>
      <w:bookmarkEnd w:id="518"/>
      <w:bookmarkEnd w:id="519"/>
      <w:r w:rsidRPr="00B966F8">
        <w:lastRenderedPageBreak/>
        <w:t>Pre</w:t>
      </w:r>
      <w:r w:rsidR="00B621DB">
        <w:t>-</w:t>
      </w:r>
      <w:r w:rsidRPr="00B966F8">
        <w:t>Arrival</w:t>
      </w:r>
      <w:bookmarkEnd w:id="520"/>
    </w:p>
    <w:p w14:paraId="27982C60"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13EB1C9E"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Most international students wanting to study in Australia require a student visa. Some other visa holders are also eligible to study as international students in Australia. Many students apply for a visa themselves on-line or via the Australian Diplomatic Mission in their country. The visa application process can be complicated and for students from some countries it may better to submit an application with the assistance of an accredited agent due their familiarity and experience in the field. You should check with the education provider in Australia for their accredited agents in your country.</w:t>
      </w:r>
    </w:p>
    <w:p w14:paraId="3DB5A6A6" w14:textId="77777777" w:rsidR="00623316" w:rsidRPr="00B966F8" w:rsidRDefault="00623316" w:rsidP="00623316">
      <w:pPr>
        <w:autoSpaceDE w:val="0"/>
        <w:autoSpaceDN w:val="0"/>
        <w:adjustRightInd w:val="0"/>
        <w:rPr>
          <w:rFonts w:ascii="Arial" w:hAnsi="Arial" w:cs="Arial"/>
        </w:rPr>
      </w:pPr>
    </w:p>
    <w:p w14:paraId="7CC7128E"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In order to apply for a student visa you will need a valid passport, an electronic Confirmation of</w:t>
      </w:r>
    </w:p>
    <w:p w14:paraId="7C1FD322"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Enrolment (eCoE) and any other documentation required by the Australian diplomatic post with which you lodge your application. You must ensure to allow enough time for processing between lodging your application and the start of your academic program, as it can be a lengthy process depending on your country of origin.</w:t>
      </w:r>
    </w:p>
    <w:p w14:paraId="6BF3C1CD" w14:textId="77777777" w:rsidR="00623316" w:rsidRPr="00B966F8" w:rsidRDefault="00623316" w:rsidP="00623316">
      <w:pPr>
        <w:autoSpaceDE w:val="0"/>
        <w:autoSpaceDN w:val="0"/>
        <w:adjustRightInd w:val="0"/>
        <w:rPr>
          <w:rFonts w:ascii="TTE21A2518t00" w:hAnsi="TTE21A2518t00" w:cs="TTE21A2518t00"/>
          <w:color w:val="000000"/>
          <w:sz w:val="24"/>
          <w:szCs w:val="24"/>
        </w:rPr>
      </w:pPr>
    </w:p>
    <w:p w14:paraId="015EB875" w14:textId="55CD3FEC" w:rsidR="00623316" w:rsidRPr="00B966F8" w:rsidRDefault="00720E8A" w:rsidP="00623316">
      <w:pPr>
        <w:pStyle w:val="Heading2"/>
      </w:pPr>
      <w:bookmarkStart w:id="521" w:name="_Toc156405450"/>
      <w:r>
        <w:t>Department of Home Affairs</w:t>
      </w:r>
      <w:r w:rsidR="00623316" w:rsidRPr="00B966F8">
        <w:t xml:space="preserve"> (</w:t>
      </w:r>
      <w:r>
        <w:t>DOHA</w:t>
      </w:r>
      <w:r w:rsidR="00623316" w:rsidRPr="00B966F8">
        <w:t>)</w:t>
      </w:r>
      <w:bookmarkEnd w:id="521"/>
    </w:p>
    <w:p w14:paraId="29D71208"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3ADB9938" w14:textId="2556C59B"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The Australian Government’s </w:t>
      </w:r>
      <w:r w:rsidR="00720E8A">
        <w:rPr>
          <w:rFonts w:ascii="Arial" w:hAnsi="Arial" w:cs="Arial"/>
        </w:rPr>
        <w:t>Department of Home Affairs</w:t>
      </w:r>
      <w:r w:rsidR="00C0667B">
        <w:rPr>
          <w:rFonts w:ascii="Arial" w:hAnsi="Arial" w:cs="Arial"/>
        </w:rPr>
        <w:t xml:space="preserve"> </w:t>
      </w:r>
      <w:r w:rsidRPr="00B966F8">
        <w:rPr>
          <w:rFonts w:ascii="Arial" w:hAnsi="Arial" w:cs="Arial"/>
        </w:rPr>
        <w:t xml:space="preserve">provides comprehensive information about student visa requirements and the application process, as well as application document checklists to assist you with your application. Visit </w:t>
      </w:r>
      <w:r w:rsidR="00C0667B" w:rsidRPr="00691C7C">
        <w:rPr>
          <w:rFonts w:ascii="Arial" w:hAnsi="Arial" w:cs="Arial"/>
          <w:color w:val="0070C0"/>
          <w:u w:val="single"/>
        </w:rPr>
        <w:t>http://www.border.gov.au/</w:t>
      </w:r>
      <w:r w:rsidRPr="00691C7C">
        <w:rPr>
          <w:rFonts w:ascii="Arial" w:hAnsi="Arial" w:cs="Arial"/>
          <w:color w:val="0070C0"/>
          <w:u w:val="single"/>
        </w:rPr>
        <w:t xml:space="preserve"> </w:t>
      </w:r>
      <w:r w:rsidRPr="00B966F8">
        <w:rPr>
          <w:rFonts w:ascii="Arial" w:hAnsi="Arial" w:cs="Arial"/>
        </w:rPr>
        <w:t>for the latest information.</w:t>
      </w:r>
    </w:p>
    <w:p w14:paraId="1591D64C" w14:textId="77777777" w:rsidR="00623316" w:rsidRPr="00B966F8" w:rsidRDefault="00623316" w:rsidP="00623316">
      <w:pPr>
        <w:autoSpaceDE w:val="0"/>
        <w:autoSpaceDN w:val="0"/>
        <w:adjustRightInd w:val="0"/>
        <w:rPr>
          <w:rFonts w:ascii="TTE21A2518t00" w:hAnsi="TTE21A2518t00" w:cs="TTE21A2518t00"/>
          <w:color w:val="000000"/>
          <w:sz w:val="24"/>
          <w:szCs w:val="24"/>
        </w:rPr>
      </w:pPr>
    </w:p>
    <w:p w14:paraId="16D6CE6B" w14:textId="77777777" w:rsidR="00623316" w:rsidRPr="00B966F8" w:rsidRDefault="00623316" w:rsidP="00623316">
      <w:pPr>
        <w:pStyle w:val="Heading2"/>
      </w:pPr>
      <w:bookmarkStart w:id="522" w:name="_Toc156405451"/>
      <w:r w:rsidRPr="00B966F8">
        <w:t>Department of Foreign Affairs and Trade (DFAT)</w:t>
      </w:r>
      <w:bookmarkEnd w:id="522"/>
    </w:p>
    <w:p w14:paraId="49B9AA2C" w14:textId="77777777" w:rsidR="00623316" w:rsidRPr="00B966F8" w:rsidRDefault="00623316" w:rsidP="00623316">
      <w:pPr>
        <w:autoSpaceDE w:val="0"/>
        <w:autoSpaceDN w:val="0"/>
        <w:adjustRightInd w:val="0"/>
        <w:rPr>
          <w:rFonts w:ascii="Arial" w:hAnsi="Arial" w:cs="Arial"/>
        </w:rPr>
      </w:pPr>
    </w:p>
    <w:p w14:paraId="72C248E0" w14:textId="0E06A236"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As well as links from the </w:t>
      </w:r>
      <w:r w:rsidR="00720E8A">
        <w:rPr>
          <w:rFonts w:ascii="Arial" w:hAnsi="Arial" w:cs="Arial"/>
        </w:rPr>
        <w:t>DOHA</w:t>
      </w:r>
      <w:r w:rsidRPr="00B966F8">
        <w:rPr>
          <w:rFonts w:ascii="Arial" w:hAnsi="Arial" w:cs="Arial"/>
        </w:rPr>
        <w:t xml:space="preserve"> website the Department of Foreign Affairs and Trade website www.dfat.gov.au/embassies has a comprehensive list of Australian embassies, high commissions, consulates and representative offices around the world.</w:t>
      </w:r>
    </w:p>
    <w:p w14:paraId="2272B2FC" w14:textId="409A2C41" w:rsidR="00623316" w:rsidRPr="00B966F8" w:rsidRDefault="004C1DCA" w:rsidP="00623316">
      <w:pPr>
        <w:pStyle w:val="Heading2"/>
      </w:pPr>
      <w:bookmarkStart w:id="523" w:name="_Toc156405452"/>
      <w:r>
        <w:t>Education</w:t>
      </w:r>
      <w:r w:rsidR="00623316" w:rsidRPr="00B966F8">
        <w:t xml:space="preserve"> Agents</w:t>
      </w:r>
      <w:bookmarkEnd w:id="523"/>
    </w:p>
    <w:p w14:paraId="25493FE5" w14:textId="77777777" w:rsidR="00623316" w:rsidRPr="00B966F8" w:rsidRDefault="00623316" w:rsidP="00623316">
      <w:pPr>
        <w:autoSpaceDE w:val="0"/>
        <w:autoSpaceDN w:val="0"/>
        <w:adjustRightInd w:val="0"/>
        <w:rPr>
          <w:rFonts w:ascii="Arial" w:hAnsi="Arial" w:cs="Arial"/>
        </w:rPr>
      </w:pPr>
    </w:p>
    <w:p w14:paraId="0624FF93" w14:textId="4ECE988B" w:rsidR="00623316" w:rsidRPr="00B966F8" w:rsidRDefault="00623316" w:rsidP="00623316">
      <w:pPr>
        <w:autoSpaceDE w:val="0"/>
        <w:autoSpaceDN w:val="0"/>
        <w:adjustRightInd w:val="0"/>
        <w:rPr>
          <w:rFonts w:ascii="Arial" w:hAnsi="Arial" w:cs="Arial"/>
        </w:rPr>
      </w:pPr>
      <w:r w:rsidRPr="00B966F8">
        <w:rPr>
          <w:rFonts w:ascii="Arial" w:hAnsi="Arial" w:cs="Arial"/>
        </w:rPr>
        <w:t>A</w:t>
      </w:r>
      <w:r w:rsidR="004C1DCA">
        <w:rPr>
          <w:rFonts w:ascii="Arial" w:hAnsi="Arial" w:cs="Arial"/>
        </w:rPr>
        <w:t>n</w:t>
      </w:r>
      <w:r w:rsidRPr="00B966F8">
        <w:rPr>
          <w:rFonts w:ascii="Arial" w:hAnsi="Arial" w:cs="Arial"/>
        </w:rPr>
        <w:t xml:space="preserve"> </w:t>
      </w:r>
      <w:r w:rsidR="004C1DCA">
        <w:rPr>
          <w:rFonts w:ascii="Arial" w:hAnsi="Arial" w:cs="Arial"/>
        </w:rPr>
        <w:t>education</w:t>
      </w:r>
      <w:r w:rsidRPr="00B966F8">
        <w:rPr>
          <w:rFonts w:ascii="Arial" w:hAnsi="Arial" w:cs="Arial"/>
        </w:rPr>
        <w:t xml:space="preserve"> agent can assist you in submitting your visa application and communicate with </w:t>
      </w:r>
      <w:r w:rsidR="00720E8A">
        <w:rPr>
          <w:rFonts w:ascii="Arial" w:hAnsi="Arial" w:cs="Arial"/>
        </w:rPr>
        <w:t>DOHA</w:t>
      </w:r>
      <w:r w:rsidRPr="00B966F8">
        <w:rPr>
          <w:rFonts w:ascii="Arial" w:hAnsi="Arial" w:cs="Arial"/>
        </w:rPr>
        <w:t xml:space="preserve"> on your behalf, but please note that you do not need to use a</w:t>
      </w:r>
      <w:r w:rsidR="004C1DCA">
        <w:rPr>
          <w:rFonts w:ascii="Arial" w:hAnsi="Arial" w:cs="Arial"/>
        </w:rPr>
        <w:t>n</w:t>
      </w:r>
      <w:r w:rsidRPr="00B966F8">
        <w:rPr>
          <w:rFonts w:ascii="Arial" w:hAnsi="Arial" w:cs="Arial"/>
        </w:rPr>
        <w:t xml:space="preserve"> </w:t>
      </w:r>
      <w:r w:rsidR="004C1DCA">
        <w:rPr>
          <w:rFonts w:ascii="Arial" w:hAnsi="Arial" w:cs="Arial"/>
        </w:rPr>
        <w:t>education</w:t>
      </w:r>
      <w:r w:rsidRPr="00B966F8">
        <w:rPr>
          <w:rFonts w:ascii="Arial" w:hAnsi="Arial" w:cs="Arial"/>
        </w:rPr>
        <w:t xml:space="preserve"> agent to lodge any kind of visa application.</w:t>
      </w:r>
    </w:p>
    <w:p w14:paraId="546D5389" w14:textId="77777777" w:rsidR="00623316" w:rsidRPr="00B966F8" w:rsidRDefault="00623316" w:rsidP="00623316">
      <w:pPr>
        <w:spacing w:before="60"/>
        <w:rPr>
          <w:rFonts w:ascii="TTE21A2518t00" w:hAnsi="TTE21A2518t00" w:cs="TTE21A2518t00"/>
          <w:b/>
          <w:color w:val="000000"/>
          <w:sz w:val="19"/>
          <w:szCs w:val="19"/>
        </w:rPr>
      </w:pPr>
    </w:p>
    <w:p w14:paraId="012AA443" w14:textId="77777777" w:rsidR="00623316" w:rsidRPr="00B966F8" w:rsidRDefault="00623316" w:rsidP="00623316">
      <w:pPr>
        <w:pStyle w:val="Heading2"/>
      </w:pPr>
      <w:bookmarkStart w:id="524" w:name="_Toc156405453"/>
      <w:r w:rsidRPr="00B966F8">
        <w:t>Visa Conditions</w:t>
      </w:r>
      <w:bookmarkEnd w:id="524"/>
    </w:p>
    <w:p w14:paraId="5BEC4A9F"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If you are granted a visa, you must abide by its conditions. Failure to comply with these conditions could result in the</w:t>
      </w:r>
      <w:r w:rsidRPr="00B966F8">
        <w:rPr>
          <w:rFonts w:ascii="TTE22C75D8t00" w:hAnsi="TTE22C75D8t00" w:cs="TTE22C75D8t00"/>
          <w:color w:val="000000"/>
          <w:sz w:val="19"/>
          <w:szCs w:val="19"/>
        </w:rPr>
        <w:t xml:space="preserve"> </w:t>
      </w:r>
      <w:r w:rsidRPr="00B966F8">
        <w:rPr>
          <w:rFonts w:ascii="Arial" w:hAnsi="Arial" w:cs="Arial"/>
        </w:rPr>
        <w:t>cancellation of your visa. These conditions include (but are not limited to):</w:t>
      </w:r>
    </w:p>
    <w:p w14:paraId="12F79D04"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Complete the course within the duration specified in the CoE</w:t>
      </w:r>
    </w:p>
    <w:p w14:paraId="404F6CEF"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Maintain satisfactory academic progress</w:t>
      </w:r>
    </w:p>
    <w:p w14:paraId="4212D56E"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Maintain approved Overseas Student Health Cover (OSHC) while in Australia</w:t>
      </w:r>
    </w:p>
    <w:p w14:paraId="6792B72C"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Remain with the principal education provider for 6 calendar months, unless issued a letter of release from the provider to attend another institution</w:t>
      </w:r>
    </w:p>
    <w:p w14:paraId="028A0780"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Notify your training provider of your Australian address and any subsequent changes of address within 7 days.</w:t>
      </w:r>
    </w:p>
    <w:p w14:paraId="044E7E4A" w14:textId="77777777" w:rsidR="00623316" w:rsidRPr="00B966F8" w:rsidRDefault="00623316" w:rsidP="005C29E1">
      <w:pPr>
        <w:autoSpaceDE w:val="0"/>
        <w:autoSpaceDN w:val="0"/>
        <w:adjustRightInd w:val="0"/>
        <w:rPr>
          <w:rFonts w:ascii="Arial" w:hAnsi="Arial" w:cs="Arial"/>
        </w:rPr>
      </w:pPr>
      <w:r w:rsidRPr="00B966F8">
        <w:rPr>
          <w:rFonts w:ascii="Arial" w:hAnsi="Arial" w:cs="Arial"/>
        </w:rPr>
        <w:t>For a full list of mandatory and discretionary student visa conditions please visit</w:t>
      </w:r>
    </w:p>
    <w:p w14:paraId="4FEC52E6" w14:textId="7BB30AC6" w:rsidR="00623316" w:rsidRPr="00B966F8" w:rsidRDefault="004C1DCA" w:rsidP="00623316">
      <w:pPr>
        <w:spacing w:before="60"/>
        <w:rPr>
          <w:rFonts w:ascii="TTE21A2518t00" w:hAnsi="TTE21A2518t00" w:cs="TTE21A2518t00"/>
          <w:color w:val="000000"/>
          <w:sz w:val="34"/>
          <w:szCs w:val="34"/>
        </w:rPr>
      </w:pPr>
      <w:r w:rsidRPr="004C1DCA">
        <w:rPr>
          <w:rFonts w:ascii="Arial" w:hAnsi="Arial" w:cs="Arial"/>
          <w:color w:val="0070C0"/>
          <w:u w:val="single"/>
        </w:rPr>
        <w:t>https://www.border.gov.au/Trav/Stud/More/Visa-conditions/visa-conditions-students</w:t>
      </w:r>
    </w:p>
    <w:p w14:paraId="3835279C" w14:textId="77777777" w:rsidR="00623316" w:rsidRPr="00B966F8" w:rsidRDefault="00623316" w:rsidP="00CA3B85">
      <w:pPr>
        <w:pStyle w:val="Heading1"/>
        <w:numPr>
          <w:ilvl w:val="0"/>
          <w:numId w:val="33"/>
        </w:numPr>
        <w:ind w:hanging="578"/>
      </w:pPr>
      <w:bookmarkStart w:id="525" w:name="_Toc156405454"/>
      <w:r w:rsidRPr="00B966F8">
        <w:lastRenderedPageBreak/>
        <w:t>Arranging Travel</w:t>
      </w:r>
      <w:bookmarkEnd w:id="525"/>
    </w:p>
    <w:p w14:paraId="6A3D4E48" w14:textId="77777777" w:rsidR="00623316" w:rsidRPr="00B966F8" w:rsidRDefault="00623316" w:rsidP="00623316">
      <w:pPr>
        <w:autoSpaceDE w:val="0"/>
        <w:autoSpaceDN w:val="0"/>
        <w:adjustRightInd w:val="0"/>
        <w:rPr>
          <w:rFonts w:ascii="Arial" w:hAnsi="Arial" w:cs="Arial"/>
        </w:rPr>
      </w:pPr>
    </w:p>
    <w:p w14:paraId="4CF10C5A"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 will need to make your own travel arrangements to Australia. Please try to arrive at least 1-2 weeks before the start of International Student Orientation to allow enough time for settling-in, adjusting to the climate and overcoming jet-lag.</w:t>
      </w:r>
    </w:p>
    <w:p w14:paraId="5673BD9F" w14:textId="77777777" w:rsidR="00623316" w:rsidRPr="00B966F8" w:rsidRDefault="00623316" w:rsidP="00623316">
      <w:pPr>
        <w:spacing w:before="60"/>
        <w:rPr>
          <w:rFonts w:ascii="TTE21A2518t00" w:hAnsi="TTE21A2518t00" w:cs="TTE21A2518t00"/>
          <w:b/>
          <w:color w:val="000000"/>
          <w:sz w:val="19"/>
          <w:szCs w:val="19"/>
        </w:rPr>
      </w:pPr>
    </w:p>
    <w:p w14:paraId="313E704D" w14:textId="77777777" w:rsidR="00623316" w:rsidRPr="00B966F8" w:rsidRDefault="00623316" w:rsidP="00623316">
      <w:pPr>
        <w:pStyle w:val="Heading2"/>
      </w:pPr>
      <w:bookmarkStart w:id="526" w:name="_Toc156405455"/>
      <w:r w:rsidRPr="00B966F8">
        <w:t>Documents</w:t>
      </w:r>
      <w:bookmarkEnd w:id="526"/>
    </w:p>
    <w:p w14:paraId="43671742"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 should prepare a folder of official documents to bring with you to Australia, including:</w:t>
      </w:r>
    </w:p>
    <w:p w14:paraId="64F41E49" w14:textId="77777777" w:rsidR="00623316" w:rsidRPr="00B966F8" w:rsidRDefault="00623316" w:rsidP="00623316">
      <w:pPr>
        <w:autoSpaceDE w:val="0"/>
        <w:autoSpaceDN w:val="0"/>
        <w:adjustRightInd w:val="0"/>
        <w:rPr>
          <w:rFonts w:ascii="Arial" w:hAnsi="Arial" w:cs="Arial"/>
        </w:rPr>
      </w:pPr>
    </w:p>
    <w:p w14:paraId="043AB229"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Valid passport with Student Visa</w:t>
      </w:r>
    </w:p>
    <w:p w14:paraId="5AD187FD"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Offer of a place / admission letter from GBCA</w:t>
      </w:r>
    </w:p>
    <w:p w14:paraId="335ADE7C"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Confirmation of Enrolment (eCoE) issued by GBCA</w:t>
      </w:r>
    </w:p>
    <w:p w14:paraId="40161244"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Receipts of payments (e.g. tuition fees, OSHC, bank statements etc.)</w:t>
      </w:r>
    </w:p>
    <w:p w14:paraId="29C77EAA" w14:textId="00879855"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Insurance policies</w:t>
      </w:r>
      <w:r w:rsidR="00100B85">
        <w:rPr>
          <w:rFonts w:ascii="Arial" w:hAnsi="Arial" w:cs="Arial"/>
        </w:rPr>
        <w:t xml:space="preserve"> (including OSHC)</w:t>
      </w:r>
    </w:p>
    <w:p w14:paraId="65530FEE"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Original or certified copies of your academic transcripts and qualifications</w:t>
      </w:r>
    </w:p>
    <w:p w14:paraId="3E9704F0"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Other personal identification documents, e.g. birth certificate, ID card, driver’s licence</w:t>
      </w:r>
    </w:p>
    <w:p w14:paraId="42A53F1B" w14:textId="77777777" w:rsidR="00623316" w:rsidRPr="00B966F8" w:rsidRDefault="00623316" w:rsidP="00334FDC">
      <w:pPr>
        <w:pStyle w:val="ListParagraph"/>
        <w:numPr>
          <w:ilvl w:val="0"/>
          <w:numId w:val="12"/>
        </w:numPr>
        <w:autoSpaceDE w:val="0"/>
        <w:autoSpaceDN w:val="0"/>
        <w:adjustRightInd w:val="0"/>
        <w:rPr>
          <w:rFonts w:ascii="Arial" w:hAnsi="Arial" w:cs="Arial"/>
        </w:rPr>
      </w:pPr>
      <w:r w:rsidRPr="00B966F8">
        <w:rPr>
          <w:rFonts w:ascii="Arial" w:hAnsi="Arial" w:cs="Arial"/>
        </w:rPr>
        <w:t>Medical records and/or prescriptions</w:t>
      </w:r>
    </w:p>
    <w:p w14:paraId="5872D96E" w14:textId="77777777" w:rsidR="00623316" w:rsidRPr="00B966F8" w:rsidRDefault="00623316" w:rsidP="00623316">
      <w:pPr>
        <w:autoSpaceDE w:val="0"/>
        <w:autoSpaceDN w:val="0"/>
        <w:adjustRightInd w:val="0"/>
        <w:rPr>
          <w:rFonts w:ascii="Arial" w:hAnsi="Arial" w:cs="Arial"/>
        </w:rPr>
      </w:pPr>
    </w:p>
    <w:p w14:paraId="490C3D02"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If you are travelling with your family you will need to include their documents as well. Keep all documents in your carry-on luggage. In case you lose the originals, make copies that can be left behind with family and sent to you.</w:t>
      </w:r>
    </w:p>
    <w:p w14:paraId="758D4CB7" w14:textId="08D188E5" w:rsidR="00623316" w:rsidRDefault="00623316" w:rsidP="00623316">
      <w:pPr>
        <w:autoSpaceDE w:val="0"/>
        <w:autoSpaceDN w:val="0"/>
        <w:adjustRightInd w:val="0"/>
        <w:rPr>
          <w:rFonts w:ascii="TTE21A2518t00" w:hAnsi="TTE21A2518t00" w:cs="TTE21A2518t00"/>
          <w:color w:val="000000"/>
          <w:sz w:val="24"/>
          <w:szCs w:val="24"/>
        </w:rPr>
      </w:pPr>
    </w:p>
    <w:p w14:paraId="48C50443" w14:textId="77777777" w:rsidR="00623316" w:rsidRPr="00B966F8" w:rsidRDefault="00623316" w:rsidP="00623316">
      <w:pPr>
        <w:pStyle w:val="Heading2"/>
      </w:pPr>
      <w:bookmarkStart w:id="527" w:name="_Toc156405456"/>
      <w:r w:rsidRPr="00B966F8">
        <w:t>What to Bring</w:t>
      </w:r>
      <w:bookmarkEnd w:id="527"/>
    </w:p>
    <w:p w14:paraId="49415AE0" w14:textId="77777777" w:rsidR="00623316" w:rsidRPr="00B966F8" w:rsidRDefault="00623316" w:rsidP="00623316">
      <w:pPr>
        <w:autoSpaceDE w:val="0"/>
        <w:autoSpaceDN w:val="0"/>
        <w:adjustRightInd w:val="0"/>
        <w:rPr>
          <w:rFonts w:ascii="Arial" w:hAnsi="Arial" w:cs="Arial"/>
        </w:rPr>
      </w:pPr>
    </w:p>
    <w:p w14:paraId="6B4829BA"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Students are often surprised by how strict Australian Customs Services and Quarantine can be. If you're in doubt about whether your goods are prohibited or not, declare it anyway on the</w:t>
      </w:r>
    </w:p>
    <w:p w14:paraId="4A75A30E"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Incoming Passenger Card which you will receive on the plane. Students have received on the spot fines for not declaring items. </w:t>
      </w:r>
    </w:p>
    <w:p w14:paraId="1DFD2BE0" w14:textId="77777777" w:rsidR="00623316" w:rsidRPr="00B966F8" w:rsidRDefault="00623316" w:rsidP="00623316">
      <w:pPr>
        <w:autoSpaceDE w:val="0"/>
        <w:autoSpaceDN w:val="0"/>
        <w:adjustRightInd w:val="0"/>
        <w:rPr>
          <w:rFonts w:ascii="Arial" w:hAnsi="Arial" w:cs="Arial"/>
          <w:color w:val="0070C0"/>
          <w:u w:val="single"/>
        </w:rPr>
      </w:pPr>
      <w:r w:rsidRPr="00B966F8">
        <w:rPr>
          <w:rFonts w:ascii="Arial" w:hAnsi="Arial" w:cs="Arial"/>
          <w:color w:val="0070C0"/>
          <w:u w:val="single"/>
        </w:rPr>
        <w:t>http://www.australia.gov.au/topics/tourism-and-travel/customs-and-quarantine</w:t>
      </w:r>
    </w:p>
    <w:p w14:paraId="1488F769" w14:textId="77777777" w:rsidR="00623316" w:rsidRPr="00B966F8" w:rsidRDefault="00623316" w:rsidP="00623316">
      <w:pPr>
        <w:autoSpaceDE w:val="0"/>
        <w:autoSpaceDN w:val="0"/>
        <w:adjustRightInd w:val="0"/>
        <w:rPr>
          <w:rFonts w:ascii="Arial" w:hAnsi="Arial" w:cs="Arial"/>
        </w:rPr>
      </w:pPr>
    </w:p>
    <w:p w14:paraId="6588321C"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Baggage allowances flying into Australia will vary according to your carrier, flight class and country of origin. Please check with your carrier prior to departure. Economy passengers are generally permitted 1-2 x checked luggage (total 20-35kg) and 1 x carry-on (7kg) for international flights, but only 20kg of checked luggage on domestic flights within Australia. This will significantly limit the amount of things you can bring, especially if you will fly within Australia to get to your final destination.</w:t>
      </w:r>
    </w:p>
    <w:p w14:paraId="34F75A81"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Therefore, it is essential to think the packing process through very carefully. You will be able to purchase most things upon arrival in Australia but the price may be higher than in your own country.</w:t>
      </w:r>
    </w:p>
    <w:p w14:paraId="1057C3C9" w14:textId="77777777" w:rsidR="00623316" w:rsidRPr="00B966F8" w:rsidRDefault="00623316" w:rsidP="00623316">
      <w:pPr>
        <w:autoSpaceDE w:val="0"/>
        <w:autoSpaceDN w:val="0"/>
        <w:adjustRightInd w:val="0"/>
        <w:rPr>
          <w:rFonts w:ascii="TTE21A2518t00" w:hAnsi="TTE21A2518t00" w:cs="TTE21A2518t00"/>
          <w:color w:val="000000"/>
          <w:sz w:val="19"/>
          <w:szCs w:val="19"/>
        </w:rPr>
      </w:pPr>
    </w:p>
    <w:p w14:paraId="11FE9CFC" w14:textId="77777777" w:rsidR="00623316" w:rsidRPr="00B966F8" w:rsidRDefault="00623316" w:rsidP="00623316">
      <w:pPr>
        <w:pStyle w:val="Heading2"/>
      </w:pPr>
      <w:bookmarkStart w:id="528" w:name="_Toc156405457"/>
      <w:r w:rsidRPr="00B966F8">
        <w:t>Seasonal Considerations</w:t>
      </w:r>
      <w:bookmarkEnd w:id="528"/>
    </w:p>
    <w:p w14:paraId="6FD93467"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Summer in Australia is from December to February, autumn from March to May, winter from June to</w:t>
      </w:r>
    </w:p>
    <w:p w14:paraId="7ABC50D8"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August, and spring from September to November. For most of the country the hottest months are</w:t>
      </w:r>
    </w:p>
    <w:p w14:paraId="2576715F"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January and February.</w:t>
      </w:r>
    </w:p>
    <w:p w14:paraId="4BE80993" w14:textId="77777777" w:rsidR="00623316" w:rsidRPr="00B966F8" w:rsidRDefault="00623316" w:rsidP="00623316">
      <w:pPr>
        <w:autoSpaceDE w:val="0"/>
        <w:autoSpaceDN w:val="0"/>
        <w:adjustRightInd w:val="0"/>
        <w:rPr>
          <w:rFonts w:ascii="Arial" w:hAnsi="Arial" w:cs="Arial"/>
        </w:rPr>
      </w:pPr>
    </w:p>
    <w:p w14:paraId="1FC431DC" w14:textId="3B2E6759" w:rsidR="00623316" w:rsidRDefault="00623316" w:rsidP="00623316">
      <w:pPr>
        <w:autoSpaceDE w:val="0"/>
        <w:autoSpaceDN w:val="0"/>
        <w:adjustRightInd w:val="0"/>
        <w:rPr>
          <w:rFonts w:ascii="Arial" w:hAnsi="Arial" w:cs="Arial"/>
        </w:rPr>
      </w:pPr>
      <w:r w:rsidRPr="00B966F8">
        <w:rPr>
          <w:rFonts w:ascii="Arial" w:hAnsi="Arial" w:cs="Arial"/>
        </w:rPr>
        <w:t>If you arrive in June or July, the coldest months of the year, you may need to bring or buy winter clothing and blankets. You may also need to purchase a heating appliance once you arrive.</w:t>
      </w:r>
    </w:p>
    <w:p w14:paraId="7E3F958C" w14:textId="6030BF37" w:rsidR="00100B85" w:rsidRDefault="00100B85" w:rsidP="00623316">
      <w:pPr>
        <w:autoSpaceDE w:val="0"/>
        <w:autoSpaceDN w:val="0"/>
        <w:adjustRightInd w:val="0"/>
        <w:rPr>
          <w:rFonts w:ascii="Arial" w:hAnsi="Arial" w:cs="Arial"/>
        </w:rPr>
      </w:pPr>
    </w:p>
    <w:p w14:paraId="49249DBC" w14:textId="01442F79" w:rsidR="00100B85" w:rsidRPr="00B966F8" w:rsidRDefault="00100B85" w:rsidP="00623316">
      <w:pPr>
        <w:autoSpaceDE w:val="0"/>
        <w:autoSpaceDN w:val="0"/>
        <w:adjustRightInd w:val="0"/>
        <w:rPr>
          <w:rFonts w:ascii="Arial" w:hAnsi="Arial" w:cs="Arial"/>
        </w:rPr>
      </w:pPr>
      <w:r>
        <w:rPr>
          <w:rFonts w:ascii="Arial" w:hAnsi="Arial" w:cs="Arial"/>
        </w:rPr>
        <w:lastRenderedPageBreak/>
        <w:t>The weather in Melbourne is unique, it can go from hot to cold even in summer. You should bring a jumper and prepare for changing weather.</w:t>
      </w:r>
    </w:p>
    <w:p w14:paraId="44B97626" w14:textId="77777777" w:rsidR="00623316" w:rsidRPr="00B966F8" w:rsidRDefault="00623316" w:rsidP="00623316">
      <w:pPr>
        <w:autoSpaceDE w:val="0"/>
        <w:autoSpaceDN w:val="0"/>
        <w:adjustRightInd w:val="0"/>
        <w:rPr>
          <w:rFonts w:ascii="TTE21A2518t00" w:hAnsi="TTE21A2518t00" w:cs="TTE21A2518t00"/>
          <w:color w:val="EE8800" w:themeColor="text2" w:themeShade="BF"/>
          <w:sz w:val="19"/>
          <w:szCs w:val="19"/>
        </w:rPr>
      </w:pPr>
    </w:p>
    <w:p w14:paraId="19F6769C" w14:textId="77777777" w:rsidR="00623316" w:rsidRPr="00B966F8" w:rsidRDefault="00623316" w:rsidP="00623316">
      <w:pPr>
        <w:pStyle w:val="Heading2"/>
      </w:pPr>
      <w:bookmarkStart w:id="529" w:name="_Toc156405458"/>
      <w:r w:rsidRPr="00B966F8">
        <w:t>Clothing</w:t>
      </w:r>
      <w:bookmarkEnd w:id="529"/>
    </w:p>
    <w:p w14:paraId="1F30FA3E" w14:textId="77777777" w:rsidR="00623316" w:rsidRPr="00B966F8" w:rsidRDefault="00623316" w:rsidP="00623316">
      <w:pPr>
        <w:autoSpaceDE w:val="0"/>
        <w:autoSpaceDN w:val="0"/>
        <w:adjustRightInd w:val="0"/>
        <w:rPr>
          <w:rFonts w:ascii="Arial" w:hAnsi="Arial" w:cs="Arial"/>
        </w:rPr>
      </w:pPr>
    </w:p>
    <w:p w14:paraId="34FCDF83"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On most campuses, students usually dress informally. Jeans or slacks with t-shirts or blouses, sneakers or “running shoes” are almost standard dress. Shorts are often worn during the summer months and sandals are the most common footwear. It is acceptable for both men and women to wear shorts and sleeveless t-shirts. This is common during the hotter months.</w:t>
      </w:r>
    </w:p>
    <w:p w14:paraId="641766E6" w14:textId="77777777" w:rsidR="00623316" w:rsidRPr="00B966F8" w:rsidRDefault="00623316" w:rsidP="00623316">
      <w:pPr>
        <w:autoSpaceDE w:val="0"/>
        <w:autoSpaceDN w:val="0"/>
        <w:adjustRightInd w:val="0"/>
        <w:rPr>
          <w:rFonts w:ascii="Arial" w:hAnsi="Arial" w:cs="Arial"/>
        </w:rPr>
      </w:pPr>
    </w:p>
    <w:p w14:paraId="70D37C3D"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A sports coat or suit and tie for men and appropriate dress for women is necessary for some functions such as formal dinners, a graduation ceremony, student dances or balls. For festive occasions, you may want to bring traditional dress and accessories.</w:t>
      </w:r>
    </w:p>
    <w:p w14:paraId="7C522592" w14:textId="77777777" w:rsidR="00623316" w:rsidRPr="00B966F8" w:rsidRDefault="00623316" w:rsidP="00623316">
      <w:pPr>
        <w:autoSpaceDE w:val="0"/>
        <w:autoSpaceDN w:val="0"/>
        <w:adjustRightInd w:val="0"/>
        <w:rPr>
          <w:rFonts w:ascii="Arial" w:hAnsi="Arial" w:cs="Arial"/>
        </w:rPr>
      </w:pPr>
    </w:p>
    <w:p w14:paraId="7EDB7E94" w14:textId="77777777" w:rsidR="00623316" w:rsidRDefault="00623316" w:rsidP="00623316">
      <w:pPr>
        <w:pStyle w:val="Heading2"/>
        <w:shd w:val="clear" w:color="auto" w:fill="FFFFFF"/>
        <w:spacing w:line="270" w:lineRule="atLeast"/>
        <w:rPr>
          <w:rFonts w:ascii="Arial" w:hAnsi="Arial" w:cs="Arial"/>
          <w:lang w:val="en"/>
        </w:rPr>
      </w:pPr>
      <w:bookmarkStart w:id="530" w:name="_Toc156405459"/>
      <w:r>
        <w:rPr>
          <w:rFonts w:ascii="Arial" w:hAnsi="Arial" w:cs="Arial"/>
          <w:lang w:val="en"/>
        </w:rPr>
        <w:t>Currency</w:t>
      </w:r>
      <w:bookmarkEnd w:id="530"/>
    </w:p>
    <w:p w14:paraId="4594020E" w14:textId="65DB8C24" w:rsidR="00623316" w:rsidRDefault="00623316" w:rsidP="00937EF0">
      <w:pPr>
        <w:shd w:val="clear" w:color="auto" w:fill="FFFFFF"/>
        <w:spacing w:before="100" w:beforeAutospacing="1" w:after="75"/>
        <w:rPr>
          <w:rFonts w:ascii="Arial" w:hAnsi="Arial" w:cs="Arial"/>
        </w:rPr>
      </w:pPr>
      <w:r w:rsidRPr="008251EB">
        <w:rPr>
          <w:rFonts w:ascii="Arial" w:hAnsi="Arial" w:cs="Arial"/>
        </w:rPr>
        <w:t>The basic unit of Australian currency is the dollar. There are 100 cents in one dollar ($1). Notes come in $5, $10, $20, $50 and $100 denominations. Coins are issued in 5c, 10c, 20c,</w:t>
      </w:r>
      <w:r>
        <w:rPr>
          <w:rFonts w:ascii="Arial" w:hAnsi="Arial" w:cs="Arial"/>
        </w:rPr>
        <w:t xml:space="preserve"> 50c, $1 and $2 denominations. </w:t>
      </w:r>
      <w:r w:rsidRPr="008251EB">
        <w:rPr>
          <w:rFonts w:ascii="Arial" w:hAnsi="Arial" w:cs="Arial"/>
        </w:rPr>
        <w:t>There are no 1 cent or 2 cent coins. Prices are rounded up or down to the nearest 5 cents in shops and supermarkets. For example, you would pay $1.95 for an item priced $1.97, but $2 for an item priced $1.99.</w:t>
      </w:r>
      <w:r w:rsidR="001237A9">
        <w:rPr>
          <w:rFonts w:ascii="Arial" w:hAnsi="Arial" w:cs="Arial"/>
        </w:rPr>
        <w:t xml:space="preserve"> </w:t>
      </w:r>
      <w:hyperlink r:id="rId63" w:history="1">
        <w:r w:rsidR="0060113D" w:rsidRPr="006011A8">
          <w:rPr>
            <w:rStyle w:val="Hyperlink"/>
            <w:rFonts w:ascii="Arial" w:hAnsi="Arial" w:cs="Arial"/>
          </w:rPr>
          <w:t>https://www.studyinaustralia.gov.au/english/live-in-australia/banking</w:t>
        </w:r>
      </w:hyperlink>
    </w:p>
    <w:p w14:paraId="5A1FAA87" w14:textId="77777777" w:rsidR="00623316" w:rsidRDefault="00623316" w:rsidP="00623316">
      <w:pPr>
        <w:spacing w:before="60"/>
        <w:rPr>
          <w:rFonts w:ascii="Arial" w:hAnsi="Arial" w:cs="Arial"/>
        </w:rPr>
      </w:pPr>
    </w:p>
    <w:p w14:paraId="0BDDD5E9" w14:textId="77777777" w:rsidR="00623316" w:rsidRPr="00691C7C" w:rsidRDefault="00623316" w:rsidP="00FD4162">
      <w:pPr>
        <w:spacing w:before="60"/>
        <w:rPr>
          <w:b/>
          <w:color w:val="EE8800" w:themeColor="text2" w:themeShade="BF"/>
          <w:sz w:val="22"/>
          <w:lang w:val="en-US"/>
        </w:rPr>
      </w:pPr>
      <w:r w:rsidRPr="00691C7C">
        <w:rPr>
          <w:b/>
          <w:color w:val="EE8800" w:themeColor="text2" w:themeShade="BF"/>
          <w:sz w:val="22"/>
          <w:lang w:val="en-US"/>
        </w:rPr>
        <w:t xml:space="preserve">Cost of living </w:t>
      </w:r>
    </w:p>
    <w:p w14:paraId="58640F74" w14:textId="5039A572" w:rsidR="001237A9" w:rsidRDefault="00623316" w:rsidP="00937EF0">
      <w:pPr>
        <w:spacing w:before="100" w:beforeAutospacing="1" w:after="75"/>
      </w:pPr>
      <w:r w:rsidRPr="00691C7C">
        <w:rPr>
          <w:rFonts w:ascii="Arial" w:hAnsi="Arial" w:cs="Arial"/>
        </w:rPr>
        <w:t xml:space="preserve">Some prices for common items are listed here. Compare supermarkets and local markets, as quality and price can vary. Prices are in Australian dollars, are approximate only and can vary significantly. For more detailed information on the cost of living and other expenses in </w:t>
      </w:r>
      <w:r w:rsidR="001D4A98">
        <w:rPr>
          <w:rFonts w:ascii="Arial" w:hAnsi="Arial" w:cs="Arial"/>
        </w:rPr>
        <w:t xml:space="preserve">Australia </w:t>
      </w:r>
      <w:hyperlink r:id="rId64" w:tgtFrame="_blank" w:history="1">
        <w:r w:rsidR="001D4A98">
          <w:rPr>
            <w:rStyle w:val="Hyperlink"/>
            <w:rFonts w:ascii="Aptos" w:hAnsi="Aptos"/>
            <w:bdr w:val="none" w:sz="0" w:space="0" w:color="auto" w:frame="1"/>
            <w:shd w:val="clear" w:color="auto" w:fill="FFFFFF"/>
          </w:rPr>
          <w:t>https://costofliving.studyaustralia.gov.au/</w:t>
        </w:r>
      </w:hyperlink>
    </w:p>
    <w:p w14:paraId="7A996AB1" w14:textId="77777777" w:rsidR="005B131F" w:rsidRDefault="005B131F" w:rsidP="00FD4162">
      <w:pPr>
        <w:ind w:left="150"/>
        <w:rPr>
          <w:rFonts w:ascii="Arial" w:hAnsi="Arial" w:cs="Arial"/>
          <w:highlight w:val="cyan"/>
        </w:rPr>
      </w:pPr>
    </w:p>
    <w:p w14:paraId="3BF8C814" w14:textId="7A1C28A6" w:rsidR="001A02EA" w:rsidRDefault="001A02EA" w:rsidP="005B131F">
      <w:pPr>
        <w:rPr>
          <w:rFonts w:ascii="Arial" w:hAnsi="Arial" w:cs="Arial"/>
        </w:rPr>
      </w:pPr>
      <w:r w:rsidRPr="005B131F">
        <w:rPr>
          <w:rFonts w:ascii="Arial" w:hAnsi="Arial" w:cs="Arial"/>
        </w:rPr>
        <w:t xml:space="preserve">Average living cost in Australia </w:t>
      </w:r>
      <w:r w:rsidR="00FD5A15" w:rsidRPr="005B131F">
        <w:rPr>
          <w:rFonts w:ascii="Arial" w:hAnsi="Arial" w:cs="Arial"/>
        </w:rPr>
        <w:t>for an individual student is $</w:t>
      </w:r>
      <w:r w:rsidR="006E2919">
        <w:rPr>
          <w:rFonts w:ascii="Arial" w:hAnsi="Arial" w:cs="Arial"/>
        </w:rPr>
        <w:t>2</w:t>
      </w:r>
      <w:r w:rsidR="007674B4">
        <w:rPr>
          <w:rFonts w:ascii="Arial" w:hAnsi="Arial" w:cs="Arial"/>
        </w:rPr>
        <w:t>4,505</w:t>
      </w:r>
      <w:r w:rsidRPr="005B131F">
        <w:rPr>
          <w:rFonts w:ascii="Arial" w:hAnsi="Arial" w:cs="Arial"/>
        </w:rPr>
        <w:t xml:space="preserve"> per year</w:t>
      </w:r>
      <w:r w:rsidR="00925377" w:rsidRPr="005B131F">
        <w:rPr>
          <w:rFonts w:ascii="Arial" w:hAnsi="Arial" w:cs="Arial"/>
        </w:rPr>
        <w:t>.</w:t>
      </w:r>
      <w:r w:rsidR="00FD5A15" w:rsidRPr="005B131F">
        <w:rPr>
          <w:rFonts w:ascii="Arial" w:hAnsi="Arial" w:cs="Arial"/>
        </w:rPr>
        <w:t xml:space="preserve"> Where school aged children are accompanying a student visa holder, there is an additional schooling costs of at least $</w:t>
      </w:r>
      <w:r w:rsidR="001D4A98">
        <w:rPr>
          <w:rFonts w:ascii="Arial" w:hAnsi="Arial" w:cs="Arial"/>
        </w:rPr>
        <w:t>10,000</w:t>
      </w:r>
      <w:r w:rsidR="00FD5A15" w:rsidRPr="005B131F">
        <w:rPr>
          <w:rFonts w:ascii="Arial" w:hAnsi="Arial" w:cs="Arial"/>
        </w:rPr>
        <w:t xml:space="preserve"> per year for each child.</w:t>
      </w:r>
    </w:p>
    <w:p w14:paraId="53C30702" w14:textId="77777777" w:rsidR="006E2919" w:rsidRDefault="006E2919" w:rsidP="006E2919"/>
    <w:p w14:paraId="4C59514D" w14:textId="1AF8BEF9" w:rsidR="006E2919" w:rsidRDefault="006E2919" w:rsidP="006E2919">
      <w:r>
        <w:t xml:space="preserve">The following should only be used as a guide as spending may differ depending on the student's lifestyle. Cheaper no frills brands can reduce food costs for students, as can shopping at markets. </w:t>
      </w:r>
    </w:p>
    <w:p w14:paraId="1673842C" w14:textId="77777777" w:rsidR="006E2919" w:rsidRDefault="006E2919" w:rsidP="006E2919"/>
    <w:p w14:paraId="1990CD11" w14:textId="03CA526D" w:rsidR="006E2919" w:rsidRDefault="006E2919" w:rsidP="006E2919">
      <w:r>
        <w:t>Student Studio Apartment (weekly): $250</w:t>
      </w:r>
      <w:r w:rsidR="001D4A98">
        <w:t xml:space="preserve"> - 300</w:t>
      </w:r>
    </w:p>
    <w:p w14:paraId="6317D3B3" w14:textId="6BC017A8" w:rsidR="006E2919" w:rsidRDefault="006E2919" w:rsidP="006E2919">
      <w:r>
        <w:t>Share House rental (weekly): $</w:t>
      </w:r>
      <w:r w:rsidR="001D4A98">
        <w:t>160 - 200</w:t>
      </w:r>
    </w:p>
    <w:p w14:paraId="242161A8" w14:textId="7EDB9C9B" w:rsidR="006E2919" w:rsidRDefault="006E2919" w:rsidP="006E2919">
      <w:r>
        <w:t xml:space="preserve">Overseas Student Health Cover (OHSC) per year: $ </w:t>
      </w:r>
      <w:r w:rsidR="001F730A">
        <w:t>600</w:t>
      </w:r>
      <w:r>
        <w:t xml:space="preserve"> per year</w:t>
      </w:r>
    </w:p>
    <w:p w14:paraId="2FAC2587" w14:textId="1DC34212" w:rsidR="006E2919" w:rsidRDefault="006E2919" w:rsidP="006E2919">
      <w:r>
        <w:t>Public transport (PTV): (28 days) $</w:t>
      </w:r>
      <w:r w:rsidR="001F730A">
        <w:t>250</w:t>
      </w:r>
    </w:p>
    <w:p w14:paraId="7A28680F" w14:textId="2854A8A2" w:rsidR="006E2919" w:rsidRDefault="006E2919" w:rsidP="006E2919">
      <w:r>
        <w:t>Movie ticket: $</w:t>
      </w:r>
      <w:r w:rsidR="001F730A">
        <w:t>22</w:t>
      </w:r>
    </w:p>
    <w:p w14:paraId="7B2CF43E" w14:textId="41B1AAB0" w:rsidR="006E2919" w:rsidRDefault="006E2919" w:rsidP="006E2919">
      <w:r>
        <w:t>Food – bread (700grs): $5</w:t>
      </w:r>
      <w:r w:rsidR="001F730A">
        <w:t>-5.50</w:t>
      </w:r>
    </w:p>
    <w:p w14:paraId="06A2E4D7" w14:textId="0E1E6B5C" w:rsidR="006E2919" w:rsidRDefault="006E2919" w:rsidP="006E2919">
      <w:r>
        <w:t>Milk (2 litters): $ 4</w:t>
      </w:r>
      <w:r w:rsidR="001F730A">
        <w:t>- 5.5</w:t>
      </w:r>
    </w:p>
    <w:p w14:paraId="3231B864" w14:textId="429B9247" w:rsidR="006E2919" w:rsidRDefault="006E2919" w:rsidP="006E2919">
      <w:r>
        <w:t>Cheese (500 grams): $</w:t>
      </w:r>
      <w:r w:rsidR="001F730A">
        <w:t>6</w:t>
      </w:r>
    </w:p>
    <w:p w14:paraId="387B9538" w14:textId="6436F6A1" w:rsidR="006E2919" w:rsidRDefault="006E2919" w:rsidP="006E2919">
      <w:r>
        <w:t>Rice (1kg): $</w:t>
      </w:r>
      <w:r w:rsidR="001F730A">
        <w:t>3.5</w:t>
      </w:r>
    </w:p>
    <w:p w14:paraId="378828FC" w14:textId="77777777" w:rsidR="006E2919" w:rsidRDefault="006E2919" w:rsidP="006E2919">
      <w:r>
        <w:t>Big Mac meal (medium): $12</w:t>
      </w:r>
    </w:p>
    <w:p w14:paraId="56034E0B" w14:textId="43E1C3BC" w:rsidR="006E2919" w:rsidRDefault="006E2919" w:rsidP="006E2919">
      <w:r>
        <w:t>Mobile: (pre-paid monthly):</w:t>
      </w:r>
      <w:r w:rsidR="001F730A">
        <w:t>30</w:t>
      </w:r>
      <w:r>
        <w:tab/>
        <w:t>$ 15 - 50</w:t>
      </w:r>
    </w:p>
    <w:p w14:paraId="4666523E" w14:textId="77777777" w:rsidR="00925377" w:rsidRDefault="00925377" w:rsidP="005B131F">
      <w:pPr>
        <w:rPr>
          <w:rFonts w:ascii="Arial" w:hAnsi="Arial" w:cs="Arial"/>
        </w:rPr>
      </w:pPr>
    </w:p>
    <w:p w14:paraId="488D92BB" w14:textId="5945D746" w:rsidR="00051D82" w:rsidRPr="00691C7C" w:rsidRDefault="00051D82" w:rsidP="005B131F">
      <w:pPr>
        <w:rPr>
          <w:rFonts w:ascii="Arial" w:hAnsi="Arial" w:cs="Arial"/>
        </w:rPr>
      </w:pPr>
      <w:r w:rsidRPr="00691C7C">
        <w:rPr>
          <w:rFonts w:ascii="Arial" w:hAnsi="Arial" w:cs="Arial"/>
        </w:rPr>
        <w:lastRenderedPageBreak/>
        <w:t xml:space="preserve">For further information on Living in Australia including planning your departure, arriving in Australia, </w:t>
      </w:r>
      <w:r w:rsidR="00925377">
        <w:rPr>
          <w:rFonts w:ascii="Arial" w:hAnsi="Arial" w:cs="Arial"/>
        </w:rPr>
        <w:t>a</w:t>
      </w:r>
      <w:r w:rsidRPr="00691C7C">
        <w:rPr>
          <w:rFonts w:ascii="Arial" w:hAnsi="Arial" w:cs="Arial"/>
        </w:rPr>
        <w:t>ccessing support services, remaining visa compliant, working while you study, living costs and finding accommodation, health and safety</w:t>
      </w:r>
      <w:r w:rsidR="00925377">
        <w:rPr>
          <w:rFonts w:ascii="Arial" w:hAnsi="Arial" w:cs="Arial"/>
        </w:rPr>
        <w:t>,</w:t>
      </w:r>
      <w:r w:rsidRPr="00691C7C">
        <w:rPr>
          <w:rFonts w:ascii="Arial" w:hAnsi="Arial" w:cs="Arial"/>
        </w:rPr>
        <w:t xml:space="preserve"> visit the following link</w:t>
      </w:r>
      <w:r w:rsidR="00925377">
        <w:rPr>
          <w:rFonts w:ascii="Arial" w:hAnsi="Arial" w:cs="Arial"/>
        </w:rPr>
        <w:t>s</w:t>
      </w:r>
      <w:r w:rsidRPr="00691C7C">
        <w:rPr>
          <w:rFonts w:ascii="Arial" w:hAnsi="Arial" w:cs="Arial"/>
        </w:rPr>
        <w:t xml:space="preserve"> provided by the Australian Government site</w:t>
      </w:r>
      <w:r w:rsidR="00925377">
        <w:rPr>
          <w:rFonts w:ascii="Arial" w:hAnsi="Arial" w:cs="Arial"/>
        </w:rPr>
        <w:t>s</w:t>
      </w:r>
      <w:r w:rsidRPr="00691C7C">
        <w:rPr>
          <w:rFonts w:ascii="Arial" w:hAnsi="Arial" w:cs="Arial"/>
        </w:rPr>
        <w:t>.</w:t>
      </w:r>
    </w:p>
    <w:p w14:paraId="7A42FDED" w14:textId="77777777" w:rsidR="00051D82" w:rsidRPr="00691C7C" w:rsidRDefault="00051D82" w:rsidP="005B131F">
      <w:pPr>
        <w:rPr>
          <w:rFonts w:ascii="Arial" w:hAnsi="Arial" w:cs="Arial"/>
        </w:rPr>
      </w:pPr>
      <w:r w:rsidRPr="00691C7C">
        <w:rPr>
          <w:rFonts w:ascii="Arial" w:hAnsi="Arial" w:cs="Arial"/>
        </w:rPr>
        <w:t xml:space="preserve">Study in Australia - </w:t>
      </w:r>
      <w:hyperlink r:id="rId65" w:history="1">
        <w:r w:rsidRPr="00691C7C">
          <w:rPr>
            <w:rFonts w:ascii="Arial" w:hAnsi="Arial" w:cs="Arial"/>
            <w:color w:val="0070C0"/>
            <w:u w:val="single"/>
          </w:rPr>
          <w:t>http://www.studyinaustralia.gov.au/</w:t>
        </w:r>
      </w:hyperlink>
    </w:p>
    <w:p w14:paraId="77145FCF" w14:textId="77777777" w:rsidR="00051D82" w:rsidRPr="00691C7C" w:rsidRDefault="00051D82" w:rsidP="005B131F">
      <w:pPr>
        <w:rPr>
          <w:rFonts w:ascii="Arial" w:hAnsi="Arial" w:cs="Arial"/>
        </w:rPr>
      </w:pPr>
      <w:r w:rsidRPr="00691C7C">
        <w:rPr>
          <w:rFonts w:ascii="Arial" w:hAnsi="Arial" w:cs="Arial"/>
        </w:rPr>
        <w:t xml:space="preserve">Live in Australia - </w:t>
      </w:r>
      <w:r w:rsidRPr="00691C7C">
        <w:rPr>
          <w:rFonts w:ascii="Arial" w:hAnsi="Arial" w:cs="Arial"/>
          <w:color w:val="0070C0"/>
          <w:u w:val="single"/>
        </w:rPr>
        <w:t>http://www.studyinaustralia.gov.au/global/live-in-australia</w:t>
      </w:r>
    </w:p>
    <w:p w14:paraId="63AC8BFF" w14:textId="6B098334" w:rsidR="00051D82" w:rsidRDefault="00051D82" w:rsidP="005B131F">
      <w:pPr>
        <w:rPr>
          <w:rFonts w:ascii="Arial" w:hAnsi="Arial" w:cs="Arial"/>
          <w:color w:val="0070C0"/>
          <w:u w:val="single"/>
        </w:rPr>
      </w:pPr>
      <w:r w:rsidRPr="00691C7C">
        <w:rPr>
          <w:rFonts w:ascii="Arial" w:hAnsi="Arial" w:cs="Arial"/>
        </w:rPr>
        <w:t xml:space="preserve">Study Melbourne (government site) This includes information on Study options, before you arrive, where to live, work, money, transport (including flights and airports), entertainment, help and advice for students. The law and your rights, visas, accidents and emergencies, safety, health service, consulates and embassies and support services.  </w:t>
      </w:r>
      <w:hyperlink r:id="rId66" w:history="1">
        <w:r w:rsidRPr="00691C7C">
          <w:rPr>
            <w:rFonts w:ascii="Arial" w:hAnsi="Arial" w:cs="Arial"/>
            <w:color w:val="0070C0"/>
            <w:u w:val="single"/>
          </w:rPr>
          <w:t>http://www.studymelbourne.vic.gov.au/</w:t>
        </w:r>
      </w:hyperlink>
    </w:p>
    <w:p w14:paraId="66FB4B8A" w14:textId="77777777" w:rsidR="0060113D" w:rsidRPr="00691C7C" w:rsidRDefault="0060113D" w:rsidP="005B131F">
      <w:pPr>
        <w:rPr>
          <w:rFonts w:ascii="Arial" w:hAnsi="Arial" w:cs="Arial"/>
        </w:rPr>
      </w:pPr>
    </w:p>
    <w:p w14:paraId="6D83A2F4" w14:textId="77777777" w:rsidR="00051D82" w:rsidRPr="00ED5E8E" w:rsidRDefault="00051D82" w:rsidP="00937EF0">
      <w:pPr>
        <w:rPr>
          <w:rFonts w:ascii="Arial" w:hAnsi="Arial" w:cs="Arial"/>
        </w:rPr>
      </w:pPr>
      <w:r w:rsidRPr="00691C7C">
        <w:rPr>
          <w:rFonts w:ascii="Arial" w:hAnsi="Arial" w:cs="Arial"/>
        </w:rPr>
        <w:t>We recommend both of these sites as they are owned and updated by the Australian Government.</w:t>
      </w:r>
    </w:p>
    <w:p w14:paraId="79530AA8" w14:textId="1ACD121D" w:rsidR="00E212F1" w:rsidRDefault="00E212F1">
      <w:pPr>
        <w:rPr>
          <w:b/>
          <w:color w:val="EE8800" w:themeColor="text2" w:themeShade="BF"/>
          <w:sz w:val="22"/>
          <w:lang w:val="en"/>
        </w:rPr>
      </w:pPr>
    </w:p>
    <w:p w14:paraId="6E0F6B5D" w14:textId="2FC47EC9" w:rsidR="00623316" w:rsidRDefault="00623316" w:rsidP="00623316">
      <w:pPr>
        <w:pStyle w:val="Heading2"/>
        <w:rPr>
          <w:lang w:val="en"/>
        </w:rPr>
      </w:pPr>
      <w:bookmarkStart w:id="531" w:name="_Toc156405460"/>
      <w:r>
        <w:rPr>
          <w:lang w:val="en"/>
        </w:rPr>
        <w:t>Melbourne’s public transport</w:t>
      </w:r>
      <w:bookmarkEnd w:id="531"/>
    </w:p>
    <w:p w14:paraId="2040B306" w14:textId="77777777" w:rsidR="00E212F1" w:rsidRPr="00937EF0" w:rsidRDefault="00E212F1" w:rsidP="00937EF0">
      <w:pPr>
        <w:rPr>
          <w:lang w:val="en"/>
        </w:rPr>
      </w:pPr>
    </w:p>
    <w:p w14:paraId="6096D162" w14:textId="77777777" w:rsidR="00623316" w:rsidRPr="00937EF0" w:rsidRDefault="00623316" w:rsidP="00937EF0">
      <w:pPr>
        <w:rPr>
          <w:rFonts w:ascii="Arial" w:hAnsi="Arial" w:cs="Arial"/>
        </w:rPr>
      </w:pPr>
      <w:r w:rsidRPr="00937EF0">
        <w:rPr>
          <w:rFonts w:ascii="Arial" w:hAnsi="Arial" w:cs="Arial"/>
        </w:rPr>
        <w:t>Three forms of public transport operate in Melbourne:</w:t>
      </w:r>
    </w:p>
    <w:p w14:paraId="14EB8D85" w14:textId="77777777" w:rsidR="00623316" w:rsidRPr="00937EF0" w:rsidRDefault="00623316" w:rsidP="00CA3B85">
      <w:pPr>
        <w:pStyle w:val="ListParagraph"/>
        <w:numPr>
          <w:ilvl w:val="0"/>
          <w:numId w:val="65"/>
        </w:numPr>
        <w:rPr>
          <w:rFonts w:ascii="Arial" w:hAnsi="Arial" w:cs="Arial"/>
        </w:rPr>
      </w:pPr>
      <w:r w:rsidRPr="00674855">
        <w:rPr>
          <w:rFonts w:ascii="Arial" w:hAnsi="Arial" w:cs="Arial"/>
        </w:rPr>
        <w:t>train</w:t>
      </w:r>
    </w:p>
    <w:p w14:paraId="2BA0F6E4" w14:textId="77777777" w:rsidR="00623316" w:rsidRPr="00937EF0" w:rsidRDefault="00623316" w:rsidP="00CA3B85">
      <w:pPr>
        <w:pStyle w:val="ListParagraph"/>
        <w:numPr>
          <w:ilvl w:val="0"/>
          <w:numId w:val="65"/>
        </w:numPr>
        <w:rPr>
          <w:rFonts w:ascii="Arial" w:hAnsi="Arial" w:cs="Arial"/>
        </w:rPr>
      </w:pPr>
      <w:r w:rsidRPr="00937EF0">
        <w:rPr>
          <w:rFonts w:ascii="Arial" w:hAnsi="Arial" w:cs="Arial"/>
        </w:rPr>
        <w:t xml:space="preserve">tram </w:t>
      </w:r>
    </w:p>
    <w:p w14:paraId="592C5EEB" w14:textId="22F2E01B" w:rsidR="00623316" w:rsidRPr="00937EF0" w:rsidRDefault="00623316" w:rsidP="00CA3B85">
      <w:pPr>
        <w:pStyle w:val="ListParagraph"/>
        <w:numPr>
          <w:ilvl w:val="0"/>
          <w:numId w:val="65"/>
        </w:numPr>
        <w:rPr>
          <w:rFonts w:ascii="Arial" w:hAnsi="Arial" w:cs="Arial"/>
        </w:rPr>
      </w:pPr>
      <w:r w:rsidRPr="00937EF0">
        <w:rPr>
          <w:rFonts w:ascii="Arial" w:hAnsi="Arial" w:cs="Arial"/>
        </w:rPr>
        <w:t>bus</w:t>
      </w:r>
    </w:p>
    <w:p w14:paraId="42E8F6CA" w14:textId="77777777" w:rsidR="006E2919" w:rsidRPr="006E2919" w:rsidRDefault="006E2919" w:rsidP="006E2919">
      <w:pPr>
        <w:pStyle w:val="NormalWeb"/>
        <w:rPr>
          <w:rFonts w:ascii="Arial" w:hAnsi="Arial" w:cs="Arial"/>
          <w:sz w:val="20"/>
          <w:szCs w:val="20"/>
        </w:rPr>
      </w:pPr>
      <w:bookmarkStart w:id="532" w:name="Victoria"/>
      <w:bookmarkEnd w:id="532"/>
      <w:r w:rsidRPr="006E2919">
        <w:rPr>
          <w:rFonts w:ascii="Arial" w:hAnsi="Arial" w:cs="Arial"/>
          <w:sz w:val="20"/>
          <w:szCs w:val="20"/>
        </w:rPr>
        <w:t xml:space="preserve">Myki is Victoria’s ticket system. It is used on all trains, trams and buses in metropolitan Melbourne. Myki is also in use on most V/Line services (regional Victoria’s trains and coaches) and regional town bus systems.  It can be topped up at the stations or online at </w:t>
      </w:r>
      <w:hyperlink r:id="rId67" w:history="1">
        <w:r w:rsidRPr="006E2919">
          <w:rPr>
            <w:rFonts w:ascii="Arial" w:hAnsi="Arial" w:cs="Arial"/>
            <w:sz w:val="20"/>
            <w:szCs w:val="20"/>
          </w:rPr>
          <w:t>http://ptv.vic.gov.au/application/MYKIcvm/topup/index.html</w:t>
        </w:r>
      </w:hyperlink>
      <w:r w:rsidRPr="006E2919">
        <w:rPr>
          <w:rFonts w:ascii="Arial" w:hAnsi="Arial" w:cs="Arial"/>
          <w:sz w:val="20"/>
          <w:szCs w:val="20"/>
        </w:rPr>
        <w:t xml:space="preserve">. You can also use digital myki on your Android phone on the Google Pay app. </w:t>
      </w:r>
    </w:p>
    <w:p w14:paraId="7E507593" w14:textId="77777777" w:rsidR="006E2919" w:rsidRPr="006E2919" w:rsidRDefault="006E2919" w:rsidP="006E2919">
      <w:pPr>
        <w:pStyle w:val="NormalWeb"/>
        <w:rPr>
          <w:rFonts w:ascii="Arial" w:hAnsi="Arial" w:cs="Arial"/>
          <w:sz w:val="20"/>
          <w:szCs w:val="20"/>
        </w:rPr>
      </w:pPr>
      <w:r w:rsidRPr="006E2919">
        <w:rPr>
          <w:rFonts w:ascii="Arial" w:hAnsi="Arial" w:cs="Arial"/>
          <w:sz w:val="20"/>
          <w:szCs w:val="20"/>
        </w:rPr>
        <w:t xml:space="preserve">With Mobile Myki, you can: </w:t>
      </w:r>
    </w:p>
    <w:p w14:paraId="6FBB9291" w14:textId="77777777" w:rsidR="006E2919" w:rsidRPr="006E2919" w:rsidRDefault="006E2919" w:rsidP="00CA3B85">
      <w:pPr>
        <w:pStyle w:val="NormalWeb"/>
        <w:numPr>
          <w:ilvl w:val="0"/>
          <w:numId w:val="87"/>
        </w:numPr>
        <w:rPr>
          <w:rFonts w:ascii="Arial" w:hAnsi="Arial" w:cs="Arial"/>
          <w:sz w:val="20"/>
          <w:szCs w:val="20"/>
        </w:rPr>
      </w:pPr>
      <w:r w:rsidRPr="006E2919">
        <w:rPr>
          <w:rFonts w:ascii="Arial" w:hAnsi="Arial" w:cs="Arial"/>
          <w:sz w:val="20"/>
          <w:szCs w:val="20"/>
        </w:rPr>
        <w:t xml:space="preserve">top up on the go </w:t>
      </w:r>
    </w:p>
    <w:p w14:paraId="09F2C2C9" w14:textId="77777777" w:rsidR="006E2919" w:rsidRPr="006E2919" w:rsidRDefault="006E2919" w:rsidP="00CA3B85">
      <w:pPr>
        <w:numPr>
          <w:ilvl w:val="0"/>
          <w:numId w:val="87"/>
        </w:numPr>
        <w:shd w:val="clear" w:color="auto" w:fill="FFFFFF"/>
        <w:spacing w:before="100" w:beforeAutospacing="1" w:after="100" w:afterAutospacing="1"/>
        <w:rPr>
          <w:rFonts w:ascii="Arial" w:hAnsi="Arial" w:cs="Arial"/>
        </w:rPr>
      </w:pPr>
      <w:r w:rsidRPr="006E2919">
        <w:rPr>
          <w:rFonts w:ascii="Arial" w:hAnsi="Arial" w:cs="Arial"/>
        </w:rPr>
        <w:t>Touch on and off with your phone</w:t>
      </w:r>
    </w:p>
    <w:p w14:paraId="4127411B" w14:textId="77777777" w:rsidR="006E2919" w:rsidRPr="006E2919" w:rsidRDefault="006E2919" w:rsidP="00CA3B85">
      <w:pPr>
        <w:numPr>
          <w:ilvl w:val="0"/>
          <w:numId w:val="87"/>
        </w:numPr>
        <w:shd w:val="clear" w:color="auto" w:fill="FFFFFF"/>
        <w:spacing w:before="100" w:beforeAutospacing="1" w:after="100" w:afterAutospacing="1"/>
        <w:rPr>
          <w:rFonts w:ascii="Arial" w:hAnsi="Arial" w:cs="Arial"/>
        </w:rPr>
      </w:pPr>
      <w:r w:rsidRPr="006E2919">
        <w:rPr>
          <w:rFonts w:ascii="Arial" w:hAnsi="Arial" w:cs="Arial"/>
        </w:rPr>
        <w:t>Know your balance in real time</w:t>
      </w:r>
    </w:p>
    <w:p w14:paraId="19F98978" w14:textId="77777777" w:rsidR="006E2919" w:rsidRPr="006E2919" w:rsidRDefault="006E2919" w:rsidP="006E2919">
      <w:pPr>
        <w:pStyle w:val="NormalWeb"/>
        <w:rPr>
          <w:rFonts w:ascii="Arial" w:hAnsi="Arial" w:cs="Arial"/>
          <w:sz w:val="20"/>
          <w:szCs w:val="20"/>
        </w:rPr>
      </w:pPr>
      <w:r w:rsidRPr="006E2919">
        <w:rPr>
          <w:rFonts w:ascii="Arial" w:hAnsi="Arial" w:cs="Arial"/>
          <w:sz w:val="20"/>
          <w:szCs w:val="20"/>
        </w:rPr>
        <w:t xml:space="preserve">Visit </w:t>
      </w:r>
      <w:hyperlink r:id="rId68" w:history="1">
        <w:r w:rsidRPr="006E2919">
          <w:rPr>
            <w:rFonts w:ascii="Arial" w:hAnsi="Arial" w:cs="Arial"/>
            <w:sz w:val="20"/>
            <w:szCs w:val="20"/>
          </w:rPr>
          <w:t>https://www.ptv.vic.gov.au/tickets/myki/mobile-myki/</w:t>
        </w:r>
      </w:hyperlink>
      <w:r w:rsidRPr="006E2919">
        <w:rPr>
          <w:rFonts w:ascii="Arial" w:hAnsi="Arial" w:cs="Arial"/>
          <w:sz w:val="20"/>
          <w:szCs w:val="20"/>
        </w:rPr>
        <w:t xml:space="preserve"> for more information</w:t>
      </w:r>
    </w:p>
    <w:p w14:paraId="77F834E3" w14:textId="77777777" w:rsidR="00623316" w:rsidRDefault="00623316" w:rsidP="00623316">
      <w:pPr>
        <w:pStyle w:val="Heading2"/>
        <w:rPr>
          <w:lang w:val="en"/>
        </w:rPr>
      </w:pPr>
      <w:bookmarkStart w:id="533" w:name="_Toc156405461"/>
      <w:r>
        <w:rPr>
          <w:lang w:val="en"/>
        </w:rPr>
        <w:t>Regional Victoria’s public transport</w:t>
      </w:r>
      <w:bookmarkEnd w:id="533"/>
    </w:p>
    <w:p w14:paraId="0811F2B6" w14:textId="77777777" w:rsidR="00623316" w:rsidRPr="00ED685A" w:rsidRDefault="00623316" w:rsidP="00623316">
      <w:pPr>
        <w:pStyle w:val="NormalWeb"/>
        <w:rPr>
          <w:rFonts w:ascii="Arial" w:hAnsi="Arial" w:cs="Arial"/>
          <w:sz w:val="20"/>
          <w:szCs w:val="20"/>
        </w:rPr>
      </w:pPr>
      <w:r w:rsidRPr="00ED685A">
        <w:rPr>
          <w:rFonts w:ascii="Arial" w:hAnsi="Arial" w:cs="Arial"/>
          <w:sz w:val="20"/>
          <w:szCs w:val="20"/>
        </w:rPr>
        <w:t>V/Line is the largest provider of train and coach services in regional Victoria for travel around and between regional towns and for travel to Melbourne and regional centres.</w:t>
      </w:r>
      <w:r>
        <w:rPr>
          <w:rFonts w:ascii="Arial" w:hAnsi="Arial" w:cs="Arial"/>
          <w:sz w:val="20"/>
          <w:szCs w:val="20"/>
        </w:rPr>
        <w:t xml:space="preserve"> </w:t>
      </w:r>
      <w:r w:rsidRPr="00ED685A">
        <w:rPr>
          <w:rFonts w:ascii="Arial" w:hAnsi="Arial" w:cs="Arial"/>
          <w:sz w:val="20"/>
          <w:szCs w:val="20"/>
        </w:rPr>
        <w:t xml:space="preserve">V/Line also operates coach services that connect with the rail network and serve regional Victorian communities where trains do not operate. </w:t>
      </w:r>
    </w:p>
    <w:p w14:paraId="3398E88A" w14:textId="77777777" w:rsidR="00623316" w:rsidRPr="00ED685A" w:rsidRDefault="00623316" w:rsidP="00623316">
      <w:pPr>
        <w:pStyle w:val="NormalWeb"/>
        <w:rPr>
          <w:rFonts w:ascii="Arial" w:hAnsi="Arial" w:cs="Arial"/>
          <w:sz w:val="20"/>
          <w:szCs w:val="20"/>
        </w:rPr>
      </w:pPr>
      <w:r w:rsidRPr="00ED685A">
        <w:rPr>
          <w:rFonts w:ascii="Arial" w:hAnsi="Arial" w:cs="Arial"/>
          <w:sz w:val="20"/>
          <w:szCs w:val="20"/>
        </w:rPr>
        <w:t xml:space="preserve">Visit </w:t>
      </w:r>
      <w:hyperlink r:id="rId69" w:history="1">
        <w:r w:rsidRPr="003A4A35">
          <w:rPr>
            <w:rStyle w:val="Hyperlink"/>
            <w:rFonts w:ascii="Arial" w:hAnsi="Arial" w:cs="Arial"/>
            <w:sz w:val="20"/>
            <w:szCs w:val="20"/>
          </w:rPr>
          <w:t>http://ptv.vic.gov.au/</w:t>
        </w:r>
      </w:hyperlink>
      <w:r>
        <w:rPr>
          <w:rFonts w:ascii="Arial" w:hAnsi="Arial" w:cs="Arial"/>
          <w:sz w:val="20"/>
          <w:szCs w:val="20"/>
        </w:rPr>
        <w:t xml:space="preserve"> </w:t>
      </w:r>
      <w:r w:rsidRPr="00ED685A">
        <w:rPr>
          <w:rFonts w:ascii="Arial" w:hAnsi="Arial" w:cs="Arial"/>
          <w:sz w:val="20"/>
          <w:szCs w:val="20"/>
        </w:rPr>
        <w:t>for maps, timetables, fares and other information about travelling in regional Victoria.</w:t>
      </w:r>
    </w:p>
    <w:p w14:paraId="0C1DC75C" w14:textId="77777777" w:rsidR="00623316" w:rsidRDefault="00623316" w:rsidP="00623316">
      <w:pPr>
        <w:pStyle w:val="Heading2"/>
        <w:rPr>
          <w:lang w:val="en"/>
        </w:rPr>
      </w:pPr>
      <w:bookmarkStart w:id="534" w:name="Taxi"/>
      <w:bookmarkStart w:id="535" w:name="_Toc156405462"/>
      <w:bookmarkEnd w:id="534"/>
      <w:r>
        <w:rPr>
          <w:lang w:val="en"/>
        </w:rPr>
        <w:t>Taxis</w:t>
      </w:r>
      <w:bookmarkEnd w:id="535"/>
    </w:p>
    <w:p w14:paraId="58F5CE38" w14:textId="2395F9FC" w:rsidR="00623316" w:rsidRDefault="00623316" w:rsidP="00623316">
      <w:pPr>
        <w:spacing w:before="60"/>
        <w:rPr>
          <w:rFonts w:ascii="Arial" w:hAnsi="Arial" w:cs="Arial"/>
        </w:rPr>
      </w:pPr>
      <w:r w:rsidRPr="00ED685A">
        <w:rPr>
          <w:rFonts w:ascii="Arial" w:hAnsi="Arial" w:cs="Arial"/>
        </w:rPr>
        <w:t>Taxis (cabs) are readily available in metropolitan and regional areas.</w:t>
      </w:r>
      <w:r>
        <w:rPr>
          <w:rFonts w:ascii="Arial" w:hAnsi="Arial" w:cs="Arial"/>
        </w:rPr>
        <w:t xml:space="preserve"> </w:t>
      </w:r>
      <w:r w:rsidRPr="00ED685A">
        <w:rPr>
          <w:rFonts w:ascii="Arial" w:hAnsi="Arial" w:cs="Arial"/>
        </w:rPr>
        <w:t>To hire a taxi in Victoria you can make a phone or online booking, wait at a taxi-cab rank or hail a taxi from the side of the road. Fares are metered. Extra charges can apply e.g. toll charges.</w:t>
      </w:r>
      <w:r>
        <w:rPr>
          <w:rFonts w:ascii="Arial" w:hAnsi="Arial" w:cs="Arial"/>
        </w:rPr>
        <w:t xml:space="preserve"> </w:t>
      </w:r>
      <w:r w:rsidRPr="00ED685A">
        <w:rPr>
          <w:rFonts w:ascii="Arial" w:hAnsi="Arial" w:cs="Arial"/>
        </w:rPr>
        <w:t>All taxis must be registered and the driver must display his/her identification in the car.</w:t>
      </w:r>
      <w:r>
        <w:rPr>
          <w:rFonts w:ascii="Arial" w:hAnsi="Arial" w:cs="Arial"/>
        </w:rPr>
        <w:t xml:space="preserve"> </w:t>
      </w:r>
      <w:r w:rsidRPr="00ED685A">
        <w:rPr>
          <w:rFonts w:ascii="Arial" w:hAnsi="Arial" w:cs="Arial"/>
        </w:rPr>
        <w:t>You can find a listing of Victoria’s taxi services under ‘Taxi’ on the </w:t>
      </w:r>
      <w:hyperlink r:id="rId70" w:tgtFrame="_blank" w:tooltip="External link" w:history="1">
        <w:r w:rsidRPr="00ED685A">
          <w:rPr>
            <w:rFonts w:ascii="Arial" w:hAnsi="Arial" w:cs="Arial"/>
            <w:color w:val="0000FF"/>
            <w:u w:val="single"/>
          </w:rPr>
          <w:t>Yellow Pages</w:t>
        </w:r>
        <w:r w:rsidRPr="00ED685A">
          <w:rPr>
            <w:rFonts w:ascii="Arial" w:hAnsi="Arial" w:cs="Arial"/>
          </w:rPr>
          <w:t xml:space="preserve"> website</w:t>
        </w:r>
      </w:hyperlink>
      <w:r w:rsidRPr="00ED685A">
        <w:rPr>
          <w:rFonts w:ascii="Arial" w:hAnsi="Arial" w:cs="Arial"/>
        </w:rPr>
        <w:t>.</w:t>
      </w:r>
      <w:r>
        <w:rPr>
          <w:rFonts w:ascii="Arial" w:hAnsi="Arial" w:cs="Arial"/>
        </w:rPr>
        <w:t xml:space="preserve"> </w:t>
      </w:r>
      <w:r w:rsidR="003567D5" w:rsidRPr="00937EF0">
        <w:rPr>
          <w:rFonts w:ascii="Arial" w:hAnsi="Arial" w:cs="Arial"/>
        </w:rPr>
        <w:t xml:space="preserve">Taxi fares can be found on </w:t>
      </w:r>
      <w:hyperlink r:id="rId71" w:history="1">
        <w:r w:rsidR="00E212F1" w:rsidRPr="00937EF0">
          <w:rPr>
            <w:rStyle w:val="Hyperlink"/>
          </w:rPr>
          <w:t>http://www.taxi.vic.gov.au/passengers/taxi-passengers/taxi-fares</w:t>
        </w:r>
      </w:hyperlink>
    </w:p>
    <w:p w14:paraId="5B5C4BF8" w14:textId="77777777" w:rsidR="00E212F1" w:rsidRPr="00937EF0" w:rsidRDefault="00E212F1" w:rsidP="00623316">
      <w:pPr>
        <w:spacing w:before="60"/>
        <w:rPr>
          <w:rFonts w:ascii="Arial" w:hAnsi="Arial" w:cs="Arial"/>
        </w:rPr>
      </w:pPr>
    </w:p>
    <w:p w14:paraId="207279F3" w14:textId="77777777" w:rsidR="00623316" w:rsidRPr="00B966F8" w:rsidRDefault="00623316" w:rsidP="00623316">
      <w:pPr>
        <w:pStyle w:val="Heading2"/>
      </w:pPr>
      <w:bookmarkStart w:id="536" w:name="_Toc156405463"/>
      <w:r w:rsidRPr="00B966F8">
        <w:lastRenderedPageBreak/>
        <w:t>Entry into Australia</w:t>
      </w:r>
      <w:bookmarkEnd w:id="536"/>
    </w:p>
    <w:p w14:paraId="62BD2FF9" w14:textId="77777777" w:rsidR="00623316" w:rsidRPr="00B966F8" w:rsidRDefault="00623316" w:rsidP="00623316">
      <w:pPr>
        <w:autoSpaceDE w:val="0"/>
        <w:autoSpaceDN w:val="0"/>
        <w:adjustRightInd w:val="0"/>
        <w:rPr>
          <w:rFonts w:ascii="TTE21A2518t00" w:hAnsi="TTE21A2518t00" w:cs="TTE21A2518t00"/>
          <w:color w:val="EE8800" w:themeColor="text2" w:themeShade="BF"/>
          <w:sz w:val="19"/>
          <w:szCs w:val="19"/>
        </w:rPr>
      </w:pPr>
    </w:p>
    <w:p w14:paraId="0EE6555A" w14:textId="77777777" w:rsidR="00623316" w:rsidRPr="00937EF0"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Australian Immigration</w:t>
      </w:r>
    </w:p>
    <w:p w14:paraId="356514C5"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When you first arrive in Australia you will be required to make your way through Australian</w:t>
      </w:r>
    </w:p>
    <w:p w14:paraId="01DA9074"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Immigration (follow the signs for Arriving Passengers as you leave the plane). An Immigration</w:t>
      </w:r>
    </w:p>
    <w:p w14:paraId="38E45F2C" w14:textId="77777777" w:rsidR="00623316" w:rsidRDefault="00623316" w:rsidP="00623316">
      <w:pPr>
        <w:autoSpaceDE w:val="0"/>
        <w:autoSpaceDN w:val="0"/>
        <w:adjustRightInd w:val="0"/>
        <w:rPr>
          <w:rFonts w:ascii="Arial" w:hAnsi="Arial" w:cs="Arial"/>
        </w:rPr>
      </w:pPr>
      <w:r w:rsidRPr="00B966F8">
        <w:rPr>
          <w:rFonts w:ascii="Arial" w:hAnsi="Arial" w:cs="Arial"/>
        </w:rPr>
        <w:t>Officer will ask to see your completed Incoming Passenger Card (given to you on the plane) along with your passport and student visa evidence. The Immigration Officer will check your documents and may ask you a few questions about your plans for your stay in Australia.</w:t>
      </w:r>
    </w:p>
    <w:p w14:paraId="2C23FB32" w14:textId="77777777" w:rsidR="00ED5E8E" w:rsidRDefault="00ED5E8E" w:rsidP="00623316">
      <w:pPr>
        <w:autoSpaceDE w:val="0"/>
        <w:autoSpaceDN w:val="0"/>
        <w:adjustRightInd w:val="0"/>
        <w:rPr>
          <w:rFonts w:ascii="Arial" w:hAnsi="Arial" w:cs="Arial"/>
        </w:rPr>
      </w:pPr>
    </w:p>
    <w:p w14:paraId="14FEA486" w14:textId="77777777" w:rsidR="00623316" w:rsidRPr="00937EF0"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Baggage Claim</w:t>
      </w:r>
    </w:p>
    <w:p w14:paraId="07FA5770"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Once you have passed through the immigration checks you will move to baggage claim (follow the signs) and collect your luggage. Check that nothing is missing or damaged. If something is missing or damaged go to the Baggage Counter and advise them of your problem. Staff at the Baggage</w:t>
      </w:r>
    </w:p>
    <w:p w14:paraId="29F9245A"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Counter will help you to find your belongings or lodge a claim for damage.</w:t>
      </w:r>
    </w:p>
    <w:p w14:paraId="55F4612B" w14:textId="77777777" w:rsidR="00623316" w:rsidRPr="00937EF0" w:rsidRDefault="00623316" w:rsidP="00623316">
      <w:pPr>
        <w:autoSpaceDE w:val="0"/>
        <w:autoSpaceDN w:val="0"/>
        <w:adjustRightInd w:val="0"/>
        <w:rPr>
          <w:rFonts w:cstheme="minorHAnsi"/>
          <w:color w:val="000000"/>
        </w:rPr>
      </w:pPr>
    </w:p>
    <w:p w14:paraId="1B408B9C" w14:textId="77777777" w:rsidR="00623316" w:rsidRPr="00937EF0"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Detector Dogs</w:t>
      </w:r>
    </w:p>
    <w:p w14:paraId="1638A31C"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 may see a Quarantine Detector Dog at the baggage carousel or while waiting in line to pass through immigration, screening luggage for food, plant material or animal products. If you see a detector dog working close to you, please place your bags on the floor for inspection. These dogs are not dangerous to humans and are trained to detect odours. Sometimes a dog will sit next to your bag if it sniffs a target odour. Sometimes dogs will detect odours left from food you have had in the bag previously. A quarantine officer may ask about the contents of your bag and check you are not carrying items that present a quarantine risk to Australia.</w:t>
      </w:r>
    </w:p>
    <w:p w14:paraId="15D62EEF" w14:textId="77777777" w:rsidR="00623316" w:rsidRPr="00937EF0" w:rsidRDefault="00623316" w:rsidP="00623316">
      <w:pPr>
        <w:autoSpaceDE w:val="0"/>
        <w:autoSpaceDN w:val="0"/>
        <w:adjustRightInd w:val="0"/>
        <w:rPr>
          <w:rFonts w:cstheme="minorHAnsi"/>
          <w:b/>
          <w:color w:val="000000"/>
        </w:rPr>
      </w:pPr>
    </w:p>
    <w:p w14:paraId="54D33E6C" w14:textId="77777777" w:rsidR="00623316" w:rsidRPr="00937EF0"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Australian Customs and Quarantine</w:t>
      </w:r>
    </w:p>
    <w:p w14:paraId="470E8688"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Once you have your luggage you will go through Customs. Be careful about what you bring into</w:t>
      </w:r>
    </w:p>
    <w:p w14:paraId="134BEC52"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Australia. Some items you might bring from overseas can carry pests and diseases that Australia doesn’t have. You must declare ALL food, meat, fruit, plants, seeds, wooden souvenirs, animal or plant materials or their derivatives.</w:t>
      </w:r>
    </w:p>
    <w:p w14:paraId="62B5C241" w14:textId="77777777" w:rsidR="00623316" w:rsidRPr="00B966F8" w:rsidRDefault="00623316" w:rsidP="00623316">
      <w:pPr>
        <w:autoSpaceDE w:val="0"/>
        <w:autoSpaceDN w:val="0"/>
        <w:adjustRightInd w:val="0"/>
        <w:rPr>
          <w:rFonts w:ascii="Arial" w:hAnsi="Arial" w:cs="Arial"/>
        </w:rPr>
      </w:pPr>
    </w:p>
    <w:p w14:paraId="71EA27DA"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Australia has strict quarantine laws and tough on-the-spot fines. Every piece of luggage is now screened or x-rayed by quarantine officers, detector dog teams and x-ray machines. If you fail to declare or dispose of any quarantine items, or make a false declaration, you will get caught. In addition to on-the-spot fines, you could be prosecuted and fined more than AU$60,000 and risk 10 years in prison. All international mail is also screened.</w:t>
      </w:r>
    </w:p>
    <w:p w14:paraId="3F07DA25"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2B489256"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Some products may require treatment to make them safe. Items that are restricted because of the risk of pests and disease will be seized and destroyed by the Australian Quarantine and Inspection Service (AQIS).</w:t>
      </w:r>
    </w:p>
    <w:p w14:paraId="1A22BF5E"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For more detailed information about bringing in food, animals, plants, animal or plant materials or their derivatives visit </w:t>
      </w:r>
      <w:hyperlink r:id="rId72" w:history="1">
        <w:r w:rsidRPr="00B966F8">
          <w:rPr>
            <w:rFonts w:ascii="Arial" w:hAnsi="Arial" w:cs="Arial"/>
          </w:rPr>
          <w:t>www.daffa.gov.au/aqis</w:t>
        </w:r>
      </w:hyperlink>
      <w:r w:rsidRPr="00B966F8">
        <w:rPr>
          <w:rFonts w:ascii="Arial" w:hAnsi="Arial" w:cs="Arial"/>
        </w:rPr>
        <w:t>.</w:t>
      </w:r>
    </w:p>
    <w:p w14:paraId="42142F9F" w14:textId="77777777" w:rsidR="00623316" w:rsidRPr="00B966F8" w:rsidRDefault="00623316" w:rsidP="00623316">
      <w:pPr>
        <w:spacing w:before="60"/>
        <w:rPr>
          <w:rFonts w:ascii="TTE22C75D8t00" w:hAnsi="TTE22C75D8t00" w:cs="TTE22C75D8t00"/>
          <w:color w:val="000000"/>
          <w:sz w:val="19"/>
          <w:szCs w:val="19"/>
        </w:rPr>
      </w:pPr>
    </w:p>
    <w:p w14:paraId="1B73C2A0" w14:textId="77777777" w:rsidR="00623316" w:rsidRPr="00937EF0"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Arrivals Hall</w:t>
      </w:r>
    </w:p>
    <w:p w14:paraId="42FE4220"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 will be able to leave the restricted area and enter the Arrivals Hall once you have cleared</w:t>
      </w:r>
    </w:p>
    <w:p w14:paraId="2F3BA2D6"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Customs. Here you will find a number of retail and food outlets along with public telephones, an information booth and money exchange facilities. If you arrive on a weekend, you may like to exchange money here as most banks are not open on Saturdays and Sundays.</w:t>
      </w:r>
    </w:p>
    <w:p w14:paraId="1DE2C416" w14:textId="77777777" w:rsidR="00623316" w:rsidRPr="00B966F8" w:rsidRDefault="00623316" w:rsidP="00623316">
      <w:pPr>
        <w:spacing w:before="60"/>
        <w:jc w:val="both"/>
        <w:rPr>
          <w:rFonts w:ascii="Arial" w:hAnsi="Arial" w:cs="Arial"/>
        </w:rPr>
      </w:pPr>
    </w:p>
    <w:p w14:paraId="1F893964" w14:textId="5A8C2581" w:rsidR="00623316" w:rsidRPr="00B966F8" w:rsidRDefault="00623316" w:rsidP="00623316">
      <w:pPr>
        <w:pStyle w:val="Heading2"/>
      </w:pPr>
      <w:bookmarkStart w:id="537" w:name="_Toc156405464"/>
      <w:r w:rsidRPr="00B966F8">
        <w:t>Getting from the Airport</w:t>
      </w:r>
      <w:bookmarkEnd w:id="537"/>
    </w:p>
    <w:p w14:paraId="6E6B6A0C" w14:textId="77777777" w:rsidR="00623316" w:rsidRPr="00B966F8" w:rsidRDefault="00623316" w:rsidP="00623316">
      <w:pPr>
        <w:spacing w:before="60"/>
        <w:jc w:val="both"/>
        <w:rPr>
          <w:rFonts w:ascii="Arial" w:hAnsi="Arial" w:cs="Arial"/>
        </w:rPr>
      </w:pPr>
    </w:p>
    <w:p w14:paraId="29D03B75" w14:textId="210EF377" w:rsidR="00623316" w:rsidRDefault="00623316" w:rsidP="00623316">
      <w:pPr>
        <w:spacing w:before="60"/>
        <w:jc w:val="both"/>
        <w:rPr>
          <w:rFonts w:ascii="Arial" w:hAnsi="Arial" w:cs="Arial"/>
        </w:rPr>
      </w:pPr>
      <w:r w:rsidRPr="00B966F8">
        <w:rPr>
          <w:rFonts w:ascii="Arial" w:hAnsi="Arial" w:cs="Arial"/>
        </w:rPr>
        <w:lastRenderedPageBreak/>
        <w:t xml:space="preserve">Melbourne Airport, also known as Tullamarine Airport, is the primary airport serving the city of </w:t>
      </w:r>
      <w:hyperlink r:id="rId73" w:tooltip="Melbourne" w:history="1">
        <w:r w:rsidRPr="00B966F8">
          <w:rPr>
            <w:rFonts w:ascii="Arial" w:hAnsi="Arial" w:cs="Arial"/>
          </w:rPr>
          <w:t>Melbourne</w:t>
        </w:r>
      </w:hyperlink>
      <w:r w:rsidRPr="00B966F8">
        <w:rPr>
          <w:rFonts w:ascii="Arial" w:hAnsi="Arial" w:cs="Arial"/>
        </w:rPr>
        <w:t xml:space="preserve">, and the </w:t>
      </w:r>
      <w:hyperlink r:id="rId74" w:tooltip="List of the busiest airports in Australia" w:history="1">
        <w:r w:rsidRPr="00B966F8">
          <w:rPr>
            <w:rFonts w:ascii="Arial" w:hAnsi="Arial" w:cs="Arial"/>
          </w:rPr>
          <w:t>second busiest airport in Australia</w:t>
        </w:r>
      </w:hyperlink>
      <w:r w:rsidRPr="00B966F8">
        <w:rPr>
          <w:rFonts w:ascii="Arial" w:hAnsi="Arial" w:cs="Arial"/>
        </w:rPr>
        <w:t>. International students will arrive at Terminal 2. You may choose either taxi, skybus, or buses or other services to get to your destination.</w:t>
      </w:r>
      <w:r w:rsidRPr="00A63864">
        <w:rPr>
          <w:rFonts w:ascii="Arial" w:hAnsi="Arial" w:cs="Arial"/>
        </w:rPr>
        <w:t xml:space="preserve"> </w:t>
      </w:r>
      <w:r>
        <w:rPr>
          <w:rFonts w:ascii="Arial" w:hAnsi="Arial" w:cs="Arial"/>
        </w:rPr>
        <w:t>A list of maps the most commonly requested areas of Melbourne Airport could be found on the website:</w:t>
      </w:r>
    </w:p>
    <w:p w14:paraId="559EE6DC" w14:textId="50C9615A" w:rsidR="00B3133D" w:rsidRDefault="00B3133D" w:rsidP="00623316">
      <w:pPr>
        <w:spacing w:before="60"/>
        <w:jc w:val="both"/>
        <w:rPr>
          <w:rFonts w:ascii="Arial" w:hAnsi="Arial" w:cs="Arial"/>
        </w:rPr>
      </w:pPr>
      <w:r w:rsidRPr="004433F5">
        <w:t>http://melbourneairport.com.au/flight-passenger-info/airport-facilities/overview.html</w:t>
      </w:r>
    </w:p>
    <w:p w14:paraId="09AF11D2" w14:textId="77777777" w:rsidR="00623316" w:rsidRPr="00B966F8" w:rsidRDefault="00623316" w:rsidP="00623316">
      <w:pPr>
        <w:spacing w:before="60"/>
        <w:jc w:val="both"/>
        <w:rPr>
          <w:rFonts w:ascii="Arial" w:hAnsi="Arial" w:cs="Arial"/>
        </w:rPr>
      </w:pPr>
    </w:p>
    <w:p w14:paraId="12C9DB2B" w14:textId="77777777" w:rsidR="00623316" w:rsidRPr="00B966F8" w:rsidRDefault="00623316" w:rsidP="00623316">
      <w:pPr>
        <w:rPr>
          <w:b/>
          <w:color w:val="EE8800" w:themeColor="text2" w:themeShade="BF"/>
          <w:lang w:val="en"/>
        </w:rPr>
      </w:pPr>
      <w:r w:rsidRPr="00B966F8">
        <w:rPr>
          <w:b/>
          <w:color w:val="EE8800" w:themeColor="text2" w:themeShade="BF"/>
          <w:lang w:val="en"/>
        </w:rPr>
        <w:t>Taxi</w:t>
      </w:r>
    </w:p>
    <w:p w14:paraId="64E9CB2C" w14:textId="77777777" w:rsidR="00623316" w:rsidRPr="00B966F8" w:rsidRDefault="00623316" w:rsidP="00623316">
      <w:pPr>
        <w:pStyle w:val="NoSpacing"/>
      </w:pPr>
      <w:r w:rsidRPr="00B966F8">
        <w:t>Melbourne’s taxis are a convenient way to get from the airport to your destination. You can catch a taxi from designated taxi ranks, unless you have pre-booked one. Taxi ranks are located on the ground floor outside Terminals 1 and between Terminal 2 and 3. Terminal 4 will operate a taxi rank once construction of the new terminal is complete.</w:t>
      </w:r>
    </w:p>
    <w:p w14:paraId="78244CEB" w14:textId="77777777" w:rsidR="00623316" w:rsidRPr="00B966F8" w:rsidRDefault="00623316" w:rsidP="00623316">
      <w:pPr>
        <w:spacing w:before="60"/>
        <w:jc w:val="both"/>
      </w:pPr>
    </w:p>
    <w:p w14:paraId="23A7CFD4" w14:textId="77777777" w:rsidR="00623316" w:rsidRPr="00B966F8" w:rsidRDefault="00623316" w:rsidP="00623316">
      <w:pPr>
        <w:rPr>
          <w:b/>
          <w:color w:val="EE8800" w:themeColor="text2" w:themeShade="BF"/>
          <w:lang w:eastAsia="zh-CN"/>
        </w:rPr>
      </w:pPr>
      <w:r w:rsidRPr="00B966F8">
        <w:rPr>
          <w:b/>
          <w:color w:val="EE8800" w:themeColor="text2" w:themeShade="BF"/>
          <w:lang w:eastAsia="zh-CN"/>
        </w:rPr>
        <w:t>Fares and surcharges</w:t>
      </w:r>
    </w:p>
    <w:p w14:paraId="77DCC69D" w14:textId="480F2F27" w:rsidR="00623316" w:rsidRPr="00B966F8" w:rsidRDefault="00623316" w:rsidP="00623316">
      <w:pPr>
        <w:spacing w:before="60"/>
        <w:jc w:val="both"/>
        <w:rPr>
          <w:rFonts w:ascii="Arial" w:hAnsi="Arial" w:cs="Arial"/>
        </w:rPr>
      </w:pPr>
      <w:r w:rsidRPr="00B966F8">
        <w:rPr>
          <w:rFonts w:ascii="Arial" w:hAnsi="Arial" w:cs="Arial"/>
        </w:rPr>
        <w:t>Taxi fares vary based on distance, location and time of travel. Additional charges apply on some public holidays, when booking in advance, making an electronic payment, using toll roads, or when your taxi has five or more passengers. For more information</w:t>
      </w:r>
      <w:r w:rsidR="00B13EF7">
        <w:rPr>
          <w:rFonts w:ascii="Arial" w:hAnsi="Arial" w:cs="Arial"/>
        </w:rPr>
        <w:t>,</w:t>
      </w:r>
      <w:r w:rsidRPr="00B966F8">
        <w:rPr>
          <w:rFonts w:ascii="Arial" w:hAnsi="Arial" w:cs="Arial"/>
        </w:rPr>
        <w:t xml:space="preserve"> visit taxi.vic.gov.au/fares.</w:t>
      </w:r>
    </w:p>
    <w:p w14:paraId="6BBC63A1" w14:textId="77777777" w:rsidR="00623316" w:rsidRPr="00B966F8" w:rsidRDefault="00623316" w:rsidP="00623316">
      <w:pPr>
        <w:spacing w:before="60"/>
        <w:jc w:val="both"/>
        <w:rPr>
          <w:rFonts w:ascii="Arial" w:hAnsi="Arial" w:cs="Arial"/>
        </w:rPr>
      </w:pPr>
      <w:r w:rsidRPr="00B966F8">
        <w:rPr>
          <w:rFonts w:ascii="Arial" w:hAnsi="Arial" w:cs="Arial"/>
        </w:rPr>
        <w:t>Using a taxi from the airport taxi rank incurs an additional $2.70 fee that will be passed on to you.</w:t>
      </w:r>
    </w:p>
    <w:p w14:paraId="3546F539" w14:textId="77777777" w:rsidR="00623316" w:rsidRPr="00B966F8" w:rsidRDefault="00623316" w:rsidP="00623316">
      <w:pPr>
        <w:spacing w:before="60"/>
        <w:jc w:val="both"/>
        <w:rPr>
          <w:rFonts w:ascii="Arial" w:hAnsi="Arial" w:cs="Arial"/>
        </w:rPr>
      </w:pPr>
    </w:p>
    <w:p w14:paraId="7E3A6E89" w14:textId="77777777" w:rsidR="00623316" w:rsidRPr="00B966F8" w:rsidRDefault="00623316" w:rsidP="00623316">
      <w:pPr>
        <w:rPr>
          <w:b/>
          <w:color w:val="EE8800" w:themeColor="text2" w:themeShade="BF"/>
          <w:lang w:eastAsia="zh-CN"/>
        </w:rPr>
      </w:pPr>
      <w:r w:rsidRPr="00B966F8">
        <w:rPr>
          <w:b/>
          <w:color w:val="EE8800" w:themeColor="text2" w:themeShade="BF"/>
          <w:lang w:eastAsia="zh-CN"/>
        </w:rPr>
        <w:t>Receipts and lost property</w:t>
      </w:r>
    </w:p>
    <w:p w14:paraId="22AF6E04" w14:textId="77777777" w:rsidR="00623316" w:rsidRPr="00B966F8" w:rsidRDefault="00623316" w:rsidP="00623316">
      <w:pPr>
        <w:spacing w:before="60"/>
        <w:jc w:val="both"/>
        <w:rPr>
          <w:rFonts w:ascii="Arial" w:hAnsi="Arial" w:cs="Arial"/>
        </w:rPr>
      </w:pPr>
      <w:r w:rsidRPr="00B966F8">
        <w:rPr>
          <w:rFonts w:ascii="Arial" w:hAnsi="Arial" w:cs="Arial"/>
        </w:rPr>
        <w:t>Remember to always get a receipt.  The information that it contains (such as Taxi Company, taxi ID number and time of travel) is vital should you accidentally leave any items behind or wish to provide feedback.  </w:t>
      </w:r>
    </w:p>
    <w:p w14:paraId="3F1C46D3" w14:textId="77777777" w:rsidR="00623316" w:rsidRPr="00B966F8" w:rsidRDefault="00623316" w:rsidP="00623316">
      <w:pPr>
        <w:spacing w:before="60"/>
        <w:jc w:val="both"/>
        <w:rPr>
          <w:rFonts w:ascii="Arial" w:hAnsi="Arial" w:cs="Arial"/>
        </w:rPr>
      </w:pPr>
    </w:p>
    <w:p w14:paraId="3AD5EF69" w14:textId="77777777" w:rsidR="00623316" w:rsidRPr="00B966F8" w:rsidRDefault="00623316" w:rsidP="00623316">
      <w:pPr>
        <w:rPr>
          <w:b/>
          <w:color w:val="EE8800" w:themeColor="text2" w:themeShade="BF"/>
          <w:lang w:eastAsia="zh-CN"/>
        </w:rPr>
      </w:pPr>
      <w:r w:rsidRPr="00B966F8">
        <w:rPr>
          <w:b/>
          <w:color w:val="EE8800" w:themeColor="text2" w:themeShade="BF"/>
          <w:lang w:eastAsia="zh-CN"/>
        </w:rPr>
        <w:t>Prepaid fares</w:t>
      </w:r>
    </w:p>
    <w:p w14:paraId="3C4E520E" w14:textId="77777777" w:rsidR="00623316" w:rsidRPr="00B966F8" w:rsidRDefault="00623316" w:rsidP="00623316">
      <w:pPr>
        <w:spacing w:before="60"/>
        <w:jc w:val="both"/>
        <w:rPr>
          <w:rFonts w:ascii="Arial" w:hAnsi="Arial" w:cs="Arial"/>
        </w:rPr>
      </w:pPr>
      <w:r w:rsidRPr="00B966F8">
        <w:rPr>
          <w:rFonts w:ascii="Arial" w:hAnsi="Arial" w:cs="Arial"/>
        </w:rPr>
        <w:t>If you travel between 10pm and 5am you may be asked to pre-pay the estimated fare as a deposit. At the end of your trip, the meter will show the actual fare. You will then either need to pay the driver more, or will receive change for your trip. Cash, credit/debit or EFTPOS methods of payment are accepted.</w:t>
      </w:r>
    </w:p>
    <w:p w14:paraId="2C364A7A" w14:textId="399B0808" w:rsidR="00623316" w:rsidRPr="00B966F8" w:rsidRDefault="00623316" w:rsidP="00623316">
      <w:pPr>
        <w:rPr>
          <w:b/>
          <w:color w:val="EE8800" w:themeColor="text2" w:themeShade="BF"/>
          <w:lang w:eastAsia="zh-CN"/>
        </w:rPr>
      </w:pPr>
    </w:p>
    <w:p w14:paraId="39D3F986" w14:textId="77777777" w:rsidR="00623316" w:rsidRPr="00B966F8" w:rsidRDefault="00623316" w:rsidP="00623316">
      <w:pPr>
        <w:rPr>
          <w:b/>
          <w:color w:val="EE8800" w:themeColor="text2" w:themeShade="BF"/>
          <w:lang w:eastAsia="zh-CN"/>
        </w:rPr>
      </w:pPr>
      <w:r w:rsidRPr="00B966F8">
        <w:rPr>
          <w:b/>
          <w:color w:val="EE8800" w:themeColor="text2" w:themeShade="BF"/>
          <w:lang w:eastAsia="zh-CN"/>
        </w:rPr>
        <w:t>Hire Cars (VHA Cars)</w:t>
      </w:r>
    </w:p>
    <w:p w14:paraId="141853F0" w14:textId="77777777" w:rsidR="00623316" w:rsidRPr="00B966F8" w:rsidRDefault="00623316" w:rsidP="00623316">
      <w:pPr>
        <w:spacing w:before="60"/>
        <w:jc w:val="both"/>
        <w:rPr>
          <w:rFonts w:ascii="Arial" w:hAnsi="Arial" w:cs="Arial"/>
        </w:rPr>
      </w:pPr>
      <w:r w:rsidRPr="00B966F8">
        <w:rPr>
          <w:rFonts w:ascii="Arial" w:hAnsi="Arial" w:cs="Arial"/>
        </w:rPr>
        <w:t xml:space="preserve">An alternative to using Victoria’s taxis is pre-booking a hire car service. All hire cars in Victoria must be accredited and booked in advance. Drivers will collect you from an agreed or designated point, which may be at the chauffer meeting points inside the airport.  You can book a hire car by consulting your local phone directory, online or through a smartphone app. The fee is agreed to in advance, as there is no meter in the vehicle. </w:t>
      </w:r>
    </w:p>
    <w:p w14:paraId="0458D1E4" w14:textId="77777777" w:rsidR="00623316" w:rsidRPr="00B966F8" w:rsidRDefault="00623316" w:rsidP="00623316">
      <w:pPr>
        <w:rPr>
          <w:b/>
          <w:color w:val="EE8800" w:themeColor="text2" w:themeShade="BF"/>
          <w:lang w:eastAsia="zh-CN"/>
        </w:rPr>
      </w:pPr>
    </w:p>
    <w:p w14:paraId="5E78D80A" w14:textId="64674DCC" w:rsidR="00623316" w:rsidRPr="00B966F8" w:rsidRDefault="00623316" w:rsidP="00623316">
      <w:pPr>
        <w:rPr>
          <w:b/>
          <w:color w:val="EE8800" w:themeColor="text2" w:themeShade="BF"/>
          <w:lang w:eastAsia="zh-CN"/>
        </w:rPr>
      </w:pPr>
      <w:r w:rsidRPr="00B966F8">
        <w:rPr>
          <w:b/>
          <w:color w:val="EE8800" w:themeColor="text2" w:themeShade="BF"/>
          <w:lang w:eastAsia="zh-CN"/>
        </w:rPr>
        <w:t xml:space="preserve">Skybus Express Bus Service from </w:t>
      </w:r>
      <w:r w:rsidR="00AC2A70" w:rsidRPr="00B966F8">
        <w:rPr>
          <w:b/>
          <w:color w:val="EE8800" w:themeColor="text2" w:themeShade="BF"/>
          <w:lang w:eastAsia="zh-CN"/>
        </w:rPr>
        <w:t>the</w:t>
      </w:r>
      <w:r w:rsidRPr="00B966F8">
        <w:rPr>
          <w:b/>
          <w:color w:val="EE8800" w:themeColor="text2" w:themeShade="BF"/>
          <w:lang w:eastAsia="zh-CN"/>
        </w:rPr>
        <w:t xml:space="preserve"> Airport </w:t>
      </w:r>
      <w:r w:rsidR="00D84547" w:rsidRPr="00B966F8">
        <w:rPr>
          <w:b/>
          <w:color w:val="EE8800" w:themeColor="text2" w:themeShade="BF"/>
          <w:lang w:eastAsia="zh-CN"/>
        </w:rPr>
        <w:t>to</w:t>
      </w:r>
      <w:r w:rsidRPr="00B966F8">
        <w:rPr>
          <w:b/>
          <w:color w:val="EE8800" w:themeColor="text2" w:themeShade="BF"/>
          <w:lang w:eastAsia="zh-CN"/>
        </w:rPr>
        <w:t xml:space="preserve"> The City Centre </w:t>
      </w:r>
    </w:p>
    <w:p w14:paraId="5D04EB05" w14:textId="77777777" w:rsidR="00623316" w:rsidRPr="00B966F8" w:rsidRDefault="00623316" w:rsidP="00623316">
      <w:pPr>
        <w:spacing w:before="60"/>
        <w:jc w:val="both"/>
        <w:rPr>
          <w:rFonts w:ascii="Arial" w:hAnsi="Arial" w:cs="Arial"/>
        </w:rPr>
      </w:pPr>
      <w:r w:rsidRPr="00B966F8">
        <w:rPr>
          <w:rFonts w:ascii="Arial" w:hAnsi="Arial" w:cs="Arial"/>
        </w:rPr>
        <w:t>Skybus offers an express bus service from the airport to the city centre. This service operates 24/7, including all public holidays. Buses run from every 10 minutes throughout the day.</w:t>
      </w:r>
    </w:p>
    <w:p w14:paraId="20B91488" w14:textId="77777777" w:rsidR="00623316" w:rsidRDefault="00623316" w:rsidP="00623316">
      <w:pPr>
        <w:spacing w:before="60"/>
        <w:jc w:val="both"/>
        <w:rPr>
          <w:rFonts w:ascii="Arial" w:hAnsi="Arial" w:cs="Arial"/>
        </w:rPr>
      </w:pPr>
      <w:r>
        <w:rPr>
          <w:noProof/>
          <w:lang w:val="en-US" w:eastAsia="zh-TW"/>
        </w:rPr>
        <w:drawing>
          <wp:anchor distT="0" distB="0" distL="114300" distR="114300" simplePos="0" relativeHeight="251713536" behindDoc="1" locked="0" layoutInCell="1" allowOverlap="1" wp14:anchorId="5EF6EB30" wp14:editId="41A98686">
            <wp:simplePos x="0" y="0"/>
            <wp:positionH relativeFrom="margin">
              <wp:posOffset>3461385</wp:posOffset>
            </wp:positionH>
            <wp:positionV relativeFrom="paragraph">
              <wp:posOffset>56515</wp:posOffset>
            </wp:positionV>
            <wp:extent cx="2430780" cy="1414780"/>
            <wp:effectExtent l="0" t="0" r="7620" b="0"/>
            <wp:wrapTight wrapText="bothSides">
              <wp:wrapPolygon edited="0">
                <wp:start x="0" y="0"/>
                <wp:lineTo x="0" y="21232"/>
                <wp:lineTo x="21498" y="21232"/>
                <wp:lineTo x="21498" y="0"/>
                <wp:lineTo x="0" y="0"/>
              </wp:wrapPolygon>
            </wp:wrapTight>
            <wp:docPr id="14" name="Picture 14" descr="http://skybus.belengo.com/Portals/0/Users/Image/sb-main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kybus.belengo.com/Portals/0/Users/Image/sb-mainbus.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30780" cy="1414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One way:</w:t>
      </w:r>
    </w:p>
    <w:p w14:paraId="41FC8B2F" w14:textId="09859786" w:rsidR="00B3133D" w:rsidRPr="00B3133D" w:rsidRDefault="00B3133D" w:rsidP="00B3133D">
      <w:r>
        <w:t>$</w:t>
      </w:r>
      <w:r w:rsidR="003D351B">
        <w:t>23.9</w:t>
      </w:r>
      <w:r w:rsidRPr="00B3133D">
        <w:t xml:space="preserve"> Adult</w:t>
      </w:r>
    </w:p>
    <w:p w14:paraId="1260927F" w14:textId="3B83E16C" w:rsidR="00B3133D" w:rsidRDefault="00B3133D" w:rsidP="00737BF4">
      <w:r w:rsidRPr="00B3133D">
        <w:t>$</w:t>
      </w:r>
      <w:r w:rsidR="003D351B">
        <w:t>4</w:t>
      </w:r>
      <w:r w:rsidRPr="00B3133D">
        <w:t xml:space="preserve"> Child –one way (4-16 years)</w:t>
      </w:r>
    </w:p>
    <w:p w14:paraId="734089F3" w14:textId="77777777" w:rsidR="00623316" w:rsidRDefault="00623316" w:rsidP="00623316">
      <w:pPr>
        <w:spacing w:before="60"/>
        <w:jc w:val="both"/>
        <w:rPr>
          <w:rFonts w:ascii="Arial" w:hAnsi="Arial" w:cs="Arial"/>
        </w:rPr>
      </w:pPr>
    </w:p>
    <w:p w14:paraId="0DF915C8" w14:textId="4B622CF3" w:rsidR="00623316" w:rsidRPr="00B966F8" w:rsidRDefault="00623316" w:rsidP="00937EF0">
      <w:pPr>
        <w:spacing w:before="60"/>
        <w:rPr>
          <w:rFonts w:ascii="Arial" w:hAnsi="Arial" w:cs="Arial"/>
        </w:rPr>
      </w:pPr>
      <w:r w:rsidRPr="00B966F8">
        <w:rPr>
          <w:rFonts w:ascii="Arial" w:hAnsi="Arial" w:cs="Arial"/>
        </w:rPr>
        <w:t xml:space="preserve">Tickets can be purchased on arrival at the bus stop or purchased online at </w:t>
      </w:r>
      <w:hyperlink r:id="rId76" w:tgtFrame="_blank" w:tooltip="Link opens in a new window" w:history="1">
        <w:r w:rsidRPr="00B966F8">
          <w:rPr>
            <w:rFonts w:ascii="Arial" w:hAnsi="Arial" w:cs="Arial"/>
          </w:rPr>
          <w:t>www.skybus.com.au</w:t>
        </w:r>
      </w:hyperlink>
      <w:r w:rsidRPr="00B966F8">
        <w:rPr>
          <w:rFonts w:ascii="Arial" w:hAnsi="Arial" w:cs="Arial"/>
        </w:rPr>
        <w:t>.</w:t>
      </w:r>
      <w:r w:rsidRPr="00B966F8">
        <w:rPr>
          <w:rFonts w:ascii="Arial" w:hAnsi="Arial" w:cs="Arial"/>
        </w:rPr>
        <w:br/>
        <w:t>On arrival at Southern Cross Station in the city, SkyBus provides a complimentary hotel transfer service, subject to availability, during the following hours:</w:t>
      </w:r>
    </w:p>
    <w:p w14:paraId="27C55FB7" w14:textId="35583846" w:rsidR="00623316" w:rsidRPr="00B966F8" w:rsidRDefault="00623316">
      <w:pPr>
        <w:spacing w:before="60"/>
        <w:jc w:val="both"/>
        <w:rPr>
          <w:rFonts w:ascii="Arial" w:hAnsi="Arial" w:cs="Arial"/>
        </w:rPr>
      </w:pPr>
      <w:r w:rsidRPr="00B966F8">
        <w:rPr>
          <w:rFonts w:ascii="Arial" w:hAnsi="Arial" w:cs="Arial"/>
        </w:rPr>
        <w:lastRenderedPageBreak/>
        <w:t>0600-2230 Monday to Friday; 0</w:t>
      </w:r>
      <w:r w:rsidR="00B3133D">
        <w:rPr>
          <w:rFonts w:ascii="Arial" w:hAnsi="Arial" w:cs="Arial"/>
        </w:rPr>
        <w:t>600-1900</w:t>
      </w:r>
      <w:r w:rsidRPr="00B966F8">
        <w:rPr>
          <w:rFonts w:ascii="Arial" w:hAnsi="Arial" w:cs="Arial"/>
        </w:rPr>
        <w:t xml:space="preserve"> Saturday and Sunday, (excluding Christmas day).</w:t>
      </w:r>
    </w:p>
    <w:p w14:paraId="59F5C2F3" w14:textId="5467DF9E" w:rsidR="00623316" w:rsidRPr="00B966F8" w:rsidRDefault="00623316">
      <w:pPr>
        <w:spacing w:before="60"/>
        <w:jc w:val="both"/>
        <w:rPr>
          <w:rFonts w:ascii="Arial" w:hAnsi="Arial" w:cs="Arial"/>
        </w:rPr>
      </w:pPr>
      <w:r w:rsidRPr="00B966F8">
        <w:rPr>
          <w:rFonts w:ascii="Arial" w:hAnsi="Arial" w:cs="Arial"/>
        </w:rPr>
        <w:t xml:space="preserve">For more </w:t>
      </w:r>
      <w:r w:rsidR="006A1284" w:rsidRPr="00B966F8">
        <w:rPr>
          <w:rFonts w:ascii="Arial" w:hAnsi="Arial" w:cs="Arial"/>
        </w:rPr>
        <w:t>information,</w:t>
      </w:r>
      <w:r w:rsidRPr="00B966F8">
        <w:rPr>
          <w:rFonts w:ascii="Arial" w:hAnsi="Arial" w:cs="Arial"/>
        </w:rPr>
        <w:t xml:space="preserve"> visit </w:t>
      </w:r>
      <w:hyperlink r:id="rId77" w:tgtFrame="_blank" w:tooltip="Link opens in a new window" w:history="1">
        <w:r w:rsidRPr="00B966F8">
          <w:rPr>
            <w:rFonts w:ascii="Arial" w:hAnsi="Arial" w:cs="Arial"/>
          </w:rPr>
          <w:t>www.skybus.com.au</w:t>
        </w:r>
      </w:hyperlink>
      <w:r w:rsidRPr="00B966F8">
        <w:rPr>
          <w:rFonts w:ascii="Arial" w:hAnsi="Arial" w:cs="Arial"/>
        </w:rPr>
        <w:t>.</w:t>
      </w:r>
    </w:p>
    <w:p w14:paraId="4444CB74" w14:textId="77777777" w:rsidR="00623316" w:rsidRPr="00B966F8" w:rsidRDefault="00623316" w:rsidP="00623316">
      <w:pPr>
        <w:rPr>
          <w:b/>
          <w:color w:val="EE8800" w:themeColor="text2" w:themeShade="BF"/>
          <w:lang w:eastAsia="zh-CN"/>
        </w:rPr>
      </w:pPr>
    </w:p>
    <w:p w14:paraId="1E3DFF8D" w14:textId="77777777" w:rsidR="00623316" w:rsidRPr="00B966F8" w:rsidRDefault="00623316" w:rsidP="00623316">
      <w:pPr>
        <w:rPr>
          <w:b/>
          <w:color w:val="EE8800" w:themeColor="text2" w:themeShade="BF"/>
          <w:lang w:eastAsia="zh-CN"/>
        </w:rPr>
      </w:pPr>
      <w:r w:rsidRPr="00B966F8">
        <w:rPr>
          <w:b/>
          <w:color w:val="EE8800" w:themeColor="text2" w:themeShade="BF"/>
          <w:lang w:eastAsia="zh-CN"/>
        </w:rPr>
        <w:t xml:space="preserve">Rent a Car Companies at Melbourne Airport </w:t>
      </w:r>
    </w:p>
    <w:p w14:paraId="4B8198F7" w14:textId="77777777" w:rsidR="00623316" w:rsidRPr="00B966F8" w:rsidRDefault="00623316" w:rsidP="00623316">
      <w:pPr>
        <w:spacing w:before="100" w:beforeAutospacing="1" w:after="100" w:afterAutospacing="1"/>
        <w:rPr>
          <w:rFonts w:ascii="Arial" w:hAnsi="Arial" w:cs="Arial"/>
        </w:rPr>
      </w:pPr>
      <w:r w:rsidRPr="00B966F8">
        <w:rPr>
          <w:rFonts w:ascii="Arial" w:hAnsi="Arial" w:cs="Arial"/>
        </w:rPr>
        <w:t>Melbourne Airport has six car rental companies located on site. All have offices on the ground floor of the short term car park, and information desks in the Melbourne Airport domestic terminals. Contact the companies direct for current rates.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5"/>
        <w:gridCol w:w="4089"/>
        <w:gridCol w:w="136"/>
        <w:gridCol w:w="3362"/>
      </w:tblGrid>
      <w:tr w:rsidR="0060113D" w:rsidRPr="00B966F8" w14:paraId="730594AA" w14:textId="77777777" w:rsidTr="00937EF0">
        <w:trPr>
          <w:tblCellSpacing w:w="15" w:type="dxa"/>
        </w:trPr>
        <w:tc>
          <w:tcPr>
            <w:tcW w:w="2340" w:type="dxa"/>
            <w:vAlign w:val="center"/>
            <w:hideMark/>
          </w:tcPr>
          <w:p w14:paraId="45D62647" w14:textId="77777777" w:rsidR="00623316" w:rsidRPr="00B966F8" w:rsidRDefault="00623316" w:rsidP="00C77390">
            <w:pPr>
              <w:rPr>
                <w:rFonts w:ascii="Times New Roman" w:hAnsi="Times New Roman"/>
                <w:sz w:val="24"/>
                <w:szCs w:val="24"/>
                <w:lang w:eastAsia="zh-CN"/>
              </w:rPr>
            </w:pPr>
            <w:r w:rsidRPr="00B966F8">
              <w:rPr>
                <w:rFonts w:ascii="Times New Roman" w:hAnsi="Times New Roman"/>
                <w:b/>
                <w:bCs/>
                <w:sz w:val="24"/>
                <w:szCs w:val="24"/>
                <w:lang w:eastAsia="zh-CN"/>
              </w:rPr>
              <w:t>Car Rental Company</w:t>
            </w:r>
          </w:p>
        </w:tc>
        <w:tc>
          <w:tcPr>
            <w:tcW w:w="4195" w:type="dxa"/>
            <w:gridSpan w:val="2"/>
            <w:vAlign w:val="center"/>
            <w:hideMark/>
          </w:tcPr>
          <w:p w14:paraId="438756DF" w14:textId="77777777" w:rsidR="00623316" w:rsidRPr="00B966F8" w:rsidRDefault="00623316" w:rsidP="00C77390">
            <w:pPr>
              <w:rPr>
                <w:rFonts w:ascii="Times New Roman" w:hAnsi="Times New Roman"/>
                <w:sz w:val="24"/>
                <w:szCs w:val="24"/>
                <w:lang w:eastAsia="zh-CN"/>
              </w:rPr>
            </w:pPr>
            <w:r w:rsidRPr="00B966F8">
              <w:rPr>
                <w:rFonts w:ascii="Times New Roman" w:hAnsi="Times New Roman"/>
                <w:b/>
                <w:bCs/>
                <w:sz w:val="24"/>
                <w:szCs w:val="24"/>
                <w:lang w:eastAsia="zh-CN"/>
              </w:rPr>
              <w:t>Contact Phone Number</w:t>
            </w:r>
          </w:p>
        </w:tc>
        <w:tc>
          <w:tcPr>
            <w:tcW w:w="3317" w:type="dxa"/>
            <w:vAlign w:val="center"/>
            <w:hideMark/>
          </w:tcPr>
          <w:p w14:paraId="3A1C8420" w14:textId="77777777" w:rsidR="00623316" w:rsidRPr="00B966F8" w:rsidRDefault="00623316" w:rsidP="00C77390">
            <w:pPr>
              <w:rPr>
                <w:rFonts w:ascii="Times New Roman" w:hAnsi="Times New Roman"/>
                <w:sz w:val="24"/>
                <w:szCs w:val="24"/>
                <w:lang w:eastAsia="zh-CN"/>
              </w:rPr>
            </w:pPr>
            <w:r w:rsidRPr="00B966F8">
              <w:rPr>
                <w:rFonts w:ascii="Times New Roman" w:hAnsi="Times New Roman"/>
                <w:b/>
                <w:bCs/>
                <w:sz w:val="24"/>
                <w:szCs w:val="24"/>
                <w:lang w:eastAsia="zh-CN"/>
              </w:rPr>
              <w:t>Website</w:t>
            </w:r>
          </w:p>
        </w:tc>
      </w:tr>
      <w:tr w:rsidR="0060113D" w:rsidRPr="00B966F8" w14:paraId="0F5C7605" w14:textId="77777777" w:rsidTr="00937EF0">
        <w:trPr>
          <w:tblCellSpacing w:w="15" w:type="dxa"/>
        </w:trPr>
        <w:tc>
          <w:tcPr>
            <w:tcW w:w="2340" w:type="dxa"/>
            <w:vAlign w:val="center"/>
            <w:hideMark/>
          </w:tcPr>
          <w:p w14:paraId="3825442E" w14:textId="77777777" w:rsidR="00623316" w:rsidRPr="00B966F8" w:rsidRDefault="00623316" w:rsidP="00C77390">
            <w:pPr>
              <w:rPr>
                <w:rFonts w:ascii="Times New Roman" w:hAnsi="Times New Roman"/>
                <w:sz w:val="24"/>
                <w:szCs w:val="24"/>
                <w:lang w:eastAsia="zh-CN"/>
              </w:rPr>
            </w:pPr>
            <w:r w:rsidRPr="00B966F8">
              <w:rPr>
                <w:rFonts w:ascii="Times New Roman" w:hAnsi="Times New Roman"/>
                <w:sz w:val="24"/>
                <w:szCs w:val="24"/>
                <w:lang w:eastAsia="zh-CN"/>
              </w:rPr>
              <w:t> </w:t>
            </w:r>
          </w:p>
        </w:tc>
        <w:tc>
          <w:tcPr>
            <w:tcW w:w="4195" w:type="dxa"/>
            <w:gridSpan w:val="2"/>
            <w:vAlign w:val="center"/>
            <w:hideMark/>
          </w:tcPr>
          <w:p w14:paraId="08B56D75" w14:textId="77777777" w:rsidR="00623316" w:rsidRPr="00B966F8" w:rsidRDefault="00623316" w:rsidP="00C77390">
            <w:pPr>
              <w:rPr>
                <w:rFonts w:ascii="Times New Roman" w:hAnsi="Times New Roman"/>
                <w:sz w:val="24"/>
                <w:szCs w:val="24"/>
                <w:lang w:eastAsia="zh-CN"/>
              </w:rPr>
            </w:pPr>
            <w:r w:rsidRPr="00B966F8">
              <w:rPr>
                <w:rFonts w:ascii="Times New Roman" w:hAnsi="Times New Roman"/>
                <w:sz w:val="24"/>
                <w:szCs w:val="24"/>
                <w:lang w:eastAsia="zh-CN"/>
              </w:rPr>
              <w:t> </w:t>
            </w:r>
          </w:p>
        </w:tc>
        <w:tc>
          <w:tcPr>
            <w:tcW w:w="3317" w:type="dxa"/>
            <w:vAlign w:val="center"/>
            <w:hideMark/>
          </w:tcPr>
          <w:p w14:paraId="3334E5B1" w14:textId="77777777" w:rsidR="00623316" w:rsidRPr="00B966F8" w:rsidRDefault="00623316" w:rsidP="00C77390">
            <w:pPr>
              <w:rPr>
                <w:rFonts w:ascii="Times New Roman" w:hAnsi="Times New Roman"/>
                <w:sz w:val="24"/>
                <w:szCs w:val="24"/>
                <w:lang w:eastAsia="zh-CN"/>
              </w:rPr>
            </w:pPr>
            <w:r w:rsidRPr="00B966F8">
              <w:rPr>
                <w:rFonts w:ascii="Times New Roman" w:hAnsi="Times New Roman"/>
                <w:sz w:val="24"/>
                <w:szCs w:val="24"/>
                <w:lang w:eastAsia="zh-CN"/>
              </w:rPr>
              <w:t> </w:t>
            </w:r>
          </w:p>
        </w:tc>
      </w:tr>
      <w:tr w:rsidR="0060113D" w:rsidRPr="00DC5594" w14:paraId="205BBD84" w14:textId="77777777" w:rsidTr="00937EF0">
        <w:trPr>
          <w:tblCellSpacing w:w="15" w:type="dxa"/>
        </w:trPr>
        <w:tc>
          <w:tcPr>
            <w:tcW w:w="2340" w:type="dxa"/>
            <w:hideMark/>
          </w:tcPr>
          <w:p w14:paraId="69285290" w14:textId="5137243C" w:rsidR="00623316" w:rsidRPr="00B966F8" w:rsidRDefault="00623316">
            <w:pPr>
              <w:rPr>
                <w:rFonts w:ascii="Times New Roman" w:hAnsi="Times New Roman"/>
                <w:sz w:val="24"/>
                <w:szCs w:val="24"/>
                <w:lang w:eastAsia="zh-CN"/>
              </w:rPr>
            </w:pPr>
            <w:r w:rsidRPr="00B966F8">
              <w:rPr>
                <w:rFonts w:ascii="Times New Roman" w:hAnsi="Times New Roman"/>
                <w:b/>
                <w:bCs/>
                <w:noProof/>
                <w:sz w:val="24"/>
                <w:szCs w:val="24"/>
                <w:lang w:val="en-US" w:eastAsia="zh-TW"/>
              </w:rPr>
              <w:drawing>
                <wp:inline distT="0" distB="0" distL="0" distR="0" wp14:anchorId="1F9AA6B6" wp14:editId="0AFA5A67">
                  <wp:extent cx="1047750" cy="276225"/>
                  <wp:effectExtent l="0" t="0" r="0" b="9525"/>
                  <wp:docPr id="3" name="Picture 3" descr="1 - 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 Unnam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tc>
        <w:tc>
          <w:tcPr>
            <w:tcW w:w="4195" w:type="dxa"/>
            <w:gridSpan w:val="2"/>
            <w:hideMark/>
          </w:tcPr>
          <w:p w14:paraId="75FBD4D0" w14:textId="5A43E0DB" w:rsidR="0060113D" w:rsidRDefault="00623316">
            <w:pPr>
              <w:rPr>
                <w:rFonts w:ascii="Times New Roman" w:hAnsi="Times New Roman"/>
                <w:sz w:val="24"/>
                <w:szCs w:val="24"/>
                <w:lang w:eastAsia="zh-CN"/>
              </w:rPr>
            </w:pPr>
            <w:r w:rsidRPr="00B966F8">
              <w:rPr>
                <w:rFonts w:ascii="Times New Roman" w:hAnsi="Times New Roman"/>
                <w:b/>
                <w:bCs/>
                <w:sz w:val="24"/>
                <w:szCs w:val="24"/>
                <w:lang w:eastAsia="zh-CN"/>
              </w:rPr>
              <w:t>Within Australia:</w:t>
            </w:r>
            <w:r w:rsidRPr="00B966F8">
              <w:rPr>
                <w:rFonts w:ascii="Times New Roman" w:hAnsi="Times New Roman"/>
                <w:sz w:val="24"/>
                <w:szCs w:val="24"/>
                <w:lang w:eastAsia="zh-CN"/>
              </w:rPr>
              <w:t xml:space="preserve"> 13 63 33 </w:t>
            </w:r>
            <w:r w:rsidRPr="00B966F8">
              <w:rPr>
                <w:rFonts w:ascii="Times New Roman" w:hAnsi="Times New Roman"/>
                <w:sz w:val="24"/>
                <w:szCs w:val="24"/>
                <w:lang w:eastAsia="zh-CN"/>
              </w:rPr>
              <w:br/>
            </w:r>
            <w:r w:rsidRPr="00B966F8">
              <w:rPr>
                <w:rFonts w:ascii="Times New Roman" w:hAnsi="Times New Roman"/>
                <w:b/>
                <w:bCs/>
                <w:sz w:val="24"/>
                <w:szCs w:val="24"/>
                <w:lang w:eastAsia="zh-CN"/>
              </w:rPr>
              <w:t>Outside Australia:</w:t>
            </w:r>
            <w:r w:rsidR="0060113D">
              <w:rPr>
                <w:rFonts w:ascii="Times New Roman" w:hAnsi="Times New Roman"/>
                <w:b/>
                <w:bCs/>
                <w:sz w:val="24"/>
                <w:szCs w:val="24"/>
                <w:lang w:eastAsia="zh-CN"/>
              </w:rPr>
              <w:t xml:space="preserve"> </w:t>
            </w:r>
            <w:r w:rsidRPr="00B966F8">
              <w:rPr>
                <w:rFonts w:ascii="Times New Roman" w:hAnsi="Times New Roman"/>
                <w:sz w:val="24"/>
                <w:szCs w:val="24"/>
                <w:lang w:eastAsia="zh-CN"/>
              </w:rPr>
              <w:t xml:space="preserve">+61 3 </w:t>
            </w:r>
            <w:r w:rsidR="00B3133D">
              <w:rPr>
                <w:rFonts w:ascii="Times New Roman" w:hAnsi="Times New Roman"/>
                <w:sz w:val="24"/>
                <w:szCs w:val="24"/>
                <w:lang w:eastAsia="zh-CN"/>
              </w:rPr>
              <w:t>8855</w:t>
            </w:r>
            <w:r w:rsidR="0060113D">
              <w:rPr>
                <w:rFonts w:ascii="Times New Roman" w:hAnsi="Times New Roman"/>
                <w:sz w:val="24"/>
                <w:szCs w:val="24"/>
                <w:lang w:eastAsia="zh-CN"/>
              </w:rPr>
              <w:t xml:space="preserve"> 5</w:t>
            </w:r>
            <w:r w:rsidR="00B3133D">
              <w:rPr>
                <w:rFonts w:ascii="Times New Roman" w:hAnsi="Times New Roman"/>
                <w:sz w:val="24"/>
                <w:szCs w:val="24"/>
                <w:lang w:eastAsia="zh-CN"/>
              </w:rPr>
              <w:t>333</w:t>
            </w:r>
          </w:p>
          <w:p w14:paraId="4AF459B8" w14:textId="06537897" w:rsidR="00623316" w:rsidRPr="00B966F8" w:rsidRDefault="00623316">
            <w:pPr>
              <w:rPr>
                <w:rFonts w:ascii="Times New Roman" w:hAnsi="Times New Roman"/>
                <w:sz w:val="24"/>
                <w:szCs w:val="24"/>
                <w:lang w:eastAsia="zh-CN"/>
              </w:rPr>
            </w:pPr>
          </w:p>
        </w:tc>
        <w:tc>
          <w:tcPr>
            <w:tcW w:w="3317" w:type="dxa"/>
            <w:hideMark/>
          </w:tcPr>
          <w:p w14:paraId="17CB378F" w14:textId="00B6CE77" w:rsidR="00DC5594" w:rsidRPr="00737BF4" w:rsidRDefault="00C52D2C">
            <w:pPr>
              <w:rPr>
                <w:rFonts w:ascii="Times New Roman" w:hAnsi="Times New Roman"/>
                <w:sz w:val="24"/>
                <w:szCs w:val="24"/>
              </w:rPr>
            </w:pPr>
            <w:hyperlink r:id="rId79" w:history="1">
              <w:r w:rsidR="00DC5594" w:rsidRPr="00737BF4">
                <w:rPr>
                  <w:rStyle w:val="Hyperlink"/>
                  <w:rFonts w:ascii="Times New Roman" w:hAnsi="Times New Roman"/>
                  <w:sz w:val="24"/>
                  <w:szCs w:val="24"/>
                </w:rPr>
                <w:t>https://www.avis.com.au/en/home</w:t>
              </w:r>
            </w:hyperlink>
          </w:p>
          <w:p w14:paraId="1B22C7E8" w14:textId="31F2DFF3" w:rsidR="00623316" w:rsidRPr="00DC5594" w:rsidRDefault="00623316">
            <w:pPr>
              <w:rPr>
                <w:rFonts w:ascii="Times New Roman" w:hAnsi="Times New Roman"/>
                <w:sz w:val="24"/>
                <w:szCs w:val="24"/>
                <w:lang w:eastAsia="zh-CN"/>
              </w:rPr>
            </w:pPr>
          </w:p>
        </w:tc>
      </w:tr>
      <w:tr w:rsidR="0060113D" w:rsidRPr="00B966F8" w14:paraId="0FE25933" w14:textId="77777777" w:rsidTr="00937EF0">
        <w:trPr>
          <w:tblCellSpacing w:w="15" w:type="dxa"/>
        </w:trPr>
        <w:tc>
          <w:tcPr>
            <w:tcW w:w="2340" w:type="dxa"/>
            <w:hideMark/>
          </w:tcPr>
          <w:p w14:paraId="7A822733" w14:textId="77777777" w:rsidR="00623316" w:rsidRPr="00B966F8" w:rsidRDefault="00623316">
            <w:pPr>
              <w:rPr>
                <w:rFonts w:ascii="Times New Roman" w:hAnsi="Times New Roman"/>
                <w:sz w:val="24"/>
                <w:szCs w:val="24"/>
                <w:lang w:eastAsia="zh-CN"/>
              </w:rPr>
            </w:pPr>
            <w:r w:rsidRPr="00B966F8">
              <w:rPr>
                <w:rFonts w:ascii="Times New Roman" w:hAnsi="Times New Roman"/>
                <w:b/>
                <w:bCs/>
                <w:noProof/>
                <w:sz w:val="24"/>
                <w:szCs w:val="24"/>
                <w:lang w:val="en-US" w:eastAsia="zh-TW"/>
              </w:rPr>
              <w:drawing>
                <wp:inline distT="0" distB="0" distL="0" distR="0" wp14:anchorId="416AE36E" wp14:editId="3CA3CDC6">
                  <wp:extent cx="1047750" cy="276225"/>
                  <wp:effectExtent l="0" t="0" r="0" b="9525"/>
                  <wp:docPr id="9" name="mid-6eebfee2-afca-42f2-a82b-f3ba8a4a0b04" descr="Rent A Car Companies At Melbourne Air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6eebfee2-afca-42f2-a82b-f3ba8a4a0b04" descr="Rent A Car Companies At Melbourne Airpor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tc>
        <w:tc>
          <w:tcPr>
            <w:tcW w:w="4195" w:type="dxa"/>
            <w:gridSpan w:val="2"/>
            <w:hideMark/>
          </w:tcPr>
          <w:p w14:paraId="17BF59F2" w14:textId="77777777" w:rsidR="00623316" w:rsidRDefault="00623316">
            <w:pPr>
              <w:rPr>
                <w:rFonts w:ascii="Times New Roman" w:hAnsi="Times New Roman"/>
                <w:sz w:val="24"/>
                <w:szCs w:val="24"/>
                <w:lang w:eastAsia="zh-CN"/>
              </w:rPr>
            </w:pPr>
            <w:r w:rsidRPr="00B966F8">
              <w:rPr>
                <w:rFonts w:ascii="Times New Roman" w:hAnsi="Times New Roman"/>
                <w:b/>
                <w:bCs/>
                <w:sz w:val="24"/>
                <w:szCs w:val="24"/>
                <w:lang w:eastAsia="zh-CN"/>
              </w:rPr>
              <w:t>Within Australia:</w:t>
            </w:r>
            <w:r w:rsidRPr="00B966F8">
              <w:rPr>
                <w:rFonts w:ascii="Times New Roman" w:hAnsi="Times New Roman"/>
                <w:sz w:val="24"/>
                <w:szCs w:val="24"/>
                <w:lang w:eastAsia="zh-CN"/>
              </w:rPr>
              <w:t xml:space="preserve"> 13</w:t>
            </w:r>
            <w:r w:rsidR="00B3133D">
              <w:rPr>
                <w:rFonts w:ascii="Times New Roman" w:hAnsi="Times New Roman"/>
                <w:sz w:val="24"/>
                <w:szCs w:val="24"/>
                <w:lang w:eastAsia="zh-CN"/>
              </w:rPr>
              <w:t>00 362 848</w:t>
            </w:r>
            <w:r w:rsidRPr="00B966F8">
              <w:rPr>
                <w:rFonts w:ascii="Times New Roman" w:hAnsi="Times New Roman"/>
                <w:sz w:val="24"/>
                <w:szCs w:val="24"/>
                <w:lang w:eastAsia="zh-CN"/>
              </w:rPr>
              <w:br/>
            </w:r>
            <w:r w:rsidRPr="00B966F8">
              <w:rPr>
                <w:rFonts w:ascii="Times New Roman" w:hAnsi="Times New Roman"/>
                <w:b/>
                <w:bCs/>
                <w:sz w:val="24"/>
                <w:szCs w:val="24"/>
                <w:lang w:eastAsia="zh-CN"/>
              </w:rPr>
              <w:t>Outside Australia:</w:t>
            </w:r>
            <w:r w:rsidRPr="00B966F8">
              <w:rPr>
                <w:rFonts w:ascii="Times New Roman" w:hAnsi="Times New Roman"/>
                <w:sz w:val="24"/>
                <w:szCs w:val="24"/>
                <w:lang w:eastAsia="zh-CN"/>
              </w:rPr>
              <w:t xml:space="preserve"> +61 </w:t>
            </w:r>
            <w:r w:rsidR="00B3133D">
              <w:rPr>
                <w:rFonts w:ascii="Times New Roman" w:hAnsi="Times New Roman"/>
                <w:sz w:val="24"/>
                <w:szCs w:val="24"/>
                <w:lang w:eastAsia="zh-CN"/>
              </w:rPr>
              <w:t>2 9353 9399</w:t>
            </w:r>
          </w:p>
          <w:p w14:paraId="6E26BCD8" w14:textId="618DCB5B" w:rsidR="0060113D" w:rsidRPr="00B966F8" w:rsidRDefault="0060113D">
            <w:pPr>
              <w:rPr>
                <w:rFonts w:ascii="Times New Roman" w:hAnsi="Times New Roman"/>
                <w:sz w:val="24"/>
                <w:szCs w:val="24"/>
                <w:lang w:eastAsia="zh-CN"/>
              </w:rPr>
            </w:pPr>
          </w:p>
        </w:tc>
        <w:tc>
          <w:tcPr>
            <w:tcW w:w="3317" w:type="dxa"/>
            <w:hideMark/>
          </w:tcPr>
          <w:p w14:paraId="5F27AB45" w14:textId="77777777" w:rsidR="00623316" w:rsidRPr="00B966F8" w:rsidRDefault="00C52D2C">
            <w:pPr>
              <w:rPr>
                <w:rFonts w:ascii="Times New Roman" w:hAnsi="Times New Roman"/>
                <w:sz w:val="24"/>
                <w:szCs w:val="24"/>
                <w:lang w:eastAsia="zh-CN"/>
              </w:rPr>
            </w:pPr>
            <w:hyperlink r:id="rId81" w:tgtFrame="_blank" w:tooltip="Link opens in a new window" w:history="1">
              <w:r w:rsidR="00623316" w:rsidRPr="00B966F8">
                <w:rPr>
                  <w:rFonts w:ascii="Times New Roman" w:hAnsi="Times New Roman"/>
                  <w:color w:val="0000FF"/>
                  <w:sz w:val="24"/>
                  <w:szCs w:val="24"/>
                  <w:u w:val="single"/>
                  <w:lang w:eastAsia="zh-CN"/>
                </w:rPr>
                <w:t>http://www.budget.com.au</w:t>
              </w:r>
            </w:hyperlink>
          </w:p>
        </w:tc>
      </w:tr>
      <w:tr w:rsidR="0060113D" w:rsidRPr="00B966F8" w14:paraId="0D2914CF" w14:textId="77777777" w:rsidTr="00937EF0">
        <w:trPr>
          <w:tblCellSpacing w:w="15" w:type="dxa"/>
        </w:trPr>
        <w:tc>
          <w:tcPr>
            <w:tcW w:w="2340" w:type="dxa"/>
            <w:hideMark/>
          </w:tcPr>
          <w:p w14:paraId="7984B8EA" w14:textId="77777777" w:rsidR="00623316" w:rsidRPr="00B966F8" w:rsidRDefault="00623316">
            <w:pPr>
              <w:rPr>
                <w:rFonts w:ascii="Times New Roman" w:hAnsi="Times New Roman"/>
                <w:sz w:val="24"/>
                <w:szCs w:val="24"/>
                <w:lang w:eastAsia="zh-CN"/>
              </w:rPr>
            </w:pPr>
            <w:r w:rsidRPr="00B966F8">
              <w:rPr>
                <w:rFonts w:ascii="Times New Roman" w:hAnsi="Times New Roman"/>
                <w:b/>
                <w:bCs/>
                <w:noProof/>
                <w:sz w:val="24"/>
                <w:szCs w:val="24"/>
                <w:lang w:val="en-US" w:eastAsia="zh-TW"/>
              </w:rPr>
              <w:drawing>
                <wp:inline distT="0" distB="0" distL="0" distR="0" wp14:anchorId="731A0476" wp14:editId="482A1369">
                  <wp:extent cx="1047750" cy="276225"/>
                  <wp:effectExtent l="0" t="0" r="0" b="9525"/>
                  <wp:docPr id="10" name="mid-bb842b47-b504-4af8-820c-6d18725a9e4f" descr="Rent A Car Companies At Melbourne Air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bb842b47-b504-4af8-820c-6d18725a9e4f" descr="Rent A Car Companies At Melbourne Airpor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tc>
        <w:tc>
          <w:tcPr>
            <w:tcW w:w="4195" w:type="dxa"/>
            <w:gridSpan w:val="2"/>
            <w:hideMark/>
          </w:tcPr>
          <w:p w14:paraId="73B6DC78" w14:textId="3738B615" w:rsidR="00623316" w:rsidRPr="00B966F8" w:rsidRDefault="00623316">
            <w:pPr>
              <w:rPr>
                <w:rFonts w:ascii="Times New Roman" w:hAnsi="Times New Roman"/>
                <w:sz w:val="24"/>
                <w:szCs w:val="24"/>
                <w:lang w:eastAsia="zh-CN"/>
              </w:rPr>
            </w:pPr>
            <w:r w:rsidRPr="00B966F8">
              <w:rPr>
                <w:rFonts w:ascii="Times New Roman" w:hAnsi="Times New Roman"/>
                <w:b/>
                <w:bCs/>
                <w:sz w:val="24"/>
                <w:szCs w:val="24"/>
                <w:lang w:eastAsia="zh-CN"/>
              </w:rPr>
              <w:t>Within Australia:</w:t>
            </w:r>
            <w:r w:rsidRPr="00B966F8">
              <w:rPr>
                <w:rFonts w:ascii="Times New Roman" w:hAnsi="Times New Roman"/>
                <w:sz w:val="24"/>
                <w:szCs w:val="24"/>
                <w:lang w:eastAsia="zh-CN"/>
              </w:rPr>
              <w:t xml:space="preserve"> 1300 13 13 90</w:t>
            </w:r>
            <w:r w:rsidRPr="00B966F8">
              <w:rPr>
                <w:rFonts w:ascii="Times New Roman" w:hAnsi="Times New Roman"/>
                <w:sz w:val="24"/>
                <w:szCs w:val="24"/>
                <w:lang w:eastAsia="zh-CN"/>
              </w:rPr>
              <w:br/>
            </w:r>
          </w:p>
        </w:tc>
        <w:tc>
          <w:tcPr>
            <w:tcW w:w="3317" w:type="dxa"/>
            <w:hideMark/>
          </w:tcPr>
          <w:p w14:paraId="0834372D" w14:textId="45D9BB86" w:rsidR="00DC5594" w:rsidRPr="00737BF4" w:rsidRDefault="00C52D2C">
            <w:pPr>
              <w:rPr>
                <w:rFonts w:ascii="Times New Roman" w:hAnsi="Times New Roman"/>
                <w:sz w:val="24"/>
                <w:szCs w:val="24"/>
              </w:rPr>
            </w:pPr>
            <w:hyperlink r:id="rId83" w:history="1">
              <w:r w:rsidR="00DC5594" w:rsidRPr="00737BF4">
                <w:rPr>
                  <w:rStyle w:val="Hyperlink"/>
                  <w:rFonts w:ascii="Times New Roman" w:hAnsi="Times New Roman"/>
                  <w:sz w:val="24"/>
                  <w:szCs w:val="24"/>
                </w:rPr>
                <w:t>https://www.europcar.com.au/</w:t>
              </w:r>
            </w:hyperlink>
          </w:p>
          <w:p w14:paraId="4934E459" w14:textId="15AE0ABD" w:rsidR="00623316" w:rsidRPr="00B966F8" w:rsidRDefault="00623316">
            <w:pPr>
              <w:rPr>
                <w:rFonts w:ascii="Times New Roman" w:hAnsi="Times New Roman"/>
                <w:sz w:val="24"/>
                <w:szCs w:val="24"/>
                <w:lang w:eastAsia="zh-CN"/>
              </w:rPr>
            </w:pPr>
          </w:p>
        </w:tc>
      </w:tr>
      <w:tr w:rsidR="0060113D" w:rsidRPr="00B966F8" w14:paraId="5A7C0E68" w14:textId="77777777" w:rsidTr="00937EF0">
        <w:trPr>
          <w:tblCellSpacing w:w="15" w:type="dxa"/>
        </w:trPr>
        <w:tc>
          <w:tcPr>
            <w:tcW w:w="2340" w:type="dxa"/>
            <w:hideMark/>
          </w:tcPr>
          <w:p w14:paraId="7C1000F1" w14:textId="77777777" w:rsidR="00623316" w:rsidRPr="00B966F8" w:rsidRDefault="00623316">
            <w:pPr>
              <w:rPr>
                <w:rFonts w:ascii="Times New Roman" w:hAnsi="Times New Roman"/>
                <w:sz w:val="24"/>
                <w:szCs w:val="24"/>
                <w:lang w:eastAsia="zh-CN"/>
              </w:rPr>
            </w:pPr>
            <w:r w:rsidRPr="00B966F8">
              <w:rPr>
                <w:rFonts w:ascii="Times New Roman" w:hAnsi="Times New Roman"/>
                <w:b/>
                <w:bCs/>
                <w:noProof/>
                <w:sz w:val="24"/>
                <w:szCs w:val="24"/>
                <w:lang w:val="en-US" w:eastAsia="zh-TW"/>
              </w:rPr>
              <w:drawing>
                <wp:inline distT="0" distB="0" distL="0" distR="0" wp14:anchorId="11377665" wp14:editId="17C5AC9A">
                  <wp:extent cx="1047750" cy="276225"/>
                  <wp:effectExtent l="0" t="0" r="0" b="9525"/>
                  <wp:docPr id="11" name="mid-a851700f-e908-4730-8667-90100d084a4b" descr="Rent A Car Companies At Melbourne Air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a851700f-e908-4730-8667-90100d084a4b" descr="Rent A Car Companies At Melbourne Airpor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tc>
        <w:tc>
          <w:tcPr>
            <w:tcW w:w="4195" w:type="dxa"/>
            <w:gridSpan w:val="2"/>
            <w:hideMark/>
          </w:tcPr>
          <w:p w14:paraId="0D012327" w14:textId="0B0FDF6E" w:rsidR="00623316" w:rsidRPr="00B966F8" w:rsidRDefault="00623316">
            <w:pPr>
              <w:rPr>
                <w:rFonts w:ascii="Times New Roman" w:hAnsi="Times New Roman"/>
                <w:sz w:val="24"/>
                <w:szCs w:val="24"/>
                <w:lang w:eastAsia="zh-CN"/>
              </w:rPr>
            </w:pPr>
            <w:r w:rsidRPr="00B966F8">
              <w:rPr>
                <w:rFonts w:ascii="Times New Roman" w:hAnsi="Times New Roman"/>
                <w:b/>
                <w:bCs/>
                <w:sz w:val="24"/>
                <w:szCs w:val="24"/>
                <w:lang w:eastAsia="zh-CN"/>
              </w:rPr>
              <w:t>Within Australia:</w:t>
            </w:r>
            <w:r w:rsidRPr="00B966F8">
              <w:rPr>
                <w:rFonts w:ascii="Times New Roman" w:hAnsi="Times New Roman"/>
                <w:sz w:val="24"/>
                <w:szCs w:val="24"/>
                <w:lang w:eastAsia="zh-CN"/>
              </w:rPr>
              <w:t xml:space="preserve"> 13 30 39 </w:t>
            </w:r>
            <w:r w:rsidRPr="00B966F8">
              <w:rPr>
                <w:rFonts w:ascii="Times New Roman" w:hAnsi="Times New Roman"/>
                <w:sz w:val="24"/>
                <w:szCs w:val="24"/>
                <w:lang w:eastAsia="zh-CN"/>
              </w:rPr>
              <w:br/>
            </w:r>
          </w:p>
        </w:tc>
        <w:tc>
          <w:tcPr>
            <w:tcW w:w="3317" w:type="dxa"/>
            <w:hideMark/>
          </w:tcPr>
          <w:p w14:paraId="7FAE3D8C" w14:textId="77777777" w:rsidR="00623316" w:rsidRPr="00B966F8" w:rsidRDefault="00C52D2C">
            <w:pPr>
              <w:rPr>
                <w:rFonts w:ascii="Times New Roman" w:hAnsi="Times New Roman"/>
                <w:sz w:val="24"/>
                <w:szCs w:val="24"/>
                <w:lang w:eastAsia="zh-CN"/>
              </w:rPr>
            </w:pPr>
            <w:hyperlink r:id="rId85" w:tgtFrame="_blank" w:tooltip="Link opens in a new window" w:history="1">
              <w:r w:rsidR="00623316" w:rsidRPr="00B966F8">
                <w:rPr>
                  <w:rFonts w:ascii="Times New Roman" w:hAnsi="Times New Roman"/>
                  <w:color w:val="0000FF"/>
                  <w:sz w:val="24"/>
                  <w:szCs w:val="24"/>
                  <w:u w:val="single"/>
                  <w:lang w:eastAsia="zh-CN"/>
                </w:rPr>
                <w:t>http://www.hertz.com.au</w:t>
              </w:r>
            </w:hyperlink>
          </w:p>
        </w:tc>
      </w:tr>
      <w:tr w:rsidR="0060113D" w:rsidRPr="00B966F8" w14:paraId="0735AE88" w14:textId="77777777" w:rsidTr="00937EF0">
        <w:trPr>
          <w:tblCellSpacing w:w="15" w:type="dxa"/>
        </w:trPr>
        <w:tc>
          <w:tcPr>
            <w:tcW w:w="2340" w:type="dxa"/>
            <w:hideMark/>
          </w:tcPr>
          <w:p w14:paraId="64419102" w14:textId="77777777" w:rsidR="00623316" w:rsidRPr="00B966F8" w:rsidRDefault="00623316">
            <w:pPr>
              <w:rPr>
                <w:rFonts w:ascii="Times New Roman" w:hAnsi="Times New Roman"/>
                <w:sz w:val="24"/>
                <w:szCs w:val="24"/>
                <w:lang w:eastAsia="zh-CN"/>
              </w:rPr>
            </w:pPr>
            <w:r w:rsidRPr="00B966F8">
              <w:rPr>
                <w:rFonts w:ascii="Times New Roman" w:hAnsi="Times New Roman"/>
                <w:b/>
                <w:bCs/>
                <w:noProof/>
                <w:sz w:val="24"/>
                <w:szCs w:val="24"/>
                <w:lang w:val="en-US" w:eastAsia="zh-TW"/>
              </w:rPr>
              <w:drawing>
                <wp:inline distT="0" distB="0" distL="0" distR="0" wp14:anchorId="157B545C" wp14:editId="375FFAAE">
                  <wp:extent cx="1047750" cy="276225"/>
                  <wp:effectExtent l="0" t="0" r="0" b="9525"/>
                  <wp:docPr id="12" name="mid-3cd30505-d3ae-4509-bcdc-d94af7f9cbae" descr="Rent A Car Companies At Melbourne Air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3cd30505-d3ae-4509-bcdc-d94af7f9cbae" descr="Rent A Car Companies At Melbourne Airpor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tc>
        <w:tc>
          <w:tcPr>
            <w:tcW w:w="4195" w:type="dxa"/>
            <w:gridSpan w:val="2"/>
            <w:hideMark/>
          </w:tcPr>
          <w:p w14:paraId="4264E2C7" w14:textId="1343536C" w:rsidR="00623316" w:rsidRPr="00B966F8" w:rsidRDefault="00623316">
            <w:pPr>
              <w:rPr>
                <w:rFonts w:ascii="Times New Roman" w:hAnsi="Times New Roman"/>
                <w:sz w:val="24"/>
                <w:szCs w:val="24"/>
                <w:lang w:eastAsia="zh-CN"/>
              </w:rPr>
            </w:pPr>
            <w:r w:rsidRPr="00B966F8">
              <w:rPr>
                <w:rFonts w:ascii="Times New Roman" w:hAnsi="Times New Roman"/>
                <w:b/>
                <w:bCs/>
                <w:sz w:val="24"/>
                <w:szCs w:val="24"/>
                <w:lang w:eastAsia="zh-CN"/>
              </w:rPr>
              <w:t>Within Australia:</w:t>
            </w:r>
            <w:r w:rsidRPr="00B966F8">
              <w:rPr>
                <w:rFonts w:ascii="Times New Roman" w:hAnsi="Times New Roman"/>
                <w:sz w:val="24"/>
                <w:szCs w:val="24"/>
                <w:lang w:eastAsia="zh-CN"/>
              </w:rPr>
              <w:t xml:space="preserve"> 1300 36 72 27 </w:t>
            </w:r>
            <w:r w:rsidRPr="00B966F8">
              <w:rPr>
                <w:rFonts w:ascii="Times New Roman" w:hAnsi="Times New Roman"/>
                <w:sz w:val="24"/>
                <w:szCs w:val="24"/>
                <w:lang w:eastAsia="zh-CN"/>
              </w:rPr>
              <w:br/>
            </w:r>
          </w:p>
        </w:tc>
        <w:tc>
          <w:tcPr>
            <w:tcW w:w="3317" w:type="dxa"/>
            <w:hideMark/>
          </w:tcPr>
          <w:p w14:paraId="335CB918" w14:textId="77777777" w:rsidR="00623316" w:rsidRPr="00B966F8" w:rsidRDefault="00C52D2C">
            <w:pPr>
              <w:rPr>
                <w:rFonts w:ascii="Times New Roman" w:hAnsi="Times New Roman"/>
                <w:sz w:val="24"/>
                <w:szCs w:val="24"/>
                <w:lang w:eastAsia="zh-CN"/>
              </w:rPr>
            </w:pPr>
            <w:hyperlink r:id="rId87" w:tgtFrame="_blank" w:tooltip="Link opens in a new window" w:history="1">
              <w:r w:rsidR="00623316" w:rsidRPr="00B966F8">
                <w:rPr>
                  <w:rFonts w:ascii="Times New Roman" w:hAnsi="Times New Roman"/>
                  <w:color w:val="0000FF"/>
                  <w:sz w:val="24"/>
                  <w:szCs w:val="24"/>
                  <w:u w:val="single"/>
                  <w:lang w:eastAsia="zh-CN"/>
                </w:rPr>
                <w:t>http://www.thrifty.com.au</w:t>
              </w:r>
            </w:hyperlink>
          </w:p>
        </w:tc>
      </w:tr>
      <w:tr w:rsidR="00623316" w:rsidRPr="00B966F8" w14:paraId="235AE0D6" w14:textId="77777777" w:rsidTr="00937EF0">
        <w:trPr>
          <w:tblCellSpacing w:w="15" w:type="dxa"/>
        </w:trPr>
        <w:tc>
          <w:tcPr>
            <w:tcW w:w="2340" w:type="dxa"/>
            <w:vAlign w:val="center"/>
            <w:hideMark/>
          </w:tcPr>
          <w:p w14:paraId="31753E98" w14:textId="6A20750E" w:rsidR="00623316" w:rsidRPr="00B966F8" w:rsidRDefault="00623316" w:rsidP="00C77390">
            <w:pPr>
              <w:rPr>
                <w:rFonts w:ascii="Times New Roman" w:hAnsi="Times New Roman"/>
                <w:sz w:val="24"/>
                <w:szCs w:val="24"/>
                <w:lang w:eastAsia="zh-CN"/>
              </w:rPr>
            </w:pPr>
          </w:p>
        </w:tc>
        <w:tc>
          <w:tcPr>
            <w:tcW w:w="4059" w:type="dxa"/>
            <w:vAlign w:val="center"/>
            <w:hideMark/>
          </w:tcPr>
          <w:p w14:paraId="79EF26FB" w14:textId="77777777" w:rsidR="00623316" w:rsidRPr="00B966F8" w:rsidRDefault="00623316" w:rsidP="00C77390">
            <w:pPr>
              <w:rPr>
                <w:rFonts w:ascii="Times New Roman" w:hAnsi="Times New Roman"/>
                <w:lang w:eastAsia="zh-CN"/>
              </w:rPr>
            </w:pPr>
          </w:p>
        </w:tc>
        <w:tc>
          <w:tcPr>
            <w:tcW w:w="3453" w:type="dxa"/>
            <w:gridSpan w:val="2"/>
            <w:vAlign w:val="center"/>
            <w:hideMark/>
          </w:tcPr>
          <w:p w14:paraId="66B75C40" w14:textId="77777777" w:rsidR="00623316" w:rsidRPr="00B966F8" w:rsidRDefault="00623316" w:rsidP="00C77390">
            <w:pPr>
              <w:rPr>
                <w:rFonts w:ascii="Times New Roman" w:hAnsi="Times New Roman"/>
                <w:lang w:eastAsia="zh-CN"/>
              </w:rPr>
            </w:pPr>
          </w:p>
        </w:tc>
      </w:tr>
    </w:tbl>
    <w:p w14:paraId="795FB3C8" w14:textId="7CE6EBF8" w:rsidR="00AF102C" w:rsidRPr="00B966F8" w:rsidRDefault="00AF102C" w:rsidP="00AF102C">
      <w:pPr>
        <w:rPr>
          <w:b/>
          <w:color w:val="EE8800" w:themeColor="text2" w:themeShade="BF"/>
          <w:lang w:eastAsia="zh-CN"/>
        </w:rPr>
      </w:pPr>
      <w:r>
        <w:rPr>
          <w:b/>
          <w:color w:val="EE8800" w:themeColor="text2" w:themeShade="BF"/>
          <w:lang w:eastAsia="zh-CN"/>
        </w:rPr>
        <w:t xml:space="preserve">Uber at Melbourne Airport </w:t>
      </w:r>
    </w:p>
    <w:p w14:paraId="1506EA8F" w14:textId="187529E8" w:rsidR="0060113D" w:rsidRPr="00AF102C" w:rsidRDefault="00AF102C" w:rsidP="00AF102C">
      <w:pPr>
        <w:spacing w:before="240"/>
        <w:rPr>
          <w:rFonts w:ascii="Arial" w:hAnsi="Arial" w:cs="Arial"/>
        </w:rPr>
      </w:pPr>
      <w:r>
        <w:rPr>
          <w:rFonts w:ascii="Arial" w:hAnsi="Arial" w:cs="Arial"/>
        </w:rPr>
        <w:t xml:space="preserve">Uber pick up is available at Melbourne Airport. You may book a ride with Uber in advance at Melbourne Airport at </w:t>
      </w:r>
      <w:hyperlink r:id="rId88" w:history="1">
        <w:r w:rsidRPr="001133E3">
          <w:rPr>
            <w:rStyle w:val="Hyperlink"/>
            <w:rFonts w:ascii="Arial" w:hAnsi="Arial" w:cs="Arial"/>
          </w:rPr>
          <w:t>https://www.uber.com/global/en/airports/mel/</w:t>
        </w:r>
      </w:hyperlink>
      <w:r>
        <w:rPr>
          <w:rFonts w:ascii="Arial" w:hAnsi="Arial" w:cs="Arial"/>
        </w:rPr>
        <w:t xml:space="preserve">. You should go to a dedicated share ride pick up location. </w:t>
      </w:r>
      <w:r>
        <w:rPr>
          <w:rFonts w:ascii="Helvetica" w:hAnsi="Helvetica" w:cs="Helvetica"/>
          <w:color w:val="000000"/>
          <w:shd w:val="clear" w:color="auto" w:fill="FFFFFF"/>
        </w:rPr>
        <w:t>Exit the terminal and head toward the designated Uber Pickup Zone. For Terminals 1, 2, and 3, the Pickup Zone is located between the bus lane and short-term car park. For Terminal 4, the Pickup Zone is located on Level 2 of the T4 car park.</w:t>
      </w:r>
    </w:p>
    <w:p w14:paraId="1361981B" w14:textId="77777777" w:rsidR="00AF102C" w:rsidRDefault="00AF102C" w:rsidP="00623316">
      <w:pPr>
        <w:rPr>
          <w:b/>
          <w:color w:val="EE8800" w:themeColor="text2" w:themeShade="BF"/>
          <w:lang w:eastAsia="zh-CN"/>
        </w:rPr>
      </w:pPr>
    </w:p>
    <w:p w14:paraId="7070468F" w14:textId="0777ABCF" w:rsidR="00623316" w:rsidRPr="00B966F8" w:rsidRDefault="00623316" w:rsidP="00623316">
      <w:pPr>
        <w:rPr>
          <w:b/>
          <w:color w:val="EE8800" w:themeColor="text2" w:themeShade="BF"/>
          <w:lang w:eastAsia="zh-CN"/>
        </w:rPr>
      </w:pPr>
      <w:r w:rsidRPr="00B966F8">
        <w:rPr>
          <w:b/>
          <w:color w:val="EE8800" w:themeColor="text2" w:themeShade="BF"/>
          <w:lang w:eastAsia="zh-CN"/>
        </w:rPr>
        <w:t xml:space="preserve">Public Buses &amp; Other Buses Stopping At Melbourne Airport </w:t>
      </w:r>
    </w:p>
    <w:p w14:paraId="768A2F42" w14:textId="79160BEB" w:rsidR="00623316" w:rsidRPr="00B966F8" w:rsidRDefault="00623316" w:rsidP="00623316">
      <w:pPr>
        <w:spacing w:before="100" w:beforeAutospacing="1" w:after="100" w:afterAutospacing="1"/>
        <w:rPr>
          <w:rFonts w:ascii="Arial" w:hAnsi="Arial" w:cs="Arial"/>
        </w:rPr>
      </w:pPr>
      <w:r w:rsidRPr="00B966F8">
        <w:rPr>
          <w:rFonts w:ascii="Arial" w:hAnsi="Arial" w:cs="Arial"/>
        </w:rPr>
        <w:t>The following public bus services arrive and depart from Melbourne Airport:</w:t>
      </w:r>
      <w:r w:rsidRPr="00B966F8">
        <w:rPr>
          <w:rFonts w:ascii="Arial" w:hAnsi="Arial" w:cs="Arial"/>
        </w:rPr>
        <w:br/>
      </w:r>
      <w:r w:rsidRPr="00B966F8">
        <w:rPr>
          <w:rFonts w:ascii="Arial" w:hAnsi="Arial" w:cs="Arial"/>
        </w:rPr>
        <w:br/>
        <w:t xml:space="preserve">• </w:t>
      </w:r>
      <w:hyperlink r:id="rId89" w:tgtFrame="_blank" w:history="1">
        <w:r w:rsidRPr="00B966F8">
          <w:rPr>
            <w:rFonts w:ascii="Arial" w:hAnsi="Arial" w:cs="Arial"/>
          </w:rPr>
          <w:t>SmartBus Route 901</w:t>
        </w:r>
      </w:hyperlink>
      <w:r w:rsidRPr="00B966F8">
        <w:rPr>
          <w:rFonts w:ascii="Arial" w:hAnsi="Arial" w:cs="Arial"/>
        </w:rPr>
        <w:t xml:space="preserve"> Melbourne Airport to Frankston – connects to </w:t>
      </w:r>
      <w:hyperlink r:id="rId90" w:tgtFrame="_blank" w:history="1">
        <w:r w:rsidRPr="00B966F8">
          <w:rPr>
            <w:rFonts w:ascii="Arial" w:hAnsi="Arial" w:cs="Arial"/>
          </w:rPr>
          <w:t>Craigieburn line</w:t>
        </w:r>
      </w:hyperlink>
      <w:r w:rsidRPr="00B966F8">
        <w:rPr>
          <w:rFonts w:ascii="Arial" w:hAnsi="Arial" w:cs="Arial"/>
        </w:rPr>
        <w:t xml:space="preserve"> at Broadmeadows Station </w:t>
      </w:r>
      <w:r w:rsidRPr="00B966F8">
        <w:rPr>
          <w:rFonts w:ascii="Arial" w:hAnsi="Arial" w:cs="Arial"/>
        </w:rPr>
        <w:br/>
        <w:t xml:space="preserve">• </w:t>
      </w:r>
      <w:hyperlink r:id="rId91" w:tgtFrame="_blank" w:history="1">
        <w:r w:rsidRPr="00B966F8">
          <w:rPr>
            <w:rFonts w:ascii="Arial" w:hAnsi="Arial" w:cs="Arial"/>
          </w:rPr>
          <w:t xml:space="preserve">Route 478 </w:t>
        </w:r>
      </w:hyperlink>
      <w:r w:rsidRPr="00B966F8">
        <w:rPr>
          <w:rFonts w:ascii="Arial" w:hAnsi="Arial" w:cs="Arial"/>
        </w:rPr>
        <w:t>Airport West SC - Melbourne Airport via Melrose Drive</w:t>
      </w:r>
      <w:r w:rsidRPr="00B966F8">
        <w:rPr>
          <w:rFonts w:ascii="Arial" w:hAnsi="Arial" w:cs="Arial"/>
        </w:rPr>
        <w:br/>
        <w:t xml:space="preserve">• </w:t>
      </w:r>
      <w:hyperlink r:id="rId92" w:tgtFrame="_blank" w:history="1">
        <w:r w:rsidRPr="00B966F8">
          <w:rPr>
            <w:rFonts w:ascii="Arial" w:hAnsi="Arial" w:cs="Arial"/>
          </w:rPr>
          <w:t>Route 479</w:t>
        </w:r>
      </w:hyperlink>
      <w:r w:rsidRPr="00B966F8">
        <w:rPr>
          <w:rFonts w:ascii="Arial" w:hAnsi="Arial" w:cs="Arial"/>
        </w:rPr>
        <w:t xml:space="preserve"> Airport West SC - Sunbury Station via Melbourne Airport</w:t>
      </w:r>
      <w:r w:rsidRPr="00B966F8">
        <w:rPr>
          <w:rFonts w:ascii="Arial" w:hAnsi="Arial" w:cs="Arial"/>
        </w:rPr>
        <w:br/>
        <w:t xml:space="preserve">• </w:t>
      </w:r>
      <w:hyperlink r:id="rId93" w:tgtFrame="_blank" w:history="1">
        <w:r w:rsidRPr="00B966F8">
          <w:rPr>
            <w:rFonts w:ascii="Arial" w:hAnsi="Arial" w:cs="Arial"/>
          </w:rPr>
          <w:t xml:space="preserve">Route 482 </w:t>
        </w:r>
      </w:hyperlink>
      <w:r w:rsidRPr="00B966F8">
        <w:rPr>
          <w:rFonts w:ascii="Arial" w:hAnsi="Arial" w:cs="Arial"/>
        </w:rPr>
        <w:t>Airport West SC - Melbourne Airport via South Centre Rd</w:t>
      </w:r>
      <w:r w:rsidRPr="00B966F8">
        <w:rPr>
          <w:rFonts w:ascii="Arial" w:hAnsi="Arial" w:cs="Arial"/>
        </w:rPr>
        <w:br/>
        <w:t>The public bus stop at Melbourne Airport is located at Terminal 1, allowing passengers to disembark closer to the centre of the airport.</w:t>
      </w:r>
      <w:r w:rsidRPr="00B966F8">
        <w:rPr>
          <w:rFonts w:ascii="Arial" w:hAnsi="Arial" w:cs="Arial"/>
        </w:rPr>
        <w:br/>
      </w:r>
      <w:r w:rsidRPr="00B966F8">
        <w:rPr>
          <w:rFonts w:ascii="Arial" w:hAnsi="Arial" w:cs="Arial"/>
        </w:rPr>
        <w:br/>
        <w:t>Passengers travelling to and from the city can take the train to Broadmeadows Station and board the high-frequency SmartBus Route 901, a short journey from the Airport.</w:t>
      </w:r>
    </w:p>
    <w:p w14:paraId="2E43FFCC" w14:textId="77777777" w:rsidR="00623316" w:rsidRPr="00B966F8" w:rsidRDefault="00623316" w:rsidP="00623316">
      <w:pPr>
        <w:spacing w:before="100" w:beforeAutospacing="1" w:after="100" w:afterAutospacing="1"/>
        <w:rPr>
          <w:rFonts w:ascii="Arial" w:hAnsi="Arial" w:cs="Arial"/>
        </w:rPr>
      </w:pPr>
      <w:r w:rsidRPr="00B966F8">
        <w:rPr>
          <w:rFonts w:ascii="Arial" w:hAnsi="Arial" w:cs="Arial"/>
        </w:rPr>
        <w:t>First time myki users arriving at the Airport can purchase a myki Visitor Pack from the SkyBus counter outside terminals 1 or 3. Alternatively you can purchase and top up a myki on board the bus.</w:t>
      </w:r>
      <w:r w:rsidRPr="00B966F8">
        <w:rPr>
          <w:rFonts w:ascii="Arial" w:hAnsi="Arial" w:cs="Arial"/>
        </w:rPr>
        <w:br/>
      </w:r>
      <w:r w:rsidRPr="00B966F8">
        <w:rPr>
          <w:rFonts w:ascii="Arial" w:hAnsi="Arial" w:cs="Arial"/>
        </w:rPr>
        <w:lastRenderedPageBreak/>
        <w:br/>
        <w:t>You can catch a local bus to the Airport from Broadmeadows, Essendon and Sunbury stations.</w:t>
      </w:r>
    </w:p>
    <w:p w14:paraId="01B902AA" w14:textId="78AE0B82" w:rsidR="00623316" w:rsidRPr="00B966F8" w:rsidRDefault="00623316" w:rsidP="00623316">
      <w:pPr>
        <w:spacing w:before="100" w:beforeAutospacing="1" w:after="100" w:afterAutospacing="1"/>
        <w:rPr>
          <w:rFonts w:ascii="Arial" w:hAnsi="Arial" w:cs="Arial"/>
        </w:rPr>
      </w:pPr>
      <w:r w:rsidRPr="00B966F8">
        <w:rPr>
          <w:rFonts w:ascii="Arial" w:hAnsi="Arial" w:cs="Arial"/>
        </w:rPr>
        <w:t>For more information</w:t>
      </w:r>
      <w:r w:rsidR="009733CB">
        <w:rPr>
          <w:rFonts w:ascii="Arial" w:hAnsi="Arial" w:cs="Arial"/>
        </w:rPr>
        <w:t>,</w:t>
      </w:r>
      <w:r w:rsidRPr="00B966F8">
        <w:rPr>
          <w:rFonts w:ascii="Arial" w:hAnsi="Arial" w:cs="Arial"/>
        </w:rPr>
        <w:t xml:space="preserve"> visit </w:t>
      </w:r>
      <w:hyperlink r:id="rId94" w:tgtFrame="_blank" w:history="1">
        <w:r w:rsidRPr="00691C7C">
          <w:rPr>
            <w:rFonts w:ascii="Arial" w:hAnsi="Arial" w:cs="Arial"/>
            <w:color w:val="0070C0"/>
            <w:u w:val="single"/>
          </w:rPr>
          <w:t>www.ptv.vic.gov.au/getting-around/airport-buses/</w:t>
        </w:r>
      </w:hyperlink>
      <w:r w:rsidRPr="00B966F8">
        <w:rPr>
          <w:rFonts w:ascii="Arial" w:hAnsi="Arial" w:cs="Arial"/>
        </w:rPr>
        <w:br/>
        <w:t>or Phone: 1800 800 007</w:t>
      </w:r>
    </w:p>
    <w:p w14:paraId="115BDA9B" w14:textId="5DD438D2" w:rsidR="00623316" w:rsidRPr="00B966F8" w:rsidRDefault="00623316" w:rsidP="00CA3B85">
      <w:pPr>
        <w:pStyle w:val="Heading1"/>
        <w:numPr>
          <w:ilvl w:val="0"/>
          <w:numId w:val="33"/>
        </w:numPr>
        <w:ind w:hanging="578"/>
      </w:pPr>
      <w:bookmarkStart w:id="538" w:name="_Toc493069330"/>
      <w:bookmarkStart w:id="539" w:name="_Toc493081427"/>
      <w:bookmarkStart w:id="540" w:name="_Toc493152242"/>
      <w:bookmarkStart w:id="541" w:name="_Toc493152663"/>
      <w:bookmarkStart w:id="542" w:name="_Toc493152922"/>
      <w:bookmarkStart w:id="543" w:name="_Toc493153164"/>
      <w:bookmarkStart w:id="544" w:name="_Toc493153406"/>
      <w:bookmarkStart w:id="545" w:name="_Toc493153970"/>
      <w:bookmarkStart w:id="546" w:name="_Toc156405465"/>
      <w:bookmarkEnd w:id="538"/>
      <w:bookmarkEnd w:id="539"/>
      <w:bookmarkEnd w:id="540"/>
      <w:bookmarkEnd w:id="541"/>
      <w:bookmarkEnd w:id="542"/>
      <w:bookmarkEnd w:id="543"/>
      <w:bookmarkEnd w:id="544"/>
      <w:bookmarkEnd w:id="545"/>
      <w:r w:rsidRPr="00B966F8">
        <w:t>Arranging Accommodation</w:t>
      </w:r>
      <w:bookmarkEnd w:id="546"/>
    </w:p>
    <w:p w14:paraId="61B5C7DD" w14:textId="77777777" w:rsidR="00623316" w:rsidRPr="00B966F8" w:rsidRDefault="00623316" w:rsidP="00623316">
      <w:pPr>
        <w:pStyle w:val="Heading2"/>
      </w:pPr>
      <w:bookmarkStart w:id="547" w:name="_Toc156405466"/>
      <w:r w:rsidRPr="00B966F8">
        <w:t>Temporary Accommodation</w:t>
      </w:r>
      <w:bookmarkEnd w:id="547"/>
    </w:p>
    <w:p w14:paraId="15C15FC0" w14:textId="77777777" w:rsidR="00623316" w:rsidRPr="00B966F8" w:rsidRDefault="00623316" w:rsidP="00623316">
      <w:pPr>
        <w:autoSpaceDE w:val="0"/>
        <w:autoSpaceDN w:val="0"/>
        <w:adjustRightInd w:val="0"/>
        <w:rPr>
          <w:rFonts w:ascii="TTE21A2518t00" w:hAnsi="TTE21A2518t00" w:cs="TTE21A2518t00"/>
          <w:b/>
          <w:color w:val="000000"/>
          <w:sz w:val="24"/>
          <w:szCs w:val="24"/>
        </w:rPr>
      </w:pPr>
    </w:p>
    <w:p w14:paraId="368302E5" w14:textId="77777777" w:rsidR="00623316" w:rsidRPr="00B966F8" w:rsidRDefault="00623316" w:rsidP="00623316">
      <w:pPr>
        <w:rPr>
          <w:b/>
          <w:color w:val="EE8800" w:themeColor="text2" w:themeShade="BF"/>
        </w:rPr>
      </w:pPr>
      <w:r w:rsidRPr="00B966F8">
        <w:rPr>
          <w:b/>
          <w:color w:val="EE8800" w:themeColor="text2" w:themeShade="BF"/>
        </w:rPr>
        <w:t>Hotels, Motels &amp; Backpackers</w:t>
      </w:r>
    </w:p>
    <w:p w14:paraId="5B12E33B" w14:textId="77777777" w:rsidR="00623316" w:rsidRPr="00E7749B" w:rsidRDefault="00623316" w:rsidP="00E7749B">
      <w:pPr>
        <w:spacing w:before="100" w:beforeAutospacing="1" w:after="100" w:afterAutospacing="1"/>
        <w:rPr>
          <w:rFonts w:ascii="Arial" w:hAnsi="Arial" w:cs="Arial"/>
        </w:rPr>
      </w:pPr>
      <w:r w:rsidRPr="00B966F8">
        <w:rPr>
          <w:rFonts w:ascii="Arial" w:hAnsi="Arial" w:cs="Arial"/>
        </w:rPr>
        <w:t>Generally, the price you pay for accommodation will determine its quality. However, it can be expensive to stay in a good quality motel or hotel for a long period of time. Backpacker accommodation is relatively inexpensive but you may need to bring your own pillow and sleeping bag if you choose this option.</w:t>
      </w:r>
    </w:p>
    <w:p w14:paraId="7EA438AE" w14:textId="59C469AC" w:rsidR="00623316" w:rsidRPr="00E7749B" w:rsidRDefault="00623316" w:rsidP="00E7749B">
      <w:pPr>
        <w:rPr>
          <w:b/>
          <w:color w:val="EE8800" w:themeColor="text2" w:themeShade="BF"/>
        </w:rPr>
      </w:pPr>
      <w:r w:rsidRPr="00B966F8">
        <w:rPr>
          <w:b/>
          <w:color w:val="EE8800" w:themeColor="text2" w:themeShade="BF"/>
        </w:rPr>
        <w:t xml:space="preserve">Staying </w:t>
      </w:r>
      <w:r w:rsidR="005972EE" w:rsidRPr="00B966F8">
        <w:rPr>
          <w:b/>
          <w:color w:val="EE8800" w:themeColor="text2" w:themeShade="BF"/>
        </w:rPr>
        <w:t>with</w:t>
      </w:r>
      <w:r w:rsidRPr="00B966F8">
        <w:rPr>
          <w:b/>
          <w:color w:val="EE8800" w:themeColor="text2" w:themeShade="BF"/>
        </w:rPr>
        <w:t xml:space="preserve"> Friends or Family</w:t>
      </w:r>
    </w:p>
    <w:p w14:paraId="7D1F5AC7" w14:textId="77777777" w:rsidR="00623316" w:rsidRPr="00E7749B" w:rsidRDefault="00623316" w:rsidP="00E7749B">
      <w:pPr>
        <w:spacing w:before="100" w:beforeAutospacing="1" w:after="100" w:afterAutospacing="1"/>
        <w:rPr>
          <w:rFonts w:ascii="Arial" w:hAnsi="Arial" w:cs="Arial"/>
        </w:rPr>
      </w:pPr>
      <w:r w:rsidRPr="00B966F8">
        <w:rPr>
          <w:rFonts w:ascii="Arial" w:hAnsi="Arial" w:cs="Arial"/>
        </w:rPr>
        <w:t>If you know someone in Australia, this is a great way to settle-in to life here. Your friends or family can provide advice, support and encouragement in your first days in Australia. However, if you are under the age of 18 you must obtain approval from your education provider first.</w:t>
      </w:r>
    </w:p>
    <w:p w14:paraId="36EA6FF7" w14:textId="77777777" w:rsidR="00623316" w:rsidRPr="00E7749B" w:rsidRDefault="00623316" w:rsidP="00E7749B">
      <w:pPr>
        <w:pStyle w:val="Heading2"/>
      </w:pPr>
      <w:bookmarkStart w:id="548" w:name="_Toc156405467"/>
      <w:r w:rsidRPr="00B966F8">
        <w:t>Bringing my Family</w:t>
      </w:r>
      <w:bookmarkEnd w:id="548"/>
    </w:p>
    <w:p w14:paraId="5AD63151" w14:textId="2BF9E886" w:rsidR="00623316" w:rsidRPr="00B966F8" w:rsidRDefault="00623316" w:rsidP="00623316">
      <w:pPr>
        <w:spacing w:before="100" w:beforeAutospacing="1" w:after="100" w:afterAutospacing="1"/>
        <w:rPr>
          <w:rFonts w:ascii="Arial" w:hAnsi="Arial" w:cs="Arial"/>
        </w:rPr>
      </w:pPr>
      <w:r w:rsidRPr="00B966F8">
        <w:rPr>
          <w:rFonts w:ascii="Arial" w:hAnsi="Arial" w:cs="Arial"/>
        </w:rPr>
        <w:t xml:space="preserve">Most student visas allow you to bring your family members to Australia as your dependants (check your individual circumstances with the </w:t>
      </w:r>
      <w:r w:rsidR="00720E8A">
        <w:rPr>
          <w:rFonts w:ascii="Arial" w:hAnsi="Arial" w:cs="Arial"/>
        </w:rPr>
        <w:t>Department of Home Affairs</w:t>
      </w:r>
      <w:r w:rsidR="0091542C">
        <w:rPr>
          <w:rFonts w:ascii="Arial" w:hAnsi="Arial" w:cs="Arial"/>
        </w:rPr>
        <w:t xml:space="preserve"> </w:t>
      </w:r>
      <w:r w:rsidRPr="00B966F8">
        <w:rPr>
          <w:rFonts w:ascii="Arial" w:hAnsi="Arial" w:cs="Arial"/>
        </w:rPr>
        <w:t>). Family members include your spouse, and you and your spouse's dependent children.</w:t>
      </w:r>
    </w:p>
    <w:p w14:paraId="662EE16A" w14:textId="77777777" w:rsidR="00623316" w:rsidRPr="00E7749B" w:rsidRDefault="00623316" w:rsidP="00E7749B">
      <w:pPr>
        <w:spacing w:before="100" w:beforeAutospacing="1" w:after="100" w:afterAutospacing="1"/>
        <w:rPr>
          <w:rFonts w:ascii="Arial" w:hAnsi="Arial" w:cs="Arial"/>
        </w:rPr>
      </w:pPr>
      <w:r w:rsidRPr="00B966F8">
        <w:rPr>
          <w:rFonts w:ascii="Arial" w:hAnsi="Arial" w:cs="Arial"/>
        </w:rPr>
        <w:t>Before bringing your spouse or children to Australia, you will have to prove that you can support them financially. The cost of supporting a family in Australia is very high. You may have to consider and discuss many issues with your family.</w:t>
      </w:r>
    </w:p>
    <w:p w14:paraId="2F8A9C6A" w14:textId="0EACD403" w:rsidR="00623316" w:rsidRDefault="00623316" w:rsidP="00623316">
      <w:pPr>
        <w:rPr>
          <w:b/>
          <w:color w:val="EE8800" w:themeColor="text2" w:themeShade="BF"/>
        </w:rPr>
      </w:pPr>
      <w:r w:rsidRPr="00B966F8">
        <w:rPr>
          <w:b/>
          <w:color w:val="EE8800" w:themeColor="text2" w:themeShade="BF"/>
        </w:rPr>
        <w:t>Issues to Consider</w:t>
      </w:r>
    </w:p>
    <w:p w14:paraId="174E2BB1" w14:textId="77777777" w:rsidR="0060113D" w:rsidRPr="00B966F8" w:rsidRDefault="0060113D" w:rsidP="00623316">
      <w:pPr>
        <w:rPr>
          <w:b/>
          <w:color w:val="EE8800" w:themeColor="text2" w:themeShade="BF"/>
        </w:rPr>
      </w:pPr>
    </w:p>
    <w:p w14:paraId="739F607A"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Rather than bringing your family together with you to Australia, some students may find it useful to arrive first, settle into studies, find appropriate accommodation, adjust to living in Australia and then arrange for their family to join them.</w:t>
      </w:r>
    </w:p>
    <w:p w14:paraId="08048075" w14:textId="77777777" w:rsidR="00D239E2" w:rsidRDefault="00D239E2" w:rsidP="00623316">
      <w:pPr>
        <w:autoSpaceDE w:val="0"/>
        <w:autoSpaceDN w:val="0"/>
        <w:adjustRightInd w:val="0"/>
        <w:rPr>
          <w:rFonts w:ascii="Arial" w:hAnsi="Arial" w:cs="Arial"/>
        </w:rPr>
      </w:pPr>
    </w:p>
    <w:p w14:paraId="44451D95" w14:textId="4BBC0B26" w:rsidR="00623316" w:rsidRPr="00B966F8" w:rsidRDefault="00623316" w:rsidP="00623316">
      <w:pPr>
        <w:autoSpaceDE w:val="0"/>
        <w:autoSpaceDN w:val="0"/>
        <w:adjustRightInd w:val="0"/>
        <w:rPr>
          <w:rFonts w:ascii="Arial" w:hAnsi="Arial" w:cs="Arial"/>
        </w:rPr>
      </w:pPr>
      <w:r w:rsidRPr="00B966F8">
        <w:rPr>
          <w:rFonts w:ascii="Arial" w:hAnsi="Arial" w:cs="Arial"/>
        </w:rPr>
        <w:t>Before making a decision to bring your family to Australia it is important to consider the following issues:</w:t>
      </w:r>
    </w:p>
    <w:p w14:paraId="2A8CC14F" w14:textId="77777777" w:rsidR="00623316" w:rsidRPr="00B966F8" w:rsidRDefault="00623316" w:rsidP="00334FDC">
      <w:pPr>
        <w:pStyle w:val="ListParagraph"/>
        <w:numPr>
          <w:ilvl w:val="0"/>
          <w:numId w:val="13"/>
        </w:numPr>
        <w:autoSpaceDE w:val="0"/>
        <w:autoSpaceDN w:val="0"/>
        <w:adjustRightInd w:val="0"/>
        <w:ind w:left="360"/>
        <w:rPr>
          <w:rFonts w:ascii="Arial" w:hAnsi="Arial" w:cs="Arial"/>
        </w:rPr>
      </w:pPr>
      <w:r w:rsidRPr="00B966F8">
        <w:rPr>
          <w:rFonts w:ascii="Arial" w:hAnsi="Arial" w:cs="Arial"/>
        </w:rPr>
        <w:t>The cost of airfares for your family to and from Australia;</w:t>
      </w:r>
    </w:p>
    <w:p w14:paraId="74E0C7EA" w14:textId="77777777" w:rsidR="00623316" w:rsidRPr="00B966F8" w:rsidRDefault="00623316" w:rsidP="00334FDC">
      <w:pPr>
        <w:pStyle w:val="ListParagraph"/>
        <w:numPr>
          <w:ilvl w:val="0"/>
          <w:numId w:val="13"/>
        </w:numPr>
        <w:autoSpaceDE w:val="0"/>
        <w:autoSpaceDN w:val="0"/>
        <w:adjustRightInd w:val="0"/>
        <w:ind w:left="360"/>
        <w:rPr>
          <w:rFonts w:ascii="Arial" w:hAnsi="Arial" w:cs="Arial"/>
        </w:rPr>
      </w:pPr>
      <w:r w:rsidRPr="00B966F8">
        <w:rPr>
          <w:rFonts w:ascii="Arial" w:hAnsi="Arial" w:cs="Arial"/>
        </w:rPr>
        <w:t>Possible higher rent for a larger home;</w:t>
      </w:r>
    </w:p>
    <w:p w14:paraId="6E626280" w14:textId="77777777" w:rsidR="00623316" w:rsidRPr="00B966F8" w:rsidRDefault="00623316" w:rsidP="00334FDC">
      <w:pPr>
        <w:pStyle w:val="ListParagraph"/>
        <w:numPr>
          <w:ilvl w:val="0"/>
          <w:numId w:val="13"/>
        </w:numPr>
        <w:autoSpaceDE w:val="0"/>
        <w:autoSpaceDN w:val="0"/>
        <w:adjustRightInd w:val="0"/>
        <w:ind w:left="360"/>
        <w:rPr>
          <w:rFonts w:ascii="Arial" w:hAnsi="Arial" w:cs="Arial"/>
        </w:rPr>
      </w:pPr>
      <w:r w:rsidRPr="00B966F8">
        <w:rPr>
          <w:rFonts w:ascii="Arial" w:hAnsi="Arial" w:cs="Arial"/>
        </w:rPr>
        <w:t>Limited employment opportunities for your spouse;</w:t>
      </w:r>
    </w:p>
    <w:p w14:paraId="4F69CA80" w14:textId="77777777" w:rsidR="00623316" w:rsidRPr="00B966F8" w:rsidRDefault="00623316" w:rsidP="00334FDC">
      <w:pPr>
        <w:pStyle w:val="ListParagraph"/>
        <w:numPr>
          <w:ilvl w:val="0"/>
          <w:numId w:val="13"/>
        </w:numPr>
        <w:autoSpaceDE w:val="0"/>
        <w:autoSpaceDN w:val="0"/>
        <w:adjustRightInd w:val="0"/>
        <w:ind w:left="360"/>
        <w:rPr>
          <w:rFonts w:ascii="Arial" w:hAnsi="Arial" w:cs="Arial"/>
        </w:rPr>
      </w:pPr>
      <w:r w:rsidRPr="00B966F8">
        <w:rPr>
          <w:rFonts w:ascii="Arial" w:hAnsi="Arial" w:cs="Arial"/>
        </w:rPr>
        <w:t>Extra costs for food, clothing and other necessities;</w:t>
      </w:r>
    </w:p>
    <w:p w14:paraId="288A7009" w14:textId="77777777" w:rsidR="00623316" w:rsidRPr="00B966F8" w:rsidRDefault="00623316" w:rsidP="00334FDC">
      <w:pPr>
        <w:pStyle w:val="ListParagraph"/>
        <w:numPr>
          <w:ilvl w:val="0"/>
          <w:numId w:val="13"/>
        </w:numPr>
        <w:autoSpaceDE w:val="0"/>
        <w:autoSpaceDN w:val="0"/>
        <w:adjustRightInd w:val="0"/>
        <w:ind w:left="360"/>
        <w:rPr>
          <w:rFonts w:ascii="Arial" w:hAnsi="Arial" w:cs="Arial"/>
        </w:rPr>
      </w:pPr>
      <w:r w:rsidRPr="00B966F8">
        <w:rPr>
          <w:rFonts w:ascii="Arial" w:hAnsi="Arial" w:cs="Arial"/>
        </w:rPr>
        <w:t>The effect on you and your studies if your family is not happy in Australia;</w:t>
      </w:r>
    </w:p>
    <w:p w14:paraId="61F8D372" w14:textId="77777777" w:rsidR="00623316" w:rsidRPr="00B966F8" w:rsidRDefault="00623316" w:rsidP="00334FDC">
      <w:pPr>
        <w:pStyle w:val="ListParagraph"/>
        <w:numPr>
          <w:ilvl w:val="0"/>
          <w:numId w:val="13"/>
        </w:numPr>
        <w:autoSpaceDE w:val="0"/>
        <w:autoSpaceDN w:val="0"/>
        <w:adjustRightInd w:val="0"/>
        <w:ind w:left="360"/>
        <w:rPr>
          <w:rFonts w:ascii="Arial" w:hAnsi="Arial" w:cs="Arial"/>
        </w:rPr>
      </w:pPr>
      <w:r w:rsidRPr="00B966F8">
        <w:rPr>
          <w:rFonts w:ascii="Arial" w:hAnsi="Arial" w:cs="Arial"/>
        </w:rPr>
        <w:t>Whether your children will adjust to school in Australia;</w:t>
      </w:r>
    </w:p>
    <w:p w14:paraId="21D4B5E0" w14:textId="77777777" w:rsidR="00623316" w:rsidRPr="00B966F8" w:rsidRDefault="00623316" w:rsidP="00334FDC">
      <w:pPr>
        <w:pStyle w:val="ListParagraph"/>
        <w:numPr>
          <w:ilvl w:val="0"/>
          <w:numId w:val="13"/>
        </w:numPr>
        <w:spacing w:before="60"/>
        <w:ind w:left="360"/>
        <w:jc w:val="both"/>
        <w:rPr>
          <w:rFonts w:ascii="Arial" w:hAnsi="Arial" w:cs="Arial"/>
        </w:rPr>
      </w:pPr>
      <w:r w:rsidRPr="00B966F8">
        <w:rPr>
          <w:rFonts w:ascii="Arial" w:hAnsi="Arial" w:cs="Arial"/>
        </w:rPr>
        <w:t>Waiting lists for child care centres; and</w:t>
      </w:r>
    </w:p>
    <w:p w14:paraId="785216B5" w14:textId="77777777" w:rsidR="00623316" w:rsidRPr="00B966F8" w:rsidRDefault="00623316" w:rsidP="00623316">
      <w:pPr>
        <w:autoSpaceDE w:val="0"/>
        <w:autoSpaceDN w:val="0"/>
        <w:adjustRightInd w:val="0"/>
        <w:ind w:left="360"/>
        <w:rPr>
          <w:rFonts w:ascii="Arial" w:hAnsi="Arial" w:cs="Arial"/>
        </w:rPr>
      </w:pPr>
      <w:r w:rsidRPr="00B966F8">
        <w:rPr>
          <w:rFonts w:ascii="Arial" w:hAnsi="Arial" w:cs="Arial"/>
        </w:rPr>
        <w:t>Whether to come alone to Australia first and arrange things for your family, or to all come at the same time.</w:t>
      </w:r>
    </w:p>
    <w:p w14:paraId="003E10C6" w14:textId="77777777" w:rsidR="00623316" w:rsidRPr="00B966F8" w:rsidRDefault="00623316" w:rsidP="00623316">
      <w:pPr>
        <w:spacing w:before="60"/>
        <w:jc w:val="both"/>
        <w:rPr>
          <w:rFonts w:ascii="TTE22C75D8t00" w:hAnsi="TTE22C75D8t00" w:cs="TTE22C75D8t00"/>
          <w:sz w:val="19"/>
          <w:szCs w:val="19"/>
        </w:rPr>
      </w:pPr>
    </w:p>
    <w:p w14:paraId="351D065B" w14:textId="278CD78E" w:rsidR="00623316" w:rsidRDefault="00623316" w:rsidP="00623316">
      <w:pPr>
        <w:pStyle w:val="Heading2"/>
      </w:pPr>
      <w:bookmarkStart w:id="549" w:name="_Toc156405468"/>
      <w:r w:rsidRPr="00B966F8">
        <w:t>Child Care</w:t>
      </w:r>
      <w:bookmarkEnd w:id="549"/>
    </w:p>
    <w:p w14:paraId="61362E30" w14:textId="77777777" w:rsidR="0060113D" w:rsidRPr="00773C59" w:rsidRDefault="0060113D" w:rsidP="00937EF0"/>
    <w:p w14:paraId="35898DFA"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Finding suitable childcare in Australia requires patience and planning. Waiting lists for places in most childcare centres are long.</w:t>
      </w:r>
    </w:p>
    <w:p w14:paraId="79187D25"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Many schools offer before- and after-school care programs (usually 7:30am-8:45am and 3:30pm-</w:t>
      </w:r>
    </w:p>
    <w:p w14:paraId="3B85DFAA" w14:textId="77777777" w:rsidR="00623316" w:rsidRPr="00B966F8" w:rsidRDefault="00623316" w:rsidP="00623316">
      <w:pPr>
        <w:spacing w:before="60"/>
        <w:jc w:val="both"/>
        <w:rPr>
          <w:rFonts w:ascii="Arial" w:hAnsi="Arial" w:cs="Arial"/>
        </w:rPr>
      </w:pPr>
      <w:r w:rsidRPr="00B966F8">
        <w:rPr>
          <w:rFonts w:ascii="Arial" w:hAnsi="Arial" w:cs="Arial"/>
        </w:rPr>
        <w:t>6:00pm). Children who need these programs must be registered with the school.</w:t>
      </w:r>
    </w:p>
    <w:p w14:paraId="19E253E7" w14:textId="77777777" w:rsidR="00623316" w:rsidRPr="00B966F8" w:rsidRDefault="00623316" w:rsidP="00623316">
      <w:pPr>
        <w:spacing w:before="60"/>
        <w:jc w:val="both"/>
        <w:rPr>
          <w:rFonts w:ascii="TTE22C75D8t00" w:hAnsi="TTE22C75D8t00" w:cs="TTE22C75D8t00"/>
          <w:sz w:val="19"/>
          <w:szCs w:val="19"/>
        </w:rPr>
      </w:pPr>
    </w:p>
    <w:p w14:paraId="1AB981EA" w14:textId="77777777" w:rsidR="00623316" w:rsidRPr="00B966F8" w:rsidRDefault="00623316" w:rsidP="00623316">
      <w:pPr>
        <w:pStyle w:val="Heading2"/>
      </w:pPr>
      <w:bookmarkStart w:id="550" w:name="_Toc156405469"/>
      <w:r w:rsidRPr="00B966F8">
        <w:t>Schools</w:t>
      </w:r>
      <w:bookmarkEnd w:id="550"/>
    </w:p>
    <w:p w14:paraId="59B99BF0"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40A02D4A"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If you would like to bring your children to Australia with you, you must be aware of the following schooling issues:</w:t>
      </w:r>
    </w:p>
    <w:p w14:paraId="5BF64753" w14:textId="3194B345" w:rsidR="00623316" w:rsidRPr="00937EF0" w:rsidRDefault="00623316" w:rsidP="00CA3B85">
      <w:pPr>
        <w:pStyle w:val="ListParagraph"/>
        <w:numPr>
          <w:ilvl w:val="0"/>
          <w:numId w:val="63"/>
        </w:numPr>
        <w:autoSpaceDE w:val="0"/>
        <w:autoSpaceDN w:val="0"/>
        <w:adjustRightInd w:val="0"/>
        <w:rPr>
          <w:rFonts w:ascii="Arial" w:hAnsi="Arial" w:cs="Arial"/>
        </w:rPr>
      </w:pPr>
      <w:r w:rsidRPr="00937EF0">
        <w:rPr>
          <w:rFonts w:ascii="Arial" w:hAnsi="Arial" w:cs="Arial"/>
        </w:rPr>
        <w:t>It is an immigration policy that school-age dependants of international students undertake formal schooling while they are in Australia.</w:t>
      </w:r>
    </w:p>
    <w:p w14:paraId="121B1405" w14:textId="30AE35E2" w:rsidR="00623316" w:rsidRPr="00937EF0" w:rsidRDefault="00623316" w:rsidP="00CA3B85">
      <w:pPr>
        <w:pStyle w:val="ListParagraph"/>
        <w:numPr>
          <w:ilvl w:val="0"/>
          <w:numId w:val="63"/>
        </w:numPr>
        <w:autoSpaceDE w:val="0"/>
        <w:autoSpaceDN w:val="0"/>
        <w:adjustRightInd w:val="0"/>
        <w:rPr>
          <w:rFonts w:ascii="Arial" w:hAnsi="Arial" w:cs="Arial"/>
        </w:rPr>
      </w:pPr>
      <w:r w:rsidRPr="00937EF0">
        <w:rPr>
          <w:rFonts w:ascii="Arial" w:hAnsi="Arial" w:cs="Arial"/>
        </w:rPr>
        <w:t xml:space="preserve">Children who have their fifth birthday before </w:t>
      </w:r>
      <w:r w:rsidR="0091542C" w:rsidRPr="00937EF0">
        <w:rPr>
          <w:rFonts w:ascii="Arial" w:hAnsi="Arial" w:cs="Arial"/>
        </w:rPr>
        <w:t>30th</w:t>
      </w:r>
      <w:r w:rsidRPr="00937EF0">
        <w:rPr>
          <w:rFonts w:ascii="Arial" w:hAnsi="Arial" w:cs="Arial"/>
        </w:rPr>
        <w:t xml:space="preserve"> April of that calendar year are eligible to start school </w:t>
      </w:r>
      <w:r w:rsidR="005B131F" w:rsidRPr="00937EF0">
        <w:rPr>
          <w:rFonts w:ascii="Arial" w:hAnsi="Arial" w:cs="Arial"/>
        </w:rPr>
        <w:t>in Victoria</w:t>
      </w:r>
      <w:r w:rsidRPr="00937EF0">
        <w:rPr>
          <w:rFonts w:ascii="Arial" w:hAnsi="Arial" w:cs="Arial"/>
        </w:rPr>
        <w:t>.</w:t>
      </w:r>
    </w:p>
    <w:p w14:paraId="33DBC7A1" w14:textId="2655F472" w:rsidR="00623316" w:rsidRPr="00937EF0" w:rsidRDefault="00623316" w:rsidP="00CA3B85">
      <w:pPr>
        <w:pStyle w:val="ListParagraph"/>
        <w:numPr>
          <w:ilvl w:val="0"/>
          <w:numId w:val="63"/>
        </w:numPr>
        <w:autoSpaceDE w:val="0"/>
        <w:autoSpaceDN w:val="0"/>
        <w:adjustRightInd w:val="0"/>
        <w:rPr>
          <w:rFonts w:ascii="Arial" w:hAnsi="Arial" w:cs="Arial"/>
        </w:rPr>
      </w:pPr>
      <w:r w:rsidRPr="00937EF0">
        <w:rPr>
          <w:rFonts w:ascii="Arial" w:hAnsi="Arial" w:cs="Arial"/>
        </w:rPr>
        <w:t>You will need to provisionally enrol your child in a school before you leave your home country and you will normally have to pay the school fees one semester in advance. The school will issue an electronic Confirmation of Enrolment Form (eCoE) stating the program and its duration, so that you can obtain the appropriate visa for your child.</w:t>
      </w:r>
    </w:p>
    <w:p w14:paraId="11862DBA" w14:textId="4A8F8EFB" w:rsidR="00623316" w:rsidRPr="00937EF0" w:rsidRDefault="00623316" w:rsidP="00CA3B85">
      <w:pPr>
        <w:pStyle w:val="ListParagraph"/>
        <w:numPr>
          <w:ilvl w:val="0"/>
          <w:numId w:val="63"/>
        </w:numPr>
        <w:autoSpaceDE w:val="0"/>
        <w:autoSpaceDN w:val="0"/>
        <w:adjustRightInd w:val="0"/>
        <w:rPr>
          <w:rFonts w:ascii="Arial" w:hAnsi="Arial" w:cs="Arial"/>
        </w:rPr>
      </w:pPr>
      <w:r w:rsidRPr="00937EF0">
        <w:rPr>
          <w:rFonts w:ascii="Arial" w:hAnsi="Arial" w:cs="Arial"/>
        </w:rPr>
        <w:t>The Diplomatic Mission in your country can tell you which State schools are registered to take international students. Fees are payable by international students at all State schools unless you:</w:t>
      </w:r>
    </w:p>
    <w:p w14:paraId="6677B444" w14:textId="006D1DA9" w:rsidR="00623316" w:rsidRPr="00937EF0" w:rsidRDefault="00623316" w:rsidP="00CA3B85">
      <w:pPr>
        <w:pStyle w:val="ListParagraph"/>
        <w:numPr>
          <w:ilvl w:val="0"/>
          <w:numId w:val="64"/>
        </w:numPr>
        <w:autoSpaceDE w:val="0"/>
        <w:autoSpaceDN w:val="0"/>
        <w:adjustRightInd w:val="0"/>
        <w:rPr>
          <w:rFonts w:ascii="Arial" w:hAnsi="Arial" w:cs="Arial"/>
        </w:rPr>
      </w:pPr>
      <w:r w:rsidRPr="00691C7C">
        <w:rPr>
          <w:rFonts w:ascii="Arial" w:hAnsi="Arial" w:cs="Arial"/>
        </w:rPr>
        <w:t>Are in receipt of sponsorship or scholarships from the Australian Government (e.g. the</w:t>
      </w:r>
      <w:r w:rsidR="0060113D">
        <w:rPr>
          <w:rFonts w:ascii="Arial" w:hAnsi="Arial" w:cs="Arial"/>
        </w:rPr>
        <w:t xml:space="preserve"> </w:t>
      </w:r>
      <w:r w:rsidRPr="00937EF0">
        <w:rPr>
          <w:rFonts w:ascii="Arial" w:hAnsi="Arial" w:cs="Arial"/>
        </w:rPr>
        <w:t>Australian Development Scholarship, IPRS);</w:t>
      </w:r>
    </w:p>
    <w:p w14:paraId="194B865F" w14:textId="413B2529" w:rsidR="00623316" w:rsidRPr="00691C7C" w:rsidRDefault="00623316" w:rsidP="00CA3B85">
      <w:pPr>
        <w:pStyle w:val="ListParagraph"/>
        <w:numPr>
          <w:ilvl w:val="0"/>
          <w:numId w:val="64"/>
        </w:numPr>
        <w:autoSpaceDE w:val="0"/>
        <w:autoSpaceDN w:val="0"/>
        <w:adjustRightInd w:val="0"/>
        <w:rPr>
          <w:rFonts w:ascii="Arial" w:hAnsi="Arial" w:cs="Arial"/>
        </w:rPr>
      </w:pPr>
      <w:r w:rsidRPr="00691C7C">
        <w:rPr>
          <w:rFonts w:ascii="Arial" w:hAnsi="Arial" w:cs="Arial"/>
        </w:rPr>
        <w:t>Hold a higher institution or approved non-government scholarship. These scholarships must be approved by the State government for the dependants to be exempt from school fees.</w:t>
      </w:r>
    </w:p>
    <w:p w14:paraId="016EB30C" w14:textId="75179423" w:rsidR="00623316" w:rsidRPr="00937EF0" w:rsidRDefault="00623316" w:rsidP="00CA3B85">
      <w:pPr>
        <w:pStyle w:val="ListParagraph"/>
        <w:numPr>
          <w:ilvl w:val="0"/>
          <w:numId w:val="63"/>
        </w:numPr>
        <w:autoSpaceDE w:val="0"/>
        <w:autoSpaceDN w:val="0"/>
        <w:adjustRightInd w:val="0"/>
        <w:rPr>
          <w:rFonts w:ascii="Arial" w:hAnsi="Arial" w:cs="Arial"/>
        </w:rPr>
      </w:pPr>
      <w:r w:rsidRPr="00937EF0">
        <w:rPr>
          <w:rFonts w:ascii="Arial" w:hAnsi="Arial" w:cs="Arial"/>
        </w:rPr>
        <w:t>You will be responsible for school fees and other costs including school uniforms, books, excursions and stationery.</w:t>
      </w:r>
    </w:p>
    <w:p w14:paraId="0ED7803F" w14:textId="249B0851" w:rsidR="00623316" w:rsidRPr="00937EF0" w:rsidRDefault="00623316" w:rsidP="00CA3B85">
      <w:pPr>
        <w:pStyle w:val="ListParagraph"/>
        <w:numPr>
          <w:ilvl w:val="0"/>
          <w:numId w:val="63"/>
        </w:numPr>
        <w:autoSpaceDE w:val="0"/>
        <w:autoSpaceDN w:val="0"/>
        <w:adjustRightInd w:val="0"/>
        <w:rPr>
          <w:rFonts w:ascii="Arial" w:hAnsi="Arial" w:cs="Arial"/>
        </w:rPr>
      </w:pPr>
      <w:r w:rsidRPr="00937EF0">
        <w:rPr>
          <w:rFonts w:ascii="Arial" w:hAnsi="Arial" w:cs="Arial"/>
        </w:rPr>
        <w:t>When choosing the most appropriate school for your child, it is best to ask questions about the school's curriculum, size, extra-curricular activities and the size of individual classes.</w:t>
      </w:r>
    </w:p>
    <w:p w14:paraId="7C5F9CCB" w14:textId="6A9AC558" w:rsidR="00623316" w:rsidRPr="00937EF0" w:rsidRDefault="00623316" w:rsidP="00CA3B85">
      <w:pPr>
        <w:pStyle w:val="ListParagraph"/>
        <w:numPr>
          <w:ilvl w:val="0"/>
          <w:numId w:val="63"/>
        </w:numPr>
        <w:autoSpaceDE w:val="0"/>
        <w:autoSpaceDN w:val="0"/>
        <w:adjustRightInd w:val="0"/>
        <w:rPr>
          <w:rFonts w:ascii="Arial" w:hAnsi="Arial" w:cs="Arial"/>
        </w:rPr>
      </w:pPr>
      <w:r w:rsidRPr="00937EF0">
        <w:rPr>
          <w:rFonts w:ascii="Arial" w:hAnsi="Arial" w:cs="Arial"/>
        </w:rPr>
        <w:t>You should also take into consideration the distance from the school to your education institution, the suburb in which you intend to live and the method of transport you plan to use.</w:t>
      </w:r>
    </w:p>
    <w:p w14:paraId="0B9CD26A" w14:textId="4E91AA78" w:rsidR="00100B85" w:rsidRPr="00937EF0" w:rsidRDefault="00100B85" w:rsidP="00CA3B85">
      <w:pPr>
        <w:pStyle w:val="ListParagraph"/>
        <w:numPr>
          <w:ilvl w:val="0"/>
          <w:numId w:val="63"/>
        </w:numPr>
        <w:autoSpaceDE w:val="0"/>
        <w:autoSpaceDN w:val="0"/>
        <w:adjustRightInd w:val="0"/>
        <w:rPr>
          <w:rFonts w:ascii="Arial" w:hAnsi="Arial" w:cs="Arial"/>
        </w:rPr>
      </w:pPr>
      <w:r w:rsidRPr="00937EF0">
        <w:rPr>
          <w:rFonts w:ascii="Arial" w:hAnsi="Arial" w:cs="Arial"/>
        </w:rPr>
        <w:t>Most primary and secondary school students will be required to wear a school uniform to classes and other school activities. You should check with your education provider what is included in the uniform package.</w:t>
      </w:r>
    </w:p>
    <w:p w14:paraId="7B0F0E04" w14:textId="4D27A5F1" w:rsidR="00623316" w:rsidRDefault="00623316" w:rsidP="00623316">
      <w:pPr>
        <w:autoSpaceDE w:val="0"/>
        <w:autoSpaceDN w:val="0"/>
        <w:adjustRightInd w:val="0"/>
        <w:rPr>
          <w:rFonts w:ascii="TTE22C75D8t00" w:hAnsi="TTE22C75D8t00" w:cs="TTE22C75D8t00"/>
          <w:color w:val="000000"/>
          <w:sz w:val="19"/>
          <w:szCs w:val="19"/>
        </w:rPr>
      </w:pPr>
    </w:p>
    <w:p w14:paraId="0515EB3E" w14:textId="0A9048EF" w:rsidR="00C076BE" w:rsidRDefault="00C076BE" w:rsidP="00623316">
      <w:pPr>
        <w:autoSpaceDE w:val="0"/>
        <w:autoSpaceDN w:val="0"/>
        <w:adjustRightInd w:val="0"/>
        <w:rPr>
          <w:rFonts w:ascii="TTE22C75D8t00" w:hAnsi="TTE22C75D8t00" w:cs="TTE22C75D8t00"/>
          <w:color w:val="000000"/>
          <w:sz w:val="19"/>
          <w:szCs w:val="19"/>
        </w:rPr>
      </w:pPr>
    </w:p>
    <w:p w14:paraId="5C4AAD0C" w14:textId="77777777" w:rsidR="00C076BE" w:rsidRPr="00B966F8" w:rsidRDefault="00C076BE" w:rsidP="00623316">
      <w:pPr>
        <w:autoSpaceDE w:val="0"/>
        <w:autoSpaceDN w:val="0"/>
        <w:adjustRightInd w:val="0"/>
        <w:rPr>
          <w:rFonts w:ascii="TTE22C75D8t00" w:hAnsi="TTE22C75D8t00" w:cs="TTE22C75D8t00"/>
          <w:color w:val="000000"/>
          <w:sz w:val="19"/>
          <w:szCs w:val="19"/>
        </w:rPr>
      </w:pPr>
    </w:p>
    <w:p w14:paraId="233C4309" w14:textId="77777777" w:rsidR="00623316" w:rsidRPr="00B966F8" w:rsidRDefault="00623316" w:rsidP="00623316">
      <w:pPr>
        <w:pStyle w:val="Heading2"/>
        <w:rPr>
          <w:sz w:val="28"/>
          <w:szCs w:val="28"/>
        </w:rPr>
      </w:pPr>
      <w:bookmarkStart w:id="551" w:name="_Toc156405470"/>
      <w:r w:rsidRPr="00B966F8">
        <w:rPr>
          <w:sz w:val="28"/>
          <w:szCs w:val="28"/>
        </w:rPr>
        <w:t>Permanent Accommodation</w:t>
      </w:r>
      <w:bookmarkEnd w:id="551"/>
    </w:p>
    <w:p w14:paraId="59E4872F" w14:textId="77777777" w:rsidR="00623316" w:rsidRPr="00B966F8" w:rsidRDefault="00623316" w:rsidP="00623316">
      <w:pPr>
        <w:autoSpaceDE w:val="0"/>
        <w:autoSpaceDN w:val="0"/>
        <w:adjustRightInd w:val="0"/>
        <w:rPr>
          <w:rFonts w:ascii="TTE21A2518t00" w:hAnsi="TTE21A2518t00" w:cs="TTE21A2518t00"/>
          <w:b/>
          <w:color w:val="EE8800" w:themeColor="text2" w:themeShade="BF"/>
          <w:sz w:val="24"/>
          <w:szCs w:val="24"/>
        </w:rPr>
      </w:pPr>
    </w:p>
    <w:p w14:paraId="2F230AE4" w14:textId="77777777" w:rsidR="00623316" w:rsidRPr="00B966F8" w:rsidRDefault="00623316" w:rsidP="00623316">
      <w:pPr>
        <w:rPr>
          <w:b/>
          <w:color w:val="EE8800" w:themeColor="text2" w:themeShade="BF"/>
        </w:rPr>
      </w:pPr>
      <w:r w:rsidRPr="00B966F8">
        <w:rPr>
          <w:b/>
          <w:color w:val="EE8800" w:themeColor="text2" w:themeShade="BF"/>
        </w:rPr>
        <w:t>Choosing Where to Live</w:t>
      </w:r>
    </w:p>
    <w:p w14:paraId="6E65871F" w14:textId="50129F2C" w:rsidR="00623316" w:rsidRDefault="00623316" w:rsidP="00623316">
      <w:pPr>
        <w:autoSpaceDE w:val="0"/>
        <w:autoSpaceDN w:val="0"/>
        <w:adjustRightInd w:val="0"/>
        <w:rPr>
          <w:rFonts w:ascii="Arial" w:hAnsi="Arial" w:cs="Arial"/>
        </w:rPr>
      </w:pPr>
      <w:r w:rsidRPr="00B966F8">
        <w:rPr>
          <w:rFonts w:ascii="Arial" w:hAnsi="Arial" w:cs="Arial"/>
        </w:rPr>
        <w:t>Most students want to live within walking distance of the campus but this is not always possible and is usually determined by availability and cost. Often it is more convenient and more cost-effective to live further from the campus but closer to shops and public transport.</w:t>
      </w:r>
    </w:p>
    <w:p w14:paraId="75712CF4" w14:textId="11D681E8" w:rsidR="00765132" w:rsidRDefault="00765132" w:rsidP="00623316">
      <w:pPr>
        <w:autoSpaceDE w:val="0"/>
        <w:autoSpaceDN w:val="0"/>
        <w:adjustRightInd w:val="0"/>
        <w:rPr>
          <w:rFonts w:ascii="Arial" w:hAnsi="Arial" w:cs="Arial"/>
        </w:rPr>
      </w:pPr>
    </w:p>
    <w:p w14:paraId="31FC36B6" w14:textId="4C10C144" w:rsidR="00765132" w:rsidRPr="00B966F8" w:rsidRDefault="00765132" w:rsidP="00765132">
      <w:pPr>
        <w:rPr>
          <w:b/>
          <w:color w:val="EE8800" w:themeColor="text2" w:themeShade="BF"/>
        </w:rPr>
      </w:pPr>
      <w:r>
        <w:rPr>
          <w:b/>
          <w:color w:val="EE8800" w:themeColor="text2" w:themeShade="BF"/>
        </w:rPr>
        <w:t>Homestay</w:t>
      </w:r>
    </w:p>
    <w:p w14:paraId="0805A205" w14:textId="77777777" w:rsidR="00765132" w:rsidRDefault="00765132" w:rsidP="00765132">
      <w:pPr>
        <w:pStyle w:val="NormalWeb"/>
        <w:shd w:val="clear" w:color="auto" w:fill="FFFFFF"/>
        <w:spacing w:before="0" w:beforeAutospacing="0" w:after="336" w:afterAutospacing="0"/>
        <w:rPr>
          <w:rFonts w:ascii="Arial" w:hAnsi="Arial" w:cs="Arial"/>
          <w:sz w:val="20"/>
          <w:szCs w:val="20"/>
        </w:rPr>
      </w:pPr>
      <w:bookmarkStart w:id="552" w:name="_Toc493081434"/>
      <w:bookmarkStart w:id="553" w:name="_Toc493152249"/>
      <w:bookmarkStart w:id="554" w:name="_Toc493152670"/>
      <w:bookmarkStart w:id="555" w:name="_Toc493152929"/>
      <w:bookmarkStart w:id="556" w:name="_Toc493153171"/>
      <w:bookmarkStart w:id="557" w:name="_Toc493153413"/>
      <w:bookmarkStart w:id="558" w:name="_Toc493153977"/>
      <w:bookmarkStart w:id="559" w:name="_Toc493081435"/>
      <w:bookmarkStart w:id="560" w:name="_Toc493152250"/>
      <w:bookmarkStart w:id="561" w:name="_Toc493152671"/>
      <w:bookmarkStart w:id="562" w:name="_Toc493152930"/>
      <w:bookmarkStart w:id="563" w:name="_Toc493153172"/>
      <w:bookmarkStart w:id="564" w:name="_Toc493153414"/>
      <w:bookmarkStart w:id="565" w:name="_Toc493153978"/>
      <w:bookmarkStart w:id="566" w:name="_Toc493081436"/>
      <w:bookmarkStart w:id="567" w:name="_Toc493152251"/>
      <w:bookmarkStart w:id="568" w:name="_Toc493152672"/>
      <w:bookmarkStart w:id="569" w:name="_Toc493152931"/>
      <w:bookmarkStart w:id="570" w:name="_Toc493153173"/>
      <w:bookmarkStart w:id="571" w:name="_Toc493153415"/>
      <w:bookmarkStart w:id="572" w:name="_Toc493153979"/>
      <w:bookmarkStart w:id="573" w:name="_Toc493081437"/>
      <w:bookmarkStart w:id="574" w:name="_Toc493152252"/>
      <w:bookmarkStart w:id="575" w:name="_Toc493152673"/>
      <w:bookmarkStart w:id="576" w:name="_Toc493152932"/>
      <w:bookmarkStart w:id="577" w:name="_Toc493153174"/>
      <w:bookmarkStart w:id="578" w:name="_Toc493153416"/>
      <w:bookmarkStart w:id="579" w:name="_Toc493153980"/>
      <w:bookmarkStart w:id="580" w:name="_Toc493081438"/>
      <w:bookmarkStart w:id="581" w:name="_Toc493152253"/>
      <w:bookmarkStart w:id="582" w:name="_Toc493152674"/>
      <w:bookmarkStart w:id="583" w:name="_Toc493152933"/>
      <w:bookmarkStart w:id="584" w:name="_Toc493153175"/>
      <w:bookmarkStart w:id="585" w:name="_Toc493153417"/>
      <w:bookmarkStart w:id="586" w:name="_Toc493153981"/>
      <w:bookmarkStart w:id="587" w:name="_Toc493081439"/>
      <w:bookmarkStart w:id="588" w:name="_Toc493152254"/>
      <w:bookmarkStart w:id="589" w:name="_Toc493152675"/>
      <w:bookmarkStart w:id="590" w:name="_Toc493152934"/>
      <w:bookmarkStart w:id="591" w:name="_Toc493153176"/>
      <w:bookmarkStart w:id="592" w:name="_Toc493153418"/>
      <w:bookmarkStart w:id="593" w:name="_Toc493153982"/>
      <w:bookmarkStart w:id="594" w:name="_Toc493081440"/>
      <w:bookmarkStart w:id="595" w:name="_Toc493152255"/>
      <w:bookmarkStart w:id="596" w:name="_Toc493152676"/>
      <w:bookmarkStart w:id="597" w:name="_Toc493152935"/>
      <w:bookmarkStart w:id="598" w:name="_Toc493153177"/>
      <w:bookmarkStart w:id="599" w:name="_Toc493153419"/>
      <w:bookmarkStart w:id="600" w:name="_Toc493153983"/>
      <w:bookmarkStart w:id="601" w:name="_Toc493081441"/>
      <w:bookmarkStart w:id="602" w:name="_Toc493152256"/>
      <w:bookmarkStart w:id="603" w:name="_Toc493152677"/>
      <w:bookmarkStart w:id="604" w:name="_Toc493152936"/>
      <w:bookmarkStart w:id="605" w:name="_Toc493153178"/>
      <w:bookmarkStart w:id="606" w:name="_Toc493153420"/>
      <w:bookmarkStart w:id="607" w:name="_Toc493153984"/>
      <w:bookmarkStart w:id="608" w:name="_Toc493081442"/>
      <w:bookmarkStart w:id="609" w:name="_Toc493152257"/>
      <w:bookmarkStart w:id="610" w:name="_Toc493152678"/>
      <w:bookmarkStart w:id="611" w:name="_Toc493152937"/>
      <w:bookmarkStart w:id="612" w:name="_Toc493153179"/>
      <w:bookmarkStart w:id="613" w:name="_Toc493153421"/>
      <w:bookmarkStart w:id="614" w:name="_Toc493153985"/>
      <w:bookmarkStart w:id="615" w:name="_Toc493081443"/>
      <w:bookmarkStart w:id="616" w:name="_Toc493152258"/>
      <w:bookmarkStart w:id="617" w:name="_Toc493152679"/>
      <w:bookmarkStart w:id="618" w:name="_Toc493152938"/>
      <w:bookmarkStart w:id="619" w:name="_Toc493153180"/>
      <w:bookmarkStart w:id="620" w:name="_Toc493153422"/>
      <w:bookmarkStart w:id="621" w:name="_Toc493153986"/>
      <w:bookmarkStart w:id="622" w:name="_Toc493081444"/>
      <w:bookmarkStart w:id="623" w:name="_Toc493152259"/>
      <w:bookmarkStart w:id="624" w:name="_Toc493152680"/>
      <w:bookmarkStart w:id="625" w:name="_Toc493152939"/>
      <w:bookmarkStart w:id="626" w:name="_Toc493153181"/>
      <w:bookmarkStart w:id="627" w:name="_Toc493153423"/>
      <w:bookmarkStart w:id="628" w:name="_Toc493153987"/>
      <w:bookmarkStart w:id="629" w:name="_Toc493081445"/>
      <w:bookmarkStart w:id="630" w:name="_Toc493152260"/>
      <w:bookmarkStart w:id="631" w:name="_Toc493152681"/>
      <w:bookmarkStart w:id="632" w:name="_Toc493152940"/>
      <w:bookmarkStart w:id="633" w:name="_Toc493153182"/>
      <w:bookmarkStart w:id="634" w:name="_Toc493153424"/>
      <w:bookmarkStart w:id="635" w:name="_Toc493153988"/>
      <w:bookmarkStart w:id="636" w:name="_Toc493081446"/>
      <w:bookmarkStart w:id="637" w:name="_Toc493152261"/>
      <w:bookmarkStart w:id="638" w:name="_Toc493152682"/>
      <w:bookmarkStart w:id="639" w:name="_Toc493152941"/>
      <w:bookmarkStart w:id="640" w:name="_Toc493153183"/>
      <w:bookmarkStart w:id="641" w:name="_Toc493153425"/>
      <w:bookmarkStart w:id="642" w:name="_Toc493153989"/>
      <w:bookmarkStart w:id="643" w:name="_Toc493081447"/>
      <w:bookmarkStart w:id="644" w:name="_Toc493152262"/>
      <w:bookmarkStart w:id="645" w:name="_Toc493152683"/>
      <w:bookmarkStart w:id="646" w:name="_Toc493152942"/>
      <w:bookmarkStart w:id="647" w:name="_Toc493153184"/>
      <w:bookmarkStart w:id="648" w:name="_Toc493153426"/>
      <w:bookmarkStart w:id="649" w:name="_Toc493153990"/>
      <w:bookmarkStart w:id="650" w:name="_Toc493081448"/>
      <w:bookmarkStart w:id="651" w:name="_Toc493152263"/>
      <w:bookmarkStart w:id="652" w:name="_Toc493152684"/>
      <w:bookmarkStart w:id="653" w:name="_Toc493152943"/>
      <w:bookmarkStart w:id="654" w:name="_Toc493153185"/>
      <w:bookmarkStart w:id="655" w:name="_Toc493153427"/>
      <w:bookmarkStart w:id="656" w:name="_Toc493153991"/>
      <w:bookmarkStart w:id="657" w:name="_Toc493081449"/>
      <w:bookmarkStart w:id="658" w:name="_Toc493152264"/>
      <w:bookmarkStart w:id="659" w:name="_Toc493152685"/>
      <w:bookmarkStart w:id="660" w:name="_Toc493152944"/>
      <w:bookmarkStart w:id="661" w:name="_Toc493153186"/>
      <w:bookmarkStart w:id="662" w:name="_Toc493153428"/>
      <w:bookmarkStart w:id="663" w:name="_Toc493153992"/>
      <w:bookmarkStart w:id="664" w:name="_Toc493081450"/>
      <w:bookmarkStart w:id="665" w:name="_Toc493152265"/>
      <w:bookmarkStart w:id="666" w:name="_Toc493152686"/>
      <w:bookmarkStart w:id="667" w:name="_Toc493152945"/>
      <w:bookmarkStart w:id="668" w:name="_Toc493153187"/>
      <w:bookmarkStart w:id="669" w:name="_Toc493153429"/>
      <w:bookmarkStart w:id="670" w:name="_Toc493153993"/>
      <w:bookmarkStart w:id="671" w:name="_Toc493081451"/>
      <w:bookmarkStart w:id="672" w:name="_Toc493152266"/>
      <w:bookmarkStart w:id="673" w:name="_Toc493152687"/>
      <w:bookmarkStart w:id="674" w:name="_Toc493152946"/>
      <w:bookmarkStart w:id="675" w:name="_Toc493153188"/>
      <w:bookmarkStart w:id="676" w:name="_Toc493153430"/>
      <w:bookmarkStart w:id="677" w:name="_Toc493153994"/>
      <w:bookmarkStart w:id="678" w:name="_Toc493081452"/>
      <w:bookmarkStart w:id="679" w:name="_Toc493152267"/>
      <w:bookmarkStart w:id="680" w:name="_Toc493152688"/>
      <w:bookmarkStart w:id="681" w:name="_Toc493152947"/>
      <w:bookmarkStart w:id="682" w:name="_Toc493153189"/>
      <w:bookmarkStart w:id="683" w:name="_Toc493153431"/>
      <w:bookmarkStart w:id="684" w:name="_Toc493153995"/>
      <w:bookmarkStart w:id="685" w:name="_Toc493081453"/>
      <w:bookmarkStart w:id="686" w:name="_Toc493152268"/>
      <w:bookmarkStart w:id="687" w:name="_Toc493152689"/>
      <w:bookmarkStart w:id="688" w:name="_Toc493152948"/>
      <w:bookmarkStart w:id="689" w:name="_Toc493153190"/>
      <w:bookmarkStart w:id="690" w:name="_Toc493153432"/>
      <w:bookmarkStart w:id="691" w:name="_Toc493153996"/>
      <w:bookmarkStart w:id="692" w:name="_Toc493081454"/>
      <w:bookmarkStart w:id="693" w:name="_Toc493152269"/>
      <w:bookmarkStart w:id="694" w:name="_Toc493152690"/>
      <w:bookmarkStart w:id="695" w:name="_Toc493152949"/>
      <w:bookmarkStart w:id="696" w:name="_Toc493153191"/>
      <w:bookmarkStart w:id="697" w:name="_Toc493153433"/>
      <w:bookmarkStart w:id="698" w:name="_Toc493153997"/>
      <w:bookmarkStart w:id="699" w:name="_Toc493081455"/>
      <w:bookmarkStart w:id="700" w:name="_Toc493152270"/>
      <w:bookmarkStart w:id="701" w:name="_Toc493152691"/>
      <w:bookmarkStart w:id="702" w:name="_Toc493152950"/>
      <w:bookmarkStart w:id="703" w:name="_Toc493153192"/>
      <w:bookmarkStart w:id="704" w:name="_Toc493153434"/>
      <w:bookmarkStart w:id="705" w:name="_Toc493153998"/>
      <w:bookmarkStart w:id="706" w:name="_Toc493081456"/>
      <w:bookmarkStart w:id="707" w:name="_Toc493152271"/>
      <w:bookmarkStart w:id="708" w:name="_Toc493152692"/>
      <w:bookmarkStart w:id="709" w:name="_Toc493152951"/>
      <w:bookmarkStart w:id="710" w:name="_Toc493153193"/>
      <w:bookmarkStart w:id="711" w:name="_Toc493153435"/>
      <w:bookmarkStart w:id="712" w:name="_Toc493153999"/>
      <w:bookmarkStart w:id="713" w:name="_Toc493081457"/>
      <w:bookmarkStart w:id="714" w:name="_Toc493152272"/>
      <w:bookmarkStart w:id="715" w:name="_Toc493152693"/>
      <w:bookmarkStart w:id="716" w:name="_Toc493152952"/>
      <w:bookmarkStart w:id="717" w:name="_Toc493153194"/>
      <w:bookmarkStart w:id="718" w:name="_Toc493153436"/>
      <w:bookmarkStart w:id="719" w:name="_Toc493154000"/>
      <w:bookmarkStart w:id="720" w:name="_Toc493081458"/>
      <w:bookmarkStart w:id="721" w:name="_Toc493152273"/>
      <w:bookmarkStart w:id="722" w:name="_Toc493152694"/>
      <w:bookmarkStart w:id="723" w:name="_Toc493152953"/>
      <w:bookmarkStart w:id="724" w:name="_Toc493153195"/>
      <w:bookmarkStart w:id="725" w:name="_Toc493153437"/>
      <w:bookmarkStart w:id="726" w:name="_Toc493154001"/>
      <w:bookmarkStart w:id="727" w:name="_Toc493081459"/>
      <w:bookmarkStart w:id="728" w:name="_Toc493152274"/>
      <w:bookmarkStart w:id="729" w:name="_Toc493152695"/>
      <w:bookmarkStart w:id="730" w:name="_Toc493152954"/>
      <w:bookmarkStart w:id="731" w:name="_Toc493153196"/>
      <w:bookmarkStart w:id="732" w:name="_Toc493153438"/>
      <w:bookmarkStart w:id="733" w:name="_Toc493154002"/>
      <w:bookmarkStart w:id="734" w:name="_Toc493081460"/>
      <w:bookmarkStart w:id="735" w:name="_Toc493152275"/>
      <w:bookmarkStart w:id="736" w:name="_Toc493152696"/>
      <w:bookmarkStart w:id="737" w:name="_Toc493152955"/>
      <w:bookmarkStart w:id="738" w:name="_Toc493153197"/>
      <w:bookmarkStart w:id="739" w:name="_Toc493153439"/>
      <w:bookmarkStart w:id="740" w:name="_Toc493154003"/>
      <w:bookmarkStart w:id="741" w:name="_Toc493081461"/>
      <w:bookmarkStart w:id="742" w:name="_Toc493152276"/>
      <w:bookmarkStart w:id="743" w:name="_Toc493152697"/>
      <w:bookmarkStart w:id="744" w:name="_Toc493152956"/>
      <w:bookmarkStart w:id="745" w:name="_Toc493153198"/>
      <w:bookmarkStart w:id="746" w:name="_Toc493153440"/>
      <w:bookmarkStart w:id="747" w:name="_Toc493154004"/>
      <w:bookmarkStart w:id="748" w:name="_Toc493081462"/>
      <w:bookmarkStart w:id="749" w:name="_Toc493152277"/>
      <w:bookmarkStart w:id="750" w:name="_Toc493152698"/>
      <w:bookmarkStart w:id="751" w:name="_Toc493152957"/>
      <w:bookmarkStart w:id="752" w:name="_Toc493153199"/>
      <w:bookmarkStart w:id="753" w:name="_Toc493153441"/>
      <w:bookmarkStart w:id="754" w:name="_Toc493154005"/>
      <w:bookmarkStart w:id="755" w:name="_Toc493081463"/>
      <w:bookmarkStart w:id="756" w:name="_Toc493152278"/>
      <w:bookmarkStart w:id="757" w:name="_Toc493152699"/>
      <w:bookmarkStart w:id="758" w:name="_Toc493152958"/>
      <w:bookmarkStart w:id="759" w:name="_Toc493153200"/>
      <w:bookmarkStart w:id="760" w:name="_Toc493153442"/>
      <w:bookmarkStart w:id="761" w:name="_Toc493154006"/>
      <w:bookmarkStart w:id="762" w:name="_Toc493081464"/>
      <w:bookmarkStart w:id="763" w:name="_Toc493152279"/>
      <w:bookmarkStart w:id="764" w:name="_Toc493152700"/>
      <w:bookmarkStart w:id="765" w:name="_Toc493152959"/>
      <w:bookmarkStart w:id="766" w:name="_Toc493153201"/>
      <w:bookmarkStart w:id="767" w:name="_Toc493153443"/>
      <w:bookmarkStart w:id="768" w:name="_Toc493154007"/>
      <w:bookmarkStart w:id="769" w:name="_Toc493081465"/>
      <w:bookmarkStart w:id="770" w:name="_Toc493152280"/>
      <w:bookmarkStart w:id="771" w:name="_Toc493152701"/>
      <w:bookmarkStart w:id="772" w:name="_Toc493152960"/>
      <w:bookmarkStart w:id="773" w:name="_Toc493153202"/>
      <w:bookmarkStart w:id="774" w:name="_Toc493153444"/>
      <w:bookmarkStart w:id="775" w:name="_Toc493154008"/>
      <w:bookmarkStart w:id="776" w:name="_Toc493081466"/>
      <w:bookmarkStart w:id="777" w:name="_Toc493152281"/>
      <w:bookmarkStart w:id="778" w:name="_Toc493152702"/>
      <w:bookmarkStart w:id="779" w:name="_Toc493152961"/>
      <w:bookmarkStart w:id="780" w:name="_Toc493153203"/>
      <w:bookmarkStart w:id="781" w:name="_Toc493153445"/>
      <w:bookmarkStart w:id="782" w:name="_Toc493154009"/>
      <w:bookmarkStart w:id="783" w:name="_Toc493081467"/>
      <w:bookmarkStart w:id="784" w:name="_Toc493152282"/>
      <w:bookmarkStart w:id="785" w:name="_Toc493152703"/>
      <w:bookmarkStart w:id="786" w:name="_Toc493152962"/>
      <w:bookmarkStart w:id="787" w:name="_Toc493153204"/>
      <w:bookmarkStart w:id="788" w:name="_Toc493153446"/>
      <w:bookmarkStart w:id="789" w:name="_Toc493154010"/>
      <w:bookmarkStart w:id="790" w:name="_Toc493081468"/>
      <w:bookmarkStart w:id="791" w:name="_Toc493152283"/>
      <w:bookmarkStart w:id="792" w:name="_Toc493152704"/>
      <w:bookmarkStart w:id="793" w:name="_Toc493152963"/>
      <w:bookmarkStart w:id="794" w:name="_Toc493153205"/>
      <w:bookmarkStart w:id="795" w:name="_Toc493153447"/>
      <w:bookmarkStart w:id="796" w:name="_Toc493154011"/>
      <w:bookmarkStart w:id="797" w:name="_Toc493081469"/>
      <w:bookmarkStart w:id="798" w:name="_Toc493152284"/>
      <w:bookmarkStart w:id="799" w:name="_Toc493152705"/>
      <w:bookmarkStart w:id="800" w:name="_Toc493152964"/>
      <w:bookmarkStart w:id="801" w:name="_Toc493153206"/>
      <w:bookmarkStart w:id="802" w:name="_Toc493153448"/>
      <w:bookmarkStart w:id="803" w:name="_Toc493154012"/>
      <w:bookmarkStart w:id="804" w:name="_Toc493081470"/>
      <w:bookmarkStart w:id="805" w:name="_Toc493152285"/>
      <w:bookmarkStart w:id="806" w:name="_Toc493152706"/>
      <w:bookmarkStart w:id="807" w:name="_Toc493152965"/>
      <w:bookmarkStart w:id="808" w:name="_Toc493153207"/>
      <w:bookmarkStart w:id="809" w:name="_Toc493153449"/>
      <w:bookmarkStart w:id="810" w:name="_Toc493154013"/>
      <w:bookmarkStart w:id="811" w:name="_Toc493081471"/>
      <w:bookmarkStart w:id="812" w:name="_Toc493152286"/>
      <w:bookmarkStart w:id="813" w:name="_Toc493152707"/>
      <w:bookmarkStart w:id="814" w:name="_Toc493152966"/>
      <w:bookmarkStart w:id="815" w:name="_Toc493153208"/>
      <w:bookmarkStart w:id="816" w:name="_Toc493153450"/>
      <w:bookmarkStart w:id="817" w:name="_Toc493154014"/>
      <w:bookmarkStart w:id="818" w:name="_Toc493081472"/>
      <w:bookmarkStart w:id="819" w:name="_Toc493152287"/>
      <w:bookmarkStart w:id="820" w:name="_Toc493152708"/>
      <w:bookmarkStart w:id="821" w:name="_Toc493152967"/>
      <w:bookmarkStart w:id="822" w:name="_Toc493153209"/>
      <w:bookmarkStart w:id="823" w:name="_Toc493153451"/>
      <w:bookmarkStart w:id="824" w:name="_Toc493154015"/>
      <w:bookmarkStart w:id="825" w:name="_Toc493081473"/>
      <w:bookmarkStart w:id="826" w:name="_Toc493152288"/>
      <w:bookmarkStart w:id="827" w:name="_Toc493152709"/>
      <w:bookmarkStart w:id="828" w:name="_Toc493152968"/>
      <w:bookmarkStart w:id="829" w:name="_Toc493153210"/>
      <w:bookmarkStart w:id="830" w:name="_Toc493153452"/>
      <w:bookmarkStart w:id="831" w:name="_Toc493154016"/>
      <w:bookmarkStart w:id="832" w:name="_Toc493081474"/>
      <w:bookmarkStart w:id="833" w:name="_Toc493152289"/>
      <w:bookmarkStart w:id="834" w:name="_Toc493152710"/>
      <w:bookmarkStart w:id="835" w:name="_Toc493152969"/>
      <w:bookmarkStart w:id="836" w:name="_Toc493153211"/>
      <w:bookmarkStart w:id="837" w:name="_Toc493153453"/>
      <w:bookmarkStart w:id="838" w:name="_Toc493154017"/>
      <w:bookmarkStart w:id="839" w:name="_Toc493081475"/>
      <w:bookmarkStart w:id="840" w:name="_Toc493152290"/>
      <w:bookmarkStart w:id="841" w:name="_Toc493152711"/>
      <w:bookmarkStart w:id="842" w:name="_Toc493152970"/>
      <w:bookmarkStart w:id="843" w:name="_Toc493153212"/>
      <w:bookmarkStart w:id="844" w:name="_Toc493153454"/>
      <w:bookmarkStart w:id="845" w:name="_Toc493154018"/>
      <w:bookmarkStart w:id="846" w:name="_Toc493081476"/>
      <w:bookmarkStart w:id="847" w:name="_Toc493152291"/>
      <w:bookmarkStart w:id="848" w:name="_Toc493152712"/>
      <w:bookmarkStart w:id="849" w:name="_Toc493152971"/>
      <w:bookmarkStart w:id="850" w:name="_Toc493153213"/>
      <w:bookmarkStart w:id="851" w:name="_Toc493153455"/>
      <w:bookmarkStart w:id="852" w:name="_Toc493154019"/>
      <w:bookmarkStart w:id="853" w:name="_Toc493081477"/>
      <w:bookmarkStart w:id="854" w:name="_Toc493152292"/>
      <w:bookmarkStart w:id="855" w:name="_Toc493152713"/>
      <w:bookmarkStart w:id="856" w:name="_Toc493152972"/>
      <w:bookmarkStart w:id="857" w:name="_Toc493153214"/>
      <w:bookmarkStart w:id="858" w:name="_Toc493153456"/>
      <w:bookmarkStart w:id="859" w:name="_Toc493154020"/>
      <w:bookmarkStart w:id="860" w:name="_Toc493081478"/>
      <w:bookmarkStart w:id="861" w:name="_Toc493152293"/>
      <w:bookmarkStart w:id="862" w:name="_Toc493152714"/>
      <w:bookmarkStart w:id="863" w:name="_Toc493152973"/>
      <w:bookmarkStart w:id="864" w:name="_Toc493153215"/>
      <w:bookmarkStart w:id="865" w:name="_Toc493153457"/>
      <w:bookmarkStart w:id="866" w:name="_Toc493154021"/>
      <w:bookmarkStart w:id="867" w:name="_Toc493081479"/>
      <w:bookmarkStart w:id="868" w:name="_Toc493152294"/>
      <w:bookmarkStart w:id="869" w:name="_Toc493152715"/>
      <w:bookmarkStart w:id="870" w:name="_Toc493152974"/>
      <w:bookmarkStart w:id="871" w:name="_Toc493153216"/>
      <w:bookmarkStart w:id="872" w:name="_Toc493153458"/>
      <w:bookmarkStart w:id="873" w:name="_Toc493154022"/>
      <w:bookmarkStart w:id="874" w:name="_Toc493081480"/>
      <w:bookmarkStart w:id="875" w:name="_Toc493152295"/>
      <w:bookmarkStart w:id="876" w:name="_Toc493152716"/>
      <w:bookmarkStart w:id="877" w:name="_Toc493152975"/>
      <w:bookmarkStart w:id="878" w:name="_Toc493153217"/>
      <w:bookmarkStart w:id="879" w:name="_Toc493153459"/>
      <w:bookmarkStart w:id="880" w:name="_Toc493154023"/>
      <w:bookmarkStart w:id="881" w:name="_Toc493081481"/>
      <w:bookmarkStart w:id="882" w:name="_Toc493152296"/>
      <w:bookmarkStart w:id="883" w:name="_Toc493152717"/>
      <w:bookmarkStart w:id="884" w:name="_Toc493152976"/>
      <w:bookmarkStart w:id="885" w:name="_Toc493153218"/>
      <w:bookmarkStart w:id="886" w:name="_Toc493153460"/>
      <w:bookmarkStart w:id="887" w:name="_Toc493154024"/>
      <w:bookmarkStart w:id="888" w:name="_Toc493081482"/>
      <w:bookmarkStart w:id="889" w:name="_Toc493152297"/>
      <w:bookmarkStart w:id="890" w:name="_Toc493152718"/>
      <w:bookmarkStart w:id="891" w:name="_Toc493152977"/>
      <w:bookmarkStart w:id="892" w:name="_Toc493153219"/>
      <w:bookmarkStart w:id="893" w:name="_Toc493153461"/>
      <w:bookmarkStart w:id="894" w:name="_Toc493154025"/>
      <w:bookmarkStart w:id="895" w:name="_Toc493069337"/>
      <w:bookmarkStart w:id="896" w:name="_Toc493081483"/>
      <w:bookmarkStart w:id="897" w:name="_Toc493152298"/>
      <w:bookmarkStart w:id="898" w:name="_Toc493152719"/>
      <w:bookmarkStart w:id="899" w:name="_Toc493152978"/>
      <w:bookmarkStart w:id="900" w:name="_Toc493153220"/>
      <w:bookmarkStart w:id="901" w:name="_Toc493153462"/>
      <w:bookmarkStart w:id="902" w:name="_Toc493154026"/>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sidRPr="00765132">
        <w:rPr>
          <w:rFonts w:ascii="Arial" w:hAnsi="Arial" w:cs="Arial"/>
          <w:sz w:val="20"/>
          <w:szCs w:val="20"/>
        </w:rPr>
        <w:lastRenderedPageBreak/>
        <w:t>Homestay is an arrangement where students live with a local family or resident host in a private home. Homestays are an affordable way for international students to improve their English and experience Australian culture and lifestyle up close.</w:t>
      </w:r>
      <w:r>
        <w:rPr>
          <w:rFonts w:ascii="Arial" w:hAnsi="Arial" w:cs="Arial"/>
          <w:sz w:val="20"/>
          <w:szCs w:val="20"/>
        </w:rPr>
        <w:t xml:space="preserve"> </w:t>
      </w:r>
    </w:p>
    <w:p w14:paraId="10803203" w14:textId="3A927102" w:rsidR="00765132" w:rsidRDefault="00765132" w:rsidP="00765132">
      <w:pPr>
        <w:pStyle w:val="NormalWeb"/>
        <w:shd w:val="clear" w:color="auto" w:fill="FFFFFF"/>
        <w:spacing w:before="0" w:beforeAutospacing="0" w:after="336" w:afterAutospacing="0"/>
        <w:rPr>
          <w:rFonts w:ascii="Arial" w:hAnsi="Arial" w:cs="Arial"/>
          <w:sz w:val="20"/>
          <w:szCs w:val="20"/>
        </w:rPr>
      </w:pPr>
      <w:r w:rsidRPr="00765132">
        <w:rPr>
          <w:rFonts w:ascii="Arial" w:hAnsi="Arial" w:cs="Arial"/>
          <w:sz w:val="20"/>
          <w:szCs w:val="20"/>
          <w:u w:val="single"/>
        </w:rPr>
        <w:t>Note:</w:t>
      </w:r>
      <w:r w:rsidRPr="00765132">
        <w:rPr>
          <w:rFonts w:ascii="Arial" w:hAnsi="Arial" w:cs="Arial"/>
          <w:sz w:val="20"/>
          <w:szCs w:val="20"/>
        </w:rPr>
        <w:t xml:space="preserve"> International students under 18 years of age must live in either a homestay, on-campus accommodation or with a relative approved by the </w:t>
      </w:r>
      <w:hyperlink r:id="rId95" w:history="1">
        <w:r w:rsidRPr="00765132">
          <w:rPr>
            <w:rFonts w:ascii="Arial" w:hAnsi="Arial" w:cs="Arial"/>
            <w:sz w:val="20"/>
            <w:szCs w:val="20"/>
          </w:rPr>
          <w:t>Department of Home Affairs</w:t>
        </w:r>
      </w:hyperlink>
      <w:r w:rsidRPr="00765132">
        <w:rPr>
          <w:rFonts w:ascii="Arial" w:hAnsi="Arial" w:cs="Arial"/>
          <w:sz w:val="20"/>
          <w:szCs w:val="20"/>
        </w:rPr>
        <w:t>. </w:t>
      </w:r>
    </w:p>
    <w:p w14:paraId="1F062FBF" w14:textId="7C518F0B" w:rsidR="00765132" w:rsidRPr="00765132" w:rsidRDefault="00765132" w:rsidP="00765132">
      <w:pPr>
        <w:pStyle w:val="NormalWeb"/>
        <w:shd w:val="clear" w:color="auto" w:fill="FFFFFF"/>
        <w:spacing w:before="0" w:beforeAutospacing="0" w:after="336" w:afterAutospacing="0"/>
        <w:rPr>
          <w:rFonts w:ascii="Arial" w:hAnsi="Arial" w:cs="Arial"/>
          <w:sz w:val="20"/>
          <w:szCs w:val="20"/>
        </w:rPr>
      </w:pPr>
      <w:r w:rsidRPr="00765132">
        <w:rPr>
          <w:rFonts w:ascii="Arial" w:hAnsi="Arial" w:cs="Arial"/>
          <w:sz w:val="20"/>
          <w:szCs w:val="20"/>
        </w:rPr>
        <w:t>Homestay students can be any age, but if you’re under 18 your booking process will be more detailed. Our partner, Student Accommodation Services, will match you with an appropriate homestay host. Homestay arrangements include:</w:t>
      </w:r>
    </w:p>
    <w:p w14:paraId="5FE98989" w14:textId="0644A1A5" w:rsidR="00765132" w:rsidRDefault="00765132" w:rsidP="00CA3B85">
      <w:pPr>
        <w:pStyle w:val="NormalWeb"/>
        <w:numPr>
          <w:ilvl w:val="0"/>
          <w:numId w:val="83"/>
        </w:numPr>
        <w:shd w:val="clear" w:color="auto" w:fill="FFFFFF"/>
        <w:spacing w:before="0" w:beforeAutospacing="0" w:after="0" w:afterAutospacing="0"/>
        <w:rPr>
          <w:rFonts w:ascii="Arial" w:hAnsi="Arial" w:cs="Arial"/>
          <w:sz w:val="20"/>
          <w:szCs w:val="20"/>
        </w:rPr>
      </w:pPr>
      <w:r>
        <w:rPr>
          <w:rFonts w:ascii="Arial" w:hAnsi="Arial" w:cs="Arial"/>
          <w:sz w:val="20"/>
          <w:szCs w:val="20"/>
        </w:rPr>
        <w:t>A single room: furnished (bed and study desk are a must)</w:t>
      </w:r>
    </w:p>
    <w:p w14:paraId="11F9E806" w14:textId="43BC6868" w:rsidR="00765132" w:rsidRDefault="00765132" w:rsidP="00CA3B85">
      <w:pPr>
        <w:pStyle w:val="NormalWeb"/>
        <w:numPr>
          <w:ilvl w:val="0"/>
          <w:numId w:val="83"/>
        </w:numPr>
        <w:shd w:val="clear" w:color="auto" w:fill="FFFFFF"/>
        <w:spacing w:before="0" w:beforeAutospacing="0" w:after="0" w:afterAutospacing="0"/>
        <w:rPr>
          <w:rFonts w:ascii="Arial" w:hAnsi="Arial" w:cs="Arial"/>
          <w:sz w:val="20"/>
          <w:szCs w:val="20"/>
        </w:rPr>
      </w:pPr>
      <w:r>
        <w:rPr>
          <w:rFonts w:ascii="Arial" w:hAnsi="Arial" w:cs="Arial"/>
          <w:sz w:val="20"/>
          <w:szCs w:val="20"/>
        </w:rPr>
        <w:t>Provide three (3) meals per day: breakfast: a choice of cereal, toast etc prepared by the student; lunch prepared by the student; dinner cooked different foods provided by the host family</w:t>
      </w:r>
    </w:p>
    <w:p w14:paraId="2DFE3AEB" w14:textId="11E06E35" w:rsidR="00765132" w:rsidRDefault="00765132" w:rsidP="00CA3B85">
      <w:pPr>
        <w:pStyle w:val="NormalWeb"/>
        <w:numPr>
          <w:ilvl w:val="0"/>
          <w:numId w:val="83"/>
        </w:numPr>
        <w:shd w:val="clear" w:color="auto" w:fill="FFFFFF"/>
        <w:spacing w:before="0" w:beforeAutospacing="0" w:after="0" w:afterAutospacing="0"/>
        <w:rPr>
          <w:rFonts w:ascii="Arial" w:hAnsi="Arial" w:cs="Arial"/>
          <w:sz w:val="20"/>
          <w:szCs w:val="20"/>
        </w:rPr>
      </w:pPr>
      <w:r>
        <w:rPr>
          <w:rFonts w:ascii="Arial" w:hAnsi="Arial" w:cs="Arial"/>
          <w:sz w:val="20"/>
          <w:szCs w:val="20"/>
        </w:rPr>
        <w:t>The homestay fee also covers all costs for electricity, gas and water</w:t>
      </w:r>
    </w:p>
    <w:p w14:paraId="69F0A046" w14:textId="427B147E" w:rsidR="00765132" w:rsidRDefault="00765132" w:rsidP="00CA3B85">
      <w:pPr>
        <w:pStyle w:val="NormalWeb"/>
        <w:numPr>
          <w:ilvl w:val="0"/>
          <w:numId w:val="83"/>
        </w:numPr>
        <w:shd w:val="clear" w:color="auto" w:fill="FFFFFF"/>
        <w:spacing w:before="0" w:beforeAutospacing="0" w:after="0" w:afterAutospacing="0"/>
        <w:rPr>
          <w:rFonts w:ascii="Arial" w:hAnsi="Arial" w:cs="Arial"/>
          <w:sz w:val="20"/>
          <w:szCs w:val="20"/>
        </w:rPr>
      </w:pPr>
      <w:r>
        <w:rPr>
          <w:rFonts w:ascii="Arial" w:hAnsi="Arial" w:cs="Arial"/>
          <w:sz w:val="20"/>
          <w:szCs w:val="20"/>
        </w:rPr>
        <w:t>The student pays for all telephone calls</w:t>
      </w:r>
    </w:p>
    <w:p w14:paraId="06CDFE91" w14:textId="5990A689" w:rsidR="00765132" w:rsidRDefault="00765132" w:rsidP="00CA3B85">
      <w:pPr>
        <w:pStyle w:val="NormalWeb"/>
        <w:numPr>
          <w:ilvl w:val="0"/>
          <w:numId w:val="83"/>
        </w:numPr>
        <w:shd w:val="clear" w:color="auto" w:fill="FFFFFF"/>
        <w:spacing w:before="0" w:beforeAutospacing="0" w:after="0" w:afterAutospacing="0"/>
        <w:rPr>
          <w:rFonts w:ascii="Arial" w:hAnsi="Arial" w:cs="Arial"/>
          <w:sz w:val="20"/>
          <w:szCs w:val="20"/>
        </w:rPr>
      </w:pPr>
      <w:r>
        <w:rPr>
          <w:rFonts w:ascii="Arial" w:hAnsi="Arial" w:cs="Arial"/>
          <w:sz w:val="20"/>
          <w:szCs w:val="20"/>
        </w:rPr>
        <w:t>Various house rules applicable within the host family</w:t>
      </w:r>
    </w:p>
    <w:p w14:paraId="1D51CC9C" w14:textId="6623334B" w:rsidR="00765132" w:rsidRDefault="00765132" w:rsidP="00765132">
      <w:pPr>
        <w:pStyle w:val="NormalWeb"/>
        <w:shd w:val="clear" w:color="auto" w:fill="FFFFFF"/>
        <w:spacing w:before="0" w:beforeAutospacing="0" w:after="0" w:afterAutospacing="0"/>
        <w:rPr>
          <w:rFonts w:ascii="Arial" w:hAnsi="Arial" w:cs="Arial"/>
          <w:sz w:val="20"/>
          <w:szCs w:val="20"/>
        </w:rPr>
      </w:pPr>
    </w:p>
    <w:p w14:paraId="6F73AE0B" w14:textId="2B442F16" w:rsidR="00765132" w:rsidRDefault="00765132" w:rsidP="00765132">
      <w:pPr>
        <w:pStyle w:val="NormalWeb"/>
        <w:shd w:val="clear" w:color="auto" w:fill="FFFFFF"/>
        <w:spacing w:before="0" w:beforeAutospacing="0" w:after="0" w:afterAutospacing="0"/>
        <w:rPr>
          <w:rFonts w:ascii="Arial" w:hAnsi="Arial" w:cs="Arial"/>
          <w:sz w:val="20"/>
          <w:szCs w:val="20"/>
        </w:rPr>
      </w:pPr>
      <w:r>
        <w:rPr>
          <w:rFonts w:ascii="Arial" w:hAnsi="Arial" w:cs="Arial"/>
          <w:sz w:val="20"/>
          <w:szCs w:val="20"/>
        </w:rPr>
        <w:t xml:space="preserve">If you would like GBCA to arrange a homestay service, please indicate on the Student application for enrolment form or contact our welfare officer at (03) </w:t>
      </w:r>
      <w:r w:rsidR="00842CE3">
        <w:rPr>
          <w:rFonts w:ascii="Arial" w:hAnsi="Arial" w:cs="Arial"/>
          <w:sz w:val="20"/>
          <w:szCs w:val="20"/>
        </w:rPr>
        <w:t>9410 3050.</w:t>
      </w:r>
    </w:p>
    <w:p w14:paraId="3D452EE3" w14:textId="77777777" w:rsidR="006E2919" w:rsidRDefault="006E2919" w:rsidP="006E2919">
      <w:pPr>
        <w:rPr>
          <w:b/>
          <w:color w:val="EE8800" w:themeColor="text2" w:themeShade="BF"/>
        </w:rPr>
      </w:pPr>
    </w:p>
    <w:p w14:paraId="3454259B" w14:textId="250EA10D" w:rsidR="006E2919" w:rsidRPr="006E2919" w:rsidRDefault="006E2919" w:rsidP="006E2919">
      <w:pPr>
        <w:rPr>
          <w:b/>
          <w:color w:val="EE8800" w:themeColor="text2" w:themeShade="BF"/>
        </w:rPr>
      </w:pPr>
      <w:r w:rsidRPr="006E2919">
        <w:rPr>
          <w:b/>
          <w:color w:val="EE8800" w:themeColor="text2" w:themeShade="BF"/>
        </w:rPr>
        <w:t xml:space="preserve">Lease and Shared Accommodation </w:t>
      </w:r>
    </w:p>
    <w:p w14:paraId="1B337B42" w14:textId="77777777" w:rsidR="006E2919" w:rsidRPr="006E2919" w:rsidRDefault="006E2919" w:rsidP="006E2919">
      <w:pPr>
        <w:jc w:val="both"/>
        <w:rPr>
          <w:rFonts w:ascii="Arial" w:hAnsi="Arial" w:cs="Arial"/>
        </w:rPr>
      </w:pPr>
      <w:r w:rsidRPr="006E2919">
        <w:rPr>
          <w:rFonts w:ascii="Arial" w:hAnsi="Arial" w:cs="Arial"/>
        </w:rPr>
        <w:t>It is important to consider the full range of costs and responsibilities with leased accommodation. The demand is usually high and ranges generally from $150 –$250 per week unfurnished or $200 – $300 per week furnished depending on the size, condition and location of the house/apartment. Shared accommodation also varies greatly in price. Students can look for lease or share accommodation on the following websites:</w:t>
      </w:r>
    </w:p>
    <w:p w14:paraId="210C658D" w14:textId="77777777" w:rsidR="006E2919" w:rsidRDefault="00C52D2C" w:rsidP="00CA3B85">
      <w:pPr>
        <w:pStyle w:val="ListParagraph"/>
        <w:numPr>
          <w:ilvl w:val="0"/>
          <w:numId w:val="88"/>
        </w:numPr>
        <w:jc w:val="both"/>
      </w:pPr>
      <w:hyperlink r:id="rId96" w:history="1">
        <w:r w:rsidR="006E2919">
          <w:rPr>
            <w:rStyle w:val="Hyperlink"/>
          </w:rPr>
          <w:t>https://www.realestate.com.au/rent/</w:t>
        </w:r>
      </w:hyperlink>
    </w:p>
    <w:p w14:paraId="73A08C24" w14:textId="77777777" w:rsidR="006E2919" w:rsidRDefault="00C52D2C" w:rsidP="00CA3B85">
      <w:pPr>
        <w:pStyle w:val="ListParagraph"/>
        <w:numPr>
          <w:ilvl w:val="0"/>
          <w:numId w:val="88"/>
        </w:numPr>
        <w:jc w:val="both"/>
      </w:pPr>
      <w:hyperlink r:id="rId97" w:history="1">
        <w:r w:rsidR="006E2919">
          <w:rPr>
            <w:rStyle w:val="Hyperlink"/>
          </w:rPr>
          <w:t>https://www.domain.com.au/?mode=rent</w:t>
        </w:r>
      </w:hyperlink>
    </w:p>
    <w:p w14:paraId="712D2A93" w14:textId="77777777" w:rsidR="006E2919" w:rsidRDefault="00C52D2C" w:rsidP="00CA3B85">
      <w:pPr>
        <w:pStyle w:val="ListParagraph"/>
        <w:numPr>
          <w:ilvl w:val="0"/>
          <w:numId w:val="88"/>
        </w:numPr>
        <w:jc w:val="both"/>
      </w:pPr>
      <w:hyperlink r:id="rId98" w:history="1">
        <w:r w:rsidR="006E2919">
          <w:rPr>
            <w:rStyle w:val="Hyperlink"/>
          </w:rPr>
          <w:t>https://flatmates.com.au/</w:t>
        </w:r>
      </w:hyperlink>
    </w:p>
    <w:p w14:paraId="6CC74003" w14:textId="77777777" w:rsidR="006E2919" w:rsidRDefault="00C52D2C" w:rsidP="00CA3B85">
      <w:pPr>
        <w:pStyle w:val="ListParagraph"/>
        <w:numPr>
          <w:ilvl w:val="0"/>
          <w:numId w:val="88"/>
        </w:numPr>
        <w:jc w:val="both"/>
      </w:pPr>
      <w:hyperlink r:id="rId99" w:history="1">
        <w:r w:rsidR="006E2919" w:rsidRPr="009A1052">
          <w:rPr>
            <w:rStyle w:val="Hyperlink"/>
          </w:rPr>
          <w:t>https://ozflatmates.com</w:t>
        </w:r>
      </w:hyperlink>
    </w:p>
    <w:p w14:paraId="71CF2F3D" w14:textId="77777777" w:rsidR="006E2919" w:rsidRPr="00765132" w:rsidRDefault="006E2919" w:rsidP="00765132">
      <w:pPr>
        <w:pStyle w:val="NormalWeb"/>
        <w:shd w:val="clear" w:color="auto" w:fill="FFFFFF"/>
        <w:spacing w:before="0" w:beforeAutospacing="0" w:after="0" w:afterAutospacing="0"/>
        <w:rPr>
          <w:rFonts w:ascii="Arial" w:hAnsi="Arial" w:cs="Arial"/>
          <w:sz w:val="20"/>
          <w:szCs w:val="20"/>
        </w:rPr>
      </w:pPr>
    </w:p>
    <w:p w14:paraId="3A6344CE" w14:textId="77777777" w:rsidR="00623316" w:rsidRPr="00B966F8" w:rsidRDefault="00623316" w:rsidP="00CA3B85">
      <w:pPr>
        <w:pStyle w:val="Heading1"/>
        <w:numPr>
          <w:ilvl w:val="0"/>
          <w:numId w:val="33"/>
        </w:numPr>
        <w:ind w:hanging="578"/>
      </w:pPr>
      <w:bookmarkStart w:id="903" w:name="_Toc156405471"/>
      <w:r w:rsidRPr="00B966F8">
        <w:t>Services</w:t>
      </w:r>
      <w:bookmarkEnd w:id="903"/>
    </w:p>
    <w:p w14:paraId="527791CC" w14:textId="77777777" w:rsidR="00623316" w:rsidRPr="00B966F8" w:rsidRDefault="00623316" w:rsidP="00623316">
      <w:pPr>
        <w:pStyle w:val="Heading2"/>
      </w:pPr>
      <w:bookmarkStart w:id="904" w:name="_Toc156405472"/>
      <w:r w:rsidRPr="00B966F8">
        <w:t>Telephones</w:t>
      </w:r>
      <w:bookmarkEnd w:id="904"/>
    </w:p>
    <w:p w14:paraId="50212563" w14:textId="77777777" w:rsidR="00623316" w:rsidRPr="00B966F8" w:rsidRDefault="00623316" w:rsidP="00623316">
      <w:pPr>
        <w:autoSpaceDE w:val="0"/>
        <w:autoSpaceDN w:val="0"/>
        <w:adjustRightInd w:val="0"/>
        <w:rPr>
          <w:rFonts w:ascii="TTE21A2518t00" w:hAnsi="TTE21A2518t00" w:cs="TTE21A2518t00"/>
          <w:color w:val="EE8800" w:themeColor="text2" w:themeShade="BF"/>
          <w:sz w:val="19"/>
          <w:szCs w:val="19"/>
        </w:rPr>
      </w:pPr>
    </w:p>
    <w:p w14:paraId="22A41E7C" w14:textId="77777777" w:rsidR="00623316" w:rsidRPr="00937EF0" w:rsidRDefault="00623316" w:rsidP="00623316">
      <w:pPr>
        <w:autoSpaceDE w:val="0"/>
        <w:autoSpaceDN w:val="0"/>
        <w:adjustRightInd w:val="0"/>
        <w:rPr>
          <w:rFonts w:cstheme="minorHAnsi"/>
          <w:b/>
          <w:color w:val="EE8800" w:themeColor="text2" w:themeShade="BF"/>
          <w:sz w:val="26"/>
          <w:szCs w:val="26"/>
        </w:rPr>
      </w:pPr>
      <w:r w:rsidRPr="00937EF0">
        <w:rPr>
          <w:rFonts w:cstheme="minorHAnsi"/>
          <w:b/>
          <w:color w:val="EE8800" w:themeColor="text2" w:themeShade="BF"/>
          <w:sz w:val="19"/>
          <w:szCs w:val="19"/>
        </w:rPr>
        <w:t xml:space="preserve">Calling Emergency Services DIAL </w:t>
      </w:r>
      <w:r w:rsidRPr="00937EF0">
        <w:rPr>
          <w:rFonts w:cstheme="minorHAnsi"/>
          <w:b/>
          <w:color w:val="EE8800" w:themeColor="text2" w:themeShade="BF"/>
          <w:sz w:val="26"/>
          <w:szCs w:val="26"/>
        </w:rPr>
        <w:t>000</w:t>
      </w:r>
    </w:p>
    <w:p w14:paraId="0D323485" w14:textId="77777777" w:rsidR="00623316" w:rsidRPr="00B966F8" w:rsidRDefault="00623316" w:rsidP="00623316">
      <w:pPr>
        <w:autoSpaceDE w:val="0"/>
        <w:autoSpaceDN w:val="0"/>
        <w:adjustRightInd w:val="0"/>
        <w:rPr>
          <w:rFonts w:ascii="TTE22C75D8t00" w:hAnsi="TTE22C75D8t00" w:cs="TTE22C75D8t00"/>
          <w:sz w:val="19"/>
          <w:szCs w:val="19"/>
        </w:rPr>
      </w:pPr>
    </w:p>
    <w:p w14:paraId="5A159201"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In Australia dial 000 from any phone for fire, police or ambulance services. 112 may also be dialled from mobile phones. Dialling 112 will override key locks on mobile phones and therefore save time. Emergency Services operators answer this number quickly and to save time will say,</w:t>
      </w:r>
    </w:p>
    <w:p w14:paraId="088F1957"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“Police, Fire, or Ambulance”. If you are unsure of what emergency service you need tell the operator what the emergency is. You will then be connected to the appropriate service to assist. It is wise to think ahead with the most important information which will help them to respond. Where you are; (note street names and the closest intersection), what has happened and to whom; what their condition is. The operator may then ask you to stay on the phone until the emergency services arrive. In life threatening situations the operator may also give you </w:t>
      </w:r>
      <w:r w:rsidRPr="00B966F8">
        <w:rPr>
          <w:rFonts w:ascii="Arial" w:hAnsi="Arial" w:cs="Arial"/>
        </w:rPr>
        <w:lastRenderedPageBreak/>
        <w:t>some instructions to assist until the emergency unit arrives. If you are concerned about your English, remain calm and work with the operators who are very experienced with all cultures. (See also: Health – Emergencies)</w:t>
      </w:r>
    </w:p>
    <w:p w14:paraId="74CBE470" w14:textId="77777777" w:rsidR="00623316" w:rsidRPr="00B966F8" w:rsidRDefault="00623316" w:rsidP="00623316">
      <w:pPr>
        <w:autoSpaceDE w:val="0"/>
        <w:autoSpaceDN w:val="0"/>
        <w:adjustRightInd w:val="0"/>
        <w:rPr>
          <w:rFonts w:ascii="TTE21A2518t00" w:hAnsi="TTE21A2518t00" w:cs="TTE21A2518t00"/>
          <w:color w:val="EE8800" w:themeColor="text2" w:themeShade="BF"/>
          <w:sz w:val="19"/>
          <w:szCs w:val="19"/>
        </w:rPr>
      </w:pPr>
    </w:p>
    <w:p w14:paraId="4D07819E" w14:textId="248CAA9C" w:rsidR="00623316" w:rsidRPr="00937EF0"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Public Telephones</w:t>
      </w:r>
    </w:p>
    <w:p w14:paraId="340457A7" w14:textId="77777777" w:rsidR="00623316" w:rsidRPr="00B966F8" w:rsidRDefault="00623316" w:rsidP="00623316">
      <w:pPr>
        <w:autoSpaceDE w:val="0"/>
        <w:autoSpaceDN w:val="0"/>
        <w:adjustRightInd w:val="0"/>
        <w:rPr>
          <w:rFonts w:ascii="TTE22C75D8t00" w:hAnsi="TTE22C75D8t00" w:cs="TTE22C75D8t00"/>
          <w:sz w:val="19"/>
          <w:szCs w:val="19"/>
        </w:rPr>
      </w:pPr>
    </w:p>
    <w:p w14:paraId="25A35F90"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Australia has an extensive network of Public Phones throughout the country. They are easily recognized by the orange and blue Telstra emblem. The cost of local calls is 50 cents (AUD) with most phones accepting coins and prepaid telephone cards. Long distance call charges vary depending on time of day and distance.</w:t>
      </w:r>
    </w:p>
    <w:p w14:paraId="0795CC24"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Sundays are an excellent day to make interstate or international calls due to all day discount rates. Pre-Paid telephone cards offer competitive calling rates to all countries 24 hours per day.  Pre-Paid Telephone Cards cost $5, $10, $20 and$50 and may be purchased at most newsagencies, post offices and convenience stores.</w:t>
      </w:r>
    </w:p>
    <w:p w14:paraId="18C536BB" w14:textId="3C4AEC6E" w:rsidR="00623316" w:rsidRDefault="00623316" w:rsidP="00623316">
      <w:pPr>
        <w:autoSpaceDE w:val="0"/>
        <w:autoSpaceDN w:val="0"/>
        <w:adjustRightInd w:val="0"/>
        <w:rPr>
          <w:rFonts w:ascii="TTE21A2518t00" w:hAnsi="TTE21A2518t00" w:cs="TTE21A2518t00"/>
          <w:color w:val="EE8800" w:themeColor="text2" w:themeShade="BF"/>
          <w:sz w:val="19"/>
          <w:szCs w:val="19"/>
        </w:rPr>
      </w:pPr>
    </w:p>
    <w:p w14:paraId="5A63A532" w14:textId="604A3FB4" w:rsidR="00623316"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Making Phone Calls within Australia</w:t>
      </w:r>
    </w:p>
    <w:p w14:paraId="1B7ACD4F" w14:textId="77777777" w:rsidR="00C076BE" w:rsidRPr="00937EF0" w:rsidRDefault="00C076BE" w:rsidP="00623316">
      <w:pPr>
        <w:autoSpaceDE w:val="0"/>
        <w:autoSpaceDN w:val="0"/>
        <w:adjustRightInd w:val="0"/>
        <w:rPr>
          <w:rFonts w:cstheme="minorHAnsi"/>
          <w:b/>
          <w:color w:val="EE8800" w:themeColor="text2" w:themeShade="BF"/>
        </w:rPr>
      </w:pPr>
    </w:p>
    <w:p w14:paraId="3BC54841"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To make international phone calls:</w:t>
      </w:r>
    </w:p>
    <w:p w14:paraId="1A71BE55" w14:textId="77777777" w:rsidR="00623316" w:rsidRPr="00B966F8" w:rsidRDefault="00623316" w:rsidP="00623316">
      <w:pPr>
        <w:autoSpaceDE w:val="0"/>
        <w:autoSpaceDN w:val="0"/>
        <w:adjustRightInd w:val="0"/>
        <w:rPr>
          <w:rFonts w:ascii="Arial" w:hAnsi="Arial" w:cs="Arial"/>
        </w:rPr>
      </w:pPr>
    </w:p>
    <w:p w14:paraId="189F78C1"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Dial – international access code (0011) + the country code + the area code (if required)+ phone number (when adding a country code to a number, any leading 0 (zero) on the area code following it is NOT dialled. See the example under Calling Australia from Overseas.)</w:t>
      </w:r>
    </w:p>
    <w:p w14:paraId="38E84E98" w14:textId="77777777" w:rsidR="00623316" w:rsidRPr="00B966F8" w:rsidRDefault="00623316" w:rsidP="00623316">
      <w:pPr>
        <w:autoSpaceDE w:val="0"/>
        <w:autoSpaceDN w:val="0"/>
        <w:adjustRightInd w:val="0"/>
        <w:rPr>
          <w:rFonts w:ascii="TTE22C75D8t00" w:hAnsi="TTE22C75D8t00" w:cs="TTE22C75D8t00"/>
          <w:sz w:val="19"/>
          <w:szCs w:val="19"/>
        </w:rPr>
      </w:pPr>
    </w:p>
    <w:p w14:paraId="204CA9DE" w14:textId="77777777" w:rsidR="00623316" w:rsidRPr="00937EF0"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To make domestic phone calls:</w:t>
      </w:r>
    </w:p>
    <w:p w14:paraId="381D77CD" w14:textId="77777777" w:rsidR="00623316" w:rsidRPr="00B966F8" w:rsidRDefault="00623316" w:rsidP="00623316">
      <w:pPr>
        <w:autoSpaceDE w:val="0"/>
        <w:autoSpaceDN w:val="0"/>
        <w:adjustRightInd w:val="0"/>
        <w:rPr>
          <w:rFonts w:ascii="TTE1C74B20t00" w:hAnsi="TTE1C74B20t00" w:cs="TTE1C74B20t00"/>
          <w:color w:val="000000"/>
          <w:sz w:val="19"/>
          <w:szCs w:val="19"/>
        </w:rPr>
      </w:pPr>
    </w:p>
    <w:p w14:paraId="5D89B841"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Dial – the area code + phone number</w:t>
      </w:r>
    </w:p>
    <w:p w14:paraId="076E8C14"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(02)  ACT, NSW</w:t>
      </w:r>
    </w:p>
    <w:p w14:paraId="37009569"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(03)  VIC, TAS</w:t>
      </w:r>
    </w:p>
    <w:p w14:paraId="2C70B530"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(07)  QLD</w:t>
      </w:r>
    </w:p>
    <w:p w14:paraId="7AE3B652"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(08)  SA, WA, NT</w:t>
      </w:r>
    </w:p>
    <w:p w14:paraId="15E229BC"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Visit www.whitepages.com.au and www.yellowpages.com.au for directories of residential, commercial and government phone numbers in Australia; and for a list of country codes and area codes for international calls.</w:t>
      </w:r>
    </w:p>
    <w:p w14:paraId="2067C573" w14:textId="77777777" w:rsidR="00623316" w:rsidRPr="00B966F8" w:rsidRDefault="00623316" w:rsidP="00623316">
      <w:pPr>
        <w:autoSpaceDE w:val="0"/>
        <w:autoSpaceDN w:val="0"/>
        <w:adjustRightInd w:val="0"/>
        <w:rPr>
          <w:rFonts w:ascii="TTE21A2518t00" w:hAnsi="TTE21A2518t00" w:cs="TTE21A2518t00"/>
          <w:color w:val="000000"/>
          <w:sz w:val="19"/>
          <w:szCs w:val="19"/>
        </w:rPr>
      </w:pPr>
    </w:p>
    <w:p w14:paraId="71C7F359" w14:textId="77777777" w:rsidR="00623316" w:rsidRPr="00937EF0"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Calling Australia from Overseas</w:t>
      </w:r>
    </w:p>
    <w:p w14:paraId="1ECF954B" w14:textId="77777777" w:rsidR="00623316" w:rsidRPr="00B966F8" w:rsidRDefault="00623316" w:rsidP="00623316">
      <w:pPr>
        <w:autoSpaceDE w:val="0"/>
        <w:autoSpaceDN w:val="0"/>
        <w:adjustRightInd w:val="0"/>
        <w:rPr>
          <w:rFonts w:ascii="Arial" w:hAnsi="Arial" w:cs="Arial"/>
        </w:rPr>
      </w:pPr>
    </w:p>
    <w:p w14:paraId="1C9F30BF"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To contact Australia, first dial the international access code from that country (this will vary in each country), then Australia’s country code prefix (61) followed by the area code without the first zero (for instance Sydney would be 2 instead of 02), and then dial the required number.</w:t>
      </w:r>
    </w:p>
    <w:p w14:paraId="221DC257"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Example: International access number +61 2 9999 3662</w:t>
      </w:r>
    </w:p>
    <w:p w14:paraId="6AB54ADC" w14:textId="77777777" w:rsidR="00623316" w:rsidRPr="00B966F8" w:rsidRDefault="00623316" w:rsidP="00623316">
      <w:pPr>
        <w:autoSpaceDE w:val="0"/>
        <w:autoSpaceDN w:val="0"/>
        <w:adjustRightInd w:val="0"/>
        <w:rPr>
          <w:rFonts w:ascii="TTE21A2518t00" w:hAnsi="TTE21A2518t00" w:cs="TTE21A2518t00"/>
          <w:color w:val="000000"/>
          <w:sz w:val="24"/>
          <w:szCs w:val="24"/>
        </w:rPr>
      </w:pPr>
    </w:p>
    <w:p w14:paraId="220F8080" w14:textId="77777777" w:rsidR="00623316" w:rsidRPr="00B966F8" w:rsidRDefault="00623316" w:rsidP="00623316">
      <w:pPr>
        <w:pStyle w:val="Heading2"/>
      </w:pPr>
      <w:bookmarkStart w:id="905" w:name="_Toc156405473"/>
      <w:r w:rsidRPr="00B966F8">
        <w:t>Mobile/Cell Phones</w:t>
      </w:r>
      <w:bookmarkEnd w:id="905"/>
    </w:p>
    <w:p w14:paraId="47C16C8A" w14:textId="77777777" w:rsidR="00623316" w:rsidRPr="00B966F8" w:rsidRDefault="00623316" w:rsidP="00623316">
      <w:pPr>
        <w:autoSpaceDE w:val="0"/>
        <w:autoSpaceDN w:val="0"/>
        <w:adjustRightInd w:val="0"/>
        <w:rPr>
          <w:rFonts w:ascii="TTE22C75D8t00" w:hAnsi="TTE22C75D8t00" w:cs="TTE22C75D8t00"/>
          <w:sz w:val="19"/>
          <w:szCs w:val="19"/>
        </w:rPr>
      </w:pPr>
    </w:p>
    <w:p w14:paraId="626DD341"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Before bringing your mobile phone to Australia check with the Australian Communications and Media</w:t>
      </w:r>
    </w:p>
    <w:p w14:paraId="2A4E5EBF"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Authority www.acma.gov.au to make sure it can operate here. Some countries, such as Japan and the USA, use mobile phone networks that are not available in Australia. If not, you can buy your mobile phone in Australia. Australian telecommunications providers offer a wide range of services which provide a mobile phone within the cost of using that service. There are many differences to the services provided. You should understand what deal you are accepting before signing a contract with a provider. For a comparison of mobile phone plans in Australia see:</w:t>
      </w:r>
      <w:r w:rsidR="00E7749B">
        <w:rPr>
          <w:rFonts w:ascii="Arial" w:hAnsi="Arial" w:cs="Arial"/>
        </w:rPr>
        <w:t xml:space="preserve"> </w:t>
      </w:r>
      <w:hyperlink r:id="rId100" w:history="1">
        <w:r w:rsidRPr="00B966F8">
          <w:rPr>
            <w:rFonts w:ascii="Arial" w:hAnsi="Arial" w:cs="Arial"/>
          </w:rPr>
          <w:t>http://www.mobiles.com.au/mobile-phone-plans/</w:t>
        </w:r>
      </w:hyperlink>
    </w:p>
    <w:p w14:paraId="567780D4" w14:textId="77777777" w:rsidR="00623316" w:rsidRPr="00B966F8" w:rsidRDefault="00623316" w:rsidP="00623316">
      <w:pPr>
        <w:autoSpaceDE w:val="0"/>
        <w:autoSpaceDN w:val="0"/>
        <w:adjustRightInd w:val="0"/>
        <w:rPr>
          <w:rFonts w:ascii="TTE22C75D8t00" w:hAnsi="TTE22C75D8t00" w:cs="TTE22C75D8t00"/>
          <w:color w:val="EE8800" w:themeColor="text2" w:themeShade="BF"/>
          <w:sz w:val="19"/>
          <w:szCs w:val="19"/>
        </w:rPr>
      </w:pPr>
    </w:p>
    <w:p w14:paraId="41961B42" w14:textId="4FED278E" w:rsidR="00623316" w:rsidRDefault="00623316" w:rsidP="00623316">
      <w:pPr>
        <w:pStyle w:val="Heading2"/>
      </w:pPr>
      <w:bookmarkStart w:id="906" w:name="_Toc156405474"/>
      <w:r w:rsidRPr="00B966F8">
        <w:t>Computer &amp; Internet Access</w:t>
      </w:r>
      <w:bookmarkEnd w:id="906"/>
    </w:p>
    <w:p w14:paraId="5813412F" w14:textId="77777777" w:rsidR="00CE5467" w:rsidRPr="00CE5467" w:rsidRDefault="00CE5467" w:rsidP="00CE5467">
      <w:pPr>
        <w:rPr>
          <w:lang w:val="en-US"/>
        </w:rPr>
      </w:pPr>
    </w:p>
    <w:p w14:paraId="36A08F70"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lastRenderedPageBreak/>
        <w:t>Many of the above companies will also provide you with internet access. In fact, you may be able to make arrangements with a company where you can get cheaper rates if you have internet and mobile phone through the one service provider. In addition, with providers Telstra and Optus, you could get a packaged deal for your home phone, internet and mobile phone.</w:t>
      </w:r>
    </w:p>
    <w:p w14:paraId="48AB9B12" w14:textId="77777777" w:rsidR="00623316" w:rsidRPr="00B966F8" w:rsidRDefault="00623316" w:rsidP="00623316">
      <w:pPr>
        <w:autoSpaceDE w:val="0"/>
        <w:autoSpaceDN w:val="0"/>
        <w:adjustRightInd w:val="0"/>
        <w:rPr>
          <w:rFonts w:ascii="TTE22C75D8t00" w:hAnsi="TTE22C75D8t00" w:cs="TTE22C75D8t00"/>
          <w:color w:val="EE8800" w:themeColor="text2" w:themeShade="BF"/>
          <w:sz w:val="19"/>
          <w:szCs w:val="19"/>
        </w:rPr>
      </w:pPr>
    </w:p>
    <w:p w14:paraId="7A68E424" w14:textId="77777777" w:rsidR="00623316" w:rsidRPr="00B966F8" w:rsidRDefault="00623316" w:rsidP="00623316">
      <w:pPr>
        <w:pStyle w:val="Heading2"/>
      </w:pPr>
      <w:bookmarkStart w:id="907" w:name="_Toc156405475"/>
      <w:r w:rsidRPr="00B966F8">
        <w:t>Australia Post</w:t>
      </w:r>
      <w:bookmarkEnd w:id="907"/>
    </w:p>
    <w:p w14:paraId="25053AC8" w14:textId="77777777" w:rsidR="00623316" w:rsidRPr="00B966F8" w:rsidRDefault="00623316" w:rsidP="00623316">
      <w:pPr>
        <w:autoSpaceDE w:val="0"/>
        <w:autoSpaceDN w:val="0"/>
        <w:adjustRightInd w:val="0"/>
        <w:rPr>
          <w:rFonts w:ascii="TTE22C75D8t00" w:hAnsi="TTE22C75D8t00" w:cs="TTE22C75D8t00"/>
          <w:sz w:val="19"/>
          <w:szCs w:val="19"/>
        </w:rPr>
      </w:pPr>
    </w:p>
    <w:p w14:paraId="54ACCE51"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Australia Post is one of our nation’s largest communications, logistics and distribution businesses; and is committed to providing high quality mail and parcel services to all people within Australia.</w:t>
      </w:r>
    </w:p>
    <w:p w14:paraId="0473D418" w14:textId="77777777" w:rsidR="00623316" w:rsidRPr="00B966F8" w:rsidRDefault="00623316" w:rsidP="00623316">
      <w:pPr>
        <w:autoSpaceDE w:val="0"/>
        <w:autoSpaceDN w:val="0"/>
        <w:adjustRightInd w:val="0"/>
        <w:rPr>
          <w:rFonts w:ascii="Arial" w:hAnsi="Arial" w:cs="Arial"/>
        </w:rPr>
      </w:pPr>
    </w:p>
    <w:p w14:paraId="6A9C47F3"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Small Letters</w:t>
      </w:r>
    </w:p>
    <w:p w14:paraId="08812E11" w14:textId="2A5B1FEB" w:rsidR="00623316" w:rsidRPr="00B966F8" w:rsidRDefault="00623316" w:rsidP="00623316">
      <w:pPr>
        <w:autoSpaceDE w:val="0"/>
        <w:autoSpaceDN w:val="0"/>
        <w:adjustRightInd w:val="0"/>
        <w:rPr>
          <w:rFonts w:ascii="Arial" w:hAnsi="Arial" w:cs="Arial"/>
        </w:rPr>
      </w:pPr>
      <w:r w:rsidRPr="00B966F8">
        <w:rPr>
          <w:rFonts w:ascii="Arial" w:hAnsi="Arial" w:cs="Arial"/>
        </w:rPr>
        <w:t>The cost of posting a small letter for distribution in Australia is an AU$</w:t>
      </w:r>
      <w:r w:rsidR="004B146B">
        <w:rPr>
          <w:rFonts w:ascii="Arial" w:hAnsi="Arial" w:cs="Arial"/>
        </w:rPr>
        <w:t>1.</w:t>
      </w:r>
      <w:r w:rsidR="003D351B">
        <w:rPr>
          <w:rFonts w:ascii="Arial" w:hAnsi="Arial" w:cs="Arial"/>
        </w:rPr>
        <w:t>5</w:t>
      </w:r>
      <w:r w:rsidR="004B146B">
        <w:rPr>
          <w:rFonts w:ascii="Arial" w:hAnsi="Arial" w:cs="Arial"/>
        </w:rPr>
        <w:t>0</w:t>
      </w:r>
      <w:r w:rsidRPr="00B966F8">
        <w:rPr>
          <w:rFonts w:ascii="Arial" w:hAnsi="Arial" w:cs="Arial"/>
        </w:rPr>
        <w:t xml:space="preserve"> postage stamp which you affix to the envelope.</w:t>
      </w:r>
    </w:p>
    <w:p w14:paraId="5ED0EE28"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A small letter has the following characteristics:</w:t>
      </w:r>
    </w:p>
    <w:p w14:paraId="104D6647" w14:textId="77777777" w:rsidR="00623316" w:rsidRPr="00B966F8" w:rsidRDefault="00623316" w:rsidP="00CA3B85">
      <w:pPr>
        <w:pStyle w:val="ListParagraph"/>
        <w:numPr>
          <w:ilvl w:val="0"/>
          <w:numId w:val="26"/>
        </w:numPr>
        <w:autoSpaceDE w:val="0"/>
        <w:autoSpaceDN w:val="0"/>
        <w:adjustRightInd w:val="0"/>
        <w:rPr>
          <w:rFonts w:ascii="Arial" w:hAnsi="Arial" w:cs="Arial"/>
        </w:rPr>
      </w:pPr>
      <w:r w:rsidRPr="00B966F8">
        <w:rPr>
          <w:rFonts w:ascii="Arial" w:hAnsi="Arial" w:cs="Arial"/>
        </w:rPr>
        <w:t>No larger than 130mm x 240mm</w:t>
      </w:r>
    </w:p>
    <w:p w14:paraId="04595AEF" w14:textId="77777777" w:rsidR="00623316" w:rsidRPr="00B966F8" w:rsidRDefault="00623316" w:rsidP="00CA3B85">
      <w:pPr>
        <w:pStyle w:val="ListParagraph"/>
        <w:numPr>
          <w:ilvl w:val="0"/>
          <w:numId w:val="26"/>
        </w:numPr>
        <w:autoSpaceDE w:val="0"/>
        <w:autoSpaceDN w:val="0"/>
        <w:adjustRightInd w:val="0"/>
        <w:rPr>
          <w:rFonts w:ascii="Arial" w:hAnsi="Arial" w:cs="Arial"/>
        </w:rPr>
      </w:pPr>
      <w:r w:rsidRPr="00B966F8">
        <w:rPr>
          <w:rFonts w:ascii="Arial" w:hAnsi="Arial" w:cs="Arial"/>
        </w:rPr>
        <w:t>No thicker than 5mm</w:t>
      </w:r>
    </w:p>
    <w:p w14:paraId="73022B95" w14:textId="1A729A6B" w:rsidR="00E212F1" w:rsidRDefault="00623316" w:rsidP="00CA3B85">
      <w:pPr>
        <w:pStyle w:val="ListParagraph"/>
        <w:numPr>
          <w:ilvl w:val="0"/>
          <w:numId w:val="26"/>
        </w:numPr>
        <w:autoSpaceDE w:val="0"/>
        <w:autoSpaceDN w:val="0"/>
        <w:adjustRightInd w:val="0"/>
        <w:rPr>
          <w:rFonts w:ascii="Arial" w:hAnsi="Arial" w:cs="Arial"/>
        </w:rPr>
      </w:pPr>
      <w:r w:rsidRPr="00B966F8">
        <w:rPr>
          <w:rFonts w:ascii="Arial" w:hAnsi="Arial" w:cs="Arial"/>
        </w:rPr>
        <w:t>Maximum weight 250g.</w:t>
      </w:r>
    </w:p>
    <w:p w14:paraId="399AB697" w14:textId="77777777" w:rsidR="00E212F1" w:rsidRDefault="00E212F1">
      <w:pPr>
        <w:rPr>
          <w:rFonts w:ascii="Arial" w:hAnsi="Arial" w:cs="Arial"/>
        </w:rPr>
      </w:pPr>
      <w:r>
        <w:rPr>
          <w:rFonts w:ascii="Arial" w:hAnsi="Arial" w:cs="Arial"/>
        </w:rPr>
        <w:br w:type="page"/>
      </w:r>
    </w:p>
    <w:p w14:paraId="30C5C038" w14:textId="77777777" w:rsidR="00623316" w:rsidRPr="00B966F8" w:rsidRDefault="00623316" w:rsidP="00CA3B85">
      <w:pPr>
        <w:pStyle w:val="Heading1"/>
        <w:numPr>
          <w:ilvl w:val="0"/>
          <w:numId w:val="33"/>
        </w:numPr>
        <w:ind w:hanging="578"/>
      </w:pPr>
      <w:bookmarkStart w:id="908" w:name="_Toc493152725"/>
      <w:bookmarkStart w:id="909" w:name="_Toc493152984"/>
      <w:bookmarkStart w:id="910" w:name="_Toc493153226"/>
      <w:bookmarkStart w:id="911" w:name="_Toc493153468"/>
      <w:bookmarkStart w:id="912" w:name="_Toc493154032"/>
      <w:bookmarkStart w:id="913" w:name="_Toc493069343"/>
      <w:bookmarkStart w:id="914" w:name="_Toc493081489"/>
      <w:bookmarkStart w:id="915" w:name="_Toc493152304"/>
      <w:bookmarkStart w:id="916" w:name="_Toc493152726"/>
      <w:bookmarkStart w:id="917" w:name="_Toc493152985"/>
      <w:bookmarkStart w:id="918" w:name="_Toc493153227"/>
      <w:bookmarkStart w:id="919" w:name="_Toc493153469"/>
      <w:bookmarkStart w:id="920" w:name="_Toc493154033"/>
      <w:bookmarkStart w:id="921" w:name="_Toc493069344"/>
      <w:bookmarkStart w:id="922" w:name="_Toc493081490"/>
      <w:bookmarkStart w:id="923" w:name="_Toc493152305"/>
      <w:bookmarkStart w:id="924" w:name="_Toc493152727"/>
      <w:bookmarkStart w:id="925" w:name="_Toc493152986"/>
      <w:bookmarkStart w:id="926" w:name="_Toc493153228"/>
      <w:bookmarkStart w:id="927" w:name="_Toc493153470"/>
      <w:bookmarkStart w:id="928" w:name="_Toc493154034"/>
      <w:bookmarkStart w:id="929" w:name="_Toc493069345"/>
      <w:bookmarkStart w:id="930" w:name="_Toc493081491"/>
      <w:bookmarkStart w:id="931" w:name="_Toc493152306"/>
      <w:bookmarkStart w:id="932" w:name="_Toc493152728"/>
      <w:bookmarkStart w:id="933" w:name="_Toc493152987"/>
      <w:bookmarkStart w:id="934" w:name="_Toc493153229"/>
      <w:bookmarkStart w:id="935" w:name="_Toc493153471"/>
      <w:bookmarkStart w:id="936" w:name="_Toc493154035"/>
      <w:bookmarkStart w:id="937" w:name="_Toc493069346"/>
      <w:bookmarkStart w:id="938" w:name="_Toc493081492"/>
      <w:bookmarkStart w:id="939" w:name="_Toc493152307"/>
      <w:bookmarkStart w:id="940" w:name="_Toc493152729"/>
      <w:bookmarkStart w:id="941" w:name="_Toc493152988"/>
      <w:bookmarkStart w:id="942" w:name="_Toc493153230"/>
      <w:bookmarkStart w:id="943" w:name="_Toc493153472"/>
      <w:bookmarkStart w:id="944" w:name="_Toc493154036"/>
      <w:bookmarkStart w:id="945" w:name="_Toc493069347"/>
      <w:bookmarkStart w:id="946" w:name="_Toc493081493"/>
      <w:bookmarkStart w:id="947" w:name="_Toc493152308"/>
      <w:bookmarkStart w:id="948" w:name="_Toc493152730"/>
      <w:bookmarkStart w:id="949" w:name="_Toc493152989"/>
      <w:bookmarkStart w:id="950" w:name="_Toc493153231"/>
      <w:bookmarkStart w:id="951" w:name="_Toc493153473"/>
      <w:bookmarkStart w:id="952" w:name="_Toc493154037"/>
      <w:bookmarkStart w:id="953" w:name="_Toc493069348"/>
      <w:bookmarkStart w:id="954" w:name="_Toc493081494"/>
      <w:bookmarkStart w:id="955" w:name="_Toc493152309"/>
      <w:bookmarkStart w:id="956" w:name="_Toc493152731"/>
      <w:bookmarkStart w:id="957" w:name="_Toc493152990"/>
      <w:bookmarkStart w:id="958" w:name="_Toc493153232"/>
      <w:bookmarkStart w:id="959" w:name="_Toc493153474"/>
      <w:bookmarkStart w:id="960" w:name="_Toc493154038"/>
      <w:bookmarkStart w:id="961" w:name="_Toc493069349"/>
      <w:bookmarkStart w:id="962" w:name="_Toc493081495"/>
      <w:bookmarkStart w:id="963" w:name="_Toc493152310"/>
      <w:bookmarkStart w:id="964" w:name="_Toc493152732"/>
      <w:bookmarkStart w:id="965" w:name="_Toc493152991"/>
      <w:bookmarkStart w:id="966" w:name="_Toc493153233"/>
      <w:bookmarkStart w:id="967" w:name="_Toc493153475"/>
      <w:bookmarkStart w:id="968" w:name="_Toc493154039"/>
      <w:bookmarkStart w:id="969" w:name="_Toc156405476"/>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sidRPr="00B966F8">
        <w:lastRenderedPageBreak/>
        <w:t>Managing My Finances</w:t>
      </w:r>
      <w:bookmarkEnd w:id="969"/>
    </w:p>
    <w:p w14:paraId="232B60F0" w14:textId="77777777" w:rsidR="00623316" w:rsidRPr="00B966F8" w:rsidRDefault="00623316" w:rsidP="00623316">
      <w:pPr>
        <w:pStyle w:val="Heading2"/>
      </w:pPr>
      <w:bookmarkStart w:id="970" w:name="_Toc156405477"/>
      <w:r w:rsidRPr="00B966F8">
        <w:t>Setting up a Bank Account</w:t>
      </w:r>
      <w:bookmarkEnd w:id="970"/>
    </w:p>
    <w:p w14:paraId="52329D3F"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7AC74D5B"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 can choose to open an account in any Bank, Credit Union or Building Society in Australia.</w:t>
      </w:r>
    </w:p>
    <w:p w14:paraId="4AEF833C"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Do your research to get the best deal.</w:t>
      </w:r>
    </w:p>
    <w:p w14:paraId="0CA7491A" w14:textId="77777777" w:rsidR="00D239E2" w:rsidRDefault="00D239E2" w:rsidP="00623316">
      <w:pPr>
        <w:autoSpaceDE w:val="0"/>
        <w:autoSpaceDN w:val="0"/>
        <w:adjustRightInd w:val="0"/>
        <w:rPr>
          <w:rFonts w:ascii="Arial" w:hAnsi="Arial" w:cs="Arial"/>
        </w:rPr>
      </w:pPr>
    </w:p>
    <w:p w14:paraId="618A7348" w14:textId="0C9AC172" w:rsidR="00623316" w:rsidRPr="00B966F8" w:rsidRDefault="00884439" w:rsidP="00623316">
      <w:pPr>
        <w:autoSpaceDE w:val="0"/>
        <w:autoSpaceDN w:val="0"/>
        <w:adjustRightInd w:val="0"/>
        <w:rPr>
          <w:rFonts w:ascii="Arial" w:hAnsi="Arial" w:cs="Arial"/>
        </w:rPr>
      </w:pPr>
      <w:r>
        <w:rPr>
          <w:rFonts w:ascii="Arial" w:hAnsi="Arial" w:cs="Arial"/>
        </w:rPr>
        <w:t>To open a bank account,</w:t>
      </w:r>
      <w:r w:rsidR="00623316" w:rsidRPr="00B966F8">
        <w:rPr>
          <w:rFonts w:ascii="Arial" w:hAnsi="Arial" w:cs="Arial"/>
        </w:rPr>
        <w:t xml:space="preserve"> you will need:</w:t>
      </w:r>
    </w:p>
    <w:p w14:paraId="17756CDF" w14:textId="77777777" w:rsidR="00623316" w:rsidRPr="0073668B" w:rsidRDefault="00623316" w:rsidP="00CA3B85">
      <w:pPr>
        <w:pStyle w:val="ListParagraph"/>
        <w:numPr>
          <w:ilvl w:val="0"/>
          <w:numId w:val="29"/>
        </w:numPr>
        <w:autoSpaceDE w:val="0"/>
        <w:autoSpaceDN w:val="0"/>
        <w:adjustRightInd w:val="0"/>
        <w:rPr>
          <w:rFonts w:ascii="Arial" w:hAnsi="Arial" w:cs="Arial"/>
        </w:rPr>
      </w:pPr>
      <w:r w:rsidRPr="0073668B">
        <w:rPr>
          <w:rFonts w:ascii="Arial" w:hAnsi="Arial" w:cs="Arial"/>
        </w:rPr>
        <w:t>your passport (with arrival date stamped by Australian immigration)</w:t>
      </w:r>
    </w:p>
    <w:p w14:paraId="0EDE6714" w14:textId="77777777" w:rsidR="00623316" w:rsidRPr="0073668B" w:rsidRDefault="00623316" w:rsidP="00CA3B85">
      <w:pPr>
        <w:pStyle w:val="ListParagraph"/>
        <w:numPr>
          <w:ilvl w:val="0"/>
          <w:numId w:val="29"/>
        </w:numPr>
        <w:autoSpaceDE w:val="0"/>
        <w:autoSpaceDN w:val="0"/>
        <w:adjustRightInd w:val="0"/>
        <w:rPr>
          <w:rFonts w:ascii="Arial" w:hAnsi="Arial" w:cs="Arial"/>
        </w:rPr>
      </w:pPr>
      <w:r w:rsidRPr="0073668B">
        <w:rPr>
          <w:rFonts w:ascii="Arial" w:hAnsi="Arial" w:cs="Arial"/>
        </w:rPr>
        <w:t>student ID card</w:t>
      </w:r>
    </w:p>
    <w:p w14:paraId="0525295C" w14:textId="77777777" w:rsidR="00623316" w:rsidRPr="0073668B" w:rsidRDefault="00623316" w:rsidP="00CA3B85">
      <w:pPr>
        <w:pStyle w:val="ListParagraph"/>
        <w:numPr>
          <w:ilvl w:val="0"/>
          <w:numId w:val="29"/>
        </w:numPr>
        <w:autoSpaceDE w:val="0"/>
        <w:autoSpaceDN w:val="0"/>
        <w:adjustRightInd w:val="0"/>
        <w:rPr>
          <w:rFonts w:ascii="Arial" w:hAnsi="Arial" w:cs="Arial"/>
        </w:rPr>
      </w:pPr>
      <w:r w:rsidRPr="0073668B">
        <w:rPr>
          <w:rFonts w:ascii="Arial" w:hAnsi="Arial" w:cs="Arial"/>
        </w:rPr>
        <w:t>money to deposit into the account (this can be as little as $10)</w:t>
      </w:r>
    </w:p>
    <w:p w14:paraId="7DB05FA5" w14:textId="77777777" w:rsidR="00623316" w:rsidRPr="00B966F8" w:rsidRDefault="00623316" w:rsidP="00623316">
      <w:pPr>
        <w:autoSpaceDE w:val="0"/>
        <w:autoSpaceDN w:val="0"/>
        <w:adjustRightInd w:val="0"/>
        <w:rPr>
          <w:rFonts w:ascii="Arial" w:hAnsi="Arial" w:cs="Arial"/>
        </w:rPr>
      </w:pPr>
    </w:p>
    <w:p w14:paraId="72524A1B" w14:textId="3E02C6FD" w:rsidR="00623316" w:rsidRPr="00B966F8" w:rsidRDefault="00623316" w:rsidP="00623316">
      <w:pPr>
        <w:autoSpaceDE w:val="0"/>
        <w:autoSpaceDN w:val="0"/>
        <w:adjustRightInd w:val="0"/>
        <w:rPr>
          <w:rFonts w:ascii="Arial" w:hAnsi="Arial" w:cs="Arial"/>
        </w:rPr>
      </w:pPr>
      <w:r w:rsidRPr="00B966F8">
        <w:rPr>
          <w:rFonts w:ascii="Arial" w:hAnsi="Arial" w:cs="Arial"/>
        </w:rPr>
        <w:t>Anyone who wishes to open a bank account in Australia must show several pieces of personal identification which are allotted a points system. 100 points of identification is required to establish your identity as the person who will be named in the account. Your passport and proof of your arrival date in Australia will be acceptable as 100 points IF you open an account within six weeks of arrival in Australia. After this time you will be required to produce additional documentation. As a student you will be able to open an account with special student benefits. Many banks have</w:t>
      </w:r>
      <w:r w:rsidR="007940C8">
        <w:rPr>
          <w:rFonts w:ascii="Arial" w:hAnsi="Arial" w:cs="Arial"/>
        </w:rPr>
        <w:t xml:space="preserve"> </w:t>
      </w:r>
      <w:r w:rsidRPr="00B966F8">
        <w:rPr>
          <w:rFonts w:ascii="Arial" w:hAnsi="Arial" w:cs="Arial"/>
        </w:rPr>
        <w:t>‘Student Accounts’ which contain no or minimal fees for transactions that might normally be attached to regular savings accounts. You will also require the student ID card from your institution to prove you are a student and should have access to the benefits offered by a student bank account. For a comparison of accounts in banks throughout Australia see: www.banks.com.au/personal/accounts</w:t>
      </w:r>
    </w:p>
    <w:p w14:paraId="59F1CFBD" w14:textId="77777777" w:rsidR="00623316" w:rsidRPr="00B966F8" w:rsidRDefault="00623316" w:rsidP="00623316">
      <w:pPr>
        <w:autoSpaceDE w:val="0"/>
        <w:autoSpaceDN w:val="0"/>
        <w:adjustRightInd w:val="0"/>
        <w:rPr>
          <w:rFonts w:ascii="Arial" w:hAnsi="Arial" w:cs="Arial"/>
        </w:rPr>
      </w:pPr>
    </w:p>
    <w:p w14:paraId="2CBB6F16"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Most people in Australia enjoy the convenience of Internet banking and/or Telephone banking, which enables them to manage their money, pay bills etc. from home. At the time you are setting up your account you can request these services from your bank.</w:t>
      </w:r>
    </w:p>
    <w:p w14:paraId="2DA16846" w14:textId="77777777" w:rsidR="00623316" w:rsidRPr="00B966F8" w:rsidRDefault="00623316" w:rsidP="00623316">
      <w:pPr>
        <w:autoSpaceDE w:val="0"/>
        <w:autoSpaceDN w:val="0"/>
        <w:adjustRightInd w:val="0"/>
        <w:rPr>
          <w:rFonts w:ascii="Helvetica-Bold" w:hAnsi="Helvetica-Bold" w:cs="Helvetica-Bold"/>
          <w:b/>
          <w:bCs/>
          <w:color w:val="000000"/>
          <w:sz w:val="24"/>
          <w:szCs w:val="24"/>
        </w:rPr>
      </w:pPr>
    </w:p>
    <w:p w14:paraId="242A11A2" w14:textId="77777777" w:rsidR="00623316" w:rsidRPr="00B966F8" w:rsidRDefault="00623316" w:rsidP="00623316">
      <w:pPr>
        <w:pStyle w:val="Heading2"/>
        <w:rPr>
          <w:rFonts w:ascii="TTE2105C08t00" w:hAnsi="TTE2105C08t00" w:cs="TTE2105C08t00"/>
          <w:sz w:val="19"/>
          <w:szCs w:val="19"/>
        </w:rPr>
      </w:pPr>
      <w:bookmarkStart w:id="971" w:name="_Toc156405478"/>
      <w:r w:rsidRPr="00B966F8">
        <w:t>Bank &amp; ATM Locations</w:t>
      </w:r>
      <w:bookmarkEnd w:id="971"/>
      <w:r w:rsidRPr="00B966F8">
        <w:t xml:space="preserve"> </w:t>
      </w:r>
    </w:p>
    <w:p w14:paraId="7CF34346" w14:textId="77777777" w:rsidR="00623316" w:rsidRPr="00B966F8" w:rsidRDefault="00623316" w:rsidP="00623316">
      <w:pPr>
        <w:autoSpaceDE w:val="0"/>
        <w:autoSpaceDN w:val="0"/>
        <w:adjustRightInd w:val="0"/>
        <w:rPr>
          <w:rFonts w:ascii="Arial" w:hAnsi="Arial" w:cs="Arial"/>
        </w:rPr>
      </w:pPr>
    </w:p>
    <w:p w14:paraId="7F12697B" w14:textId="77777777" w:rsidR="00C076BE" w:rsidRPr="00B966F8" w:rsidRDefault="00C076BE" w:rsidP="00C076BE">
      <w:pPr>
        <w:autoSpaceDE w:val="0"/>
        <w:autoSpaceDN w:val="0"/>
        <w:adjustRightInd w:val="0"/>
        <w:rPr>
          <w:rFonts w:ascii="Arial" w:hAnsi="Arial" w:cs="Arial"/>
        </w:rPr>
      </w:pPr>
      <w:r w:rsidRPr="00B966F8">
        <w:rPr>
          <w:rFonts w:ascii="Arial" w:hAnsi="Arial" w:cs="Arial"/>
        </w:rPr>
        <w:t xml:space="preserve">Bank of Melbourne </w:t>
      </w:r>
      <w:hyperlink r:id="rId101" w:history="1">
        <w:r w:rsidRPr="00B966F8">
          <w:rPr>
            <w:rStyle w:val="Hyperlink"/>
            <w:iCs/>
          </w:rPr>
          <w:t>www.bankofmelbourne.com.au</w:t>
        </w:r>
      </w:hyperlink>
      <w:r w:rsidRPr="00B966F8">
        <w:rPr>
          <w:i/>
          <w:iCs/>
        </w:rPr>
        <w:t xml:space="preserve"> </w:t>
      </w:r>
    </w:p>
    <w:p w14:paraId="1B68C2F4"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National Australia Bank </w:t>
      </w:r>
      <w:hyperlink r:id="rId102" w:history="1">
        <w:r w:rsidRPr="00B966F8">
          <w:rPr>
            <w:rStyle w:val="Hyperlink"/>
            <w:rFonts w:ascii="Arial" w:hAnsi="Arial" w:cs="Arial"/>
          </w:rPr>
          <w:t>www.nab.com.au</w:t>
        </w:r>
      </w:hyperlink>
      <w:r w:rsidRPr="00B966F8">
        <w:rPr>
          <w:rFonts w:ascii="Arial" w:hAnsi="Arial" w:cs="Arial"/>
        </w:rPr>
        <w:t xml:space="preserve"> </w:t>
      </w:r>
    </w:p>
    <w:p w14:paraId="1D0BBB1F"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ANZ </w:t>
      </w:r>
      <w:hyperlink r:id="rId103" w:history="1">
        <w:r w:rsidRPr="00B966F8">
          <w:rPr>
            <w:rStyle w:val="Hyperlink"/>
            <w:rFonts w:ascii="Arial" w:hAnsi="Arial" w:cs="Arial"/>
          </w:rPr>
          <w:t>www.anz.com.au</w:t>
        </w:r>
      </w:hyperlink>
      <w:r w:rsidRPr="00B966F8">
        <w:rPr>
          <w:rFonts w:ascii="Arial" w:hAnsi="Arial" w:cs="Arial"/>
        </w:rPr>
        <w:t xml:space="preserve"> </w:t>
      </w:r>
    </w:p>
    <w:p w14:paraId="66165BBE"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Commonwealth Bank </w:t>
      </w:r>
      <w:hyperlink r:id="rId104" w:history="1">
        <w:r w:rsidRPr="00B966F8">
          <w:rPr>
            <w:rStyle w:val="Hyperlink"/>
            <w:rFonts w:ascii="Arial" w:hAnsi="Arial" w:cs="Arial"/>
          </w:rPr>
          <w:t>www.commbank.com.au</w:t>
        </w:r>
      </w:hyperlink>
      <w:r w:rsidRPr="00B966F8">
        <w:rPr>
          <w:rFonts w:ascii="Arial" w:hAnsi="Arial" w:cs="Arial"/>
        </w:rPr>
        <w:t xml:space="preserve"> </w:t>
      </w:r>
    </w:p>
    <w:p w14:paraId="02CA6CCE"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Westpac Bank </w:t>
      </w:r>
      <w:hyperlink r:id="rId105" w:history="1">
        <w:r w:rsidRPr="00B966F8">
          <w:rPr>
            <w:rStyle w:val="Hyperlink"/>
            <w:rFonts w:ascii="Arial" w:hAnsi="Arial" w:cs="Arial"/>
          </w:rPr>
          <w:t>www.westpac.com.au</w:t>
        </w:r>
      </w:hyperlink>
      <w:r w:rsidRPr="00B966F8">
        <w:rPr>
          <w:rFonts w:ascii="Arial" w:hAnsi="Arial" w:cs="Arial"/>
        </w:rPr>
        <w:t xml:space="preserve"> </w:t>
      </w:r>
    </w:p>
    <w:p w14:paraId="2A06F06F"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Credit Union Australia </w:t>
      </w:r>
      <w:hyperlink r:id="rId106" w:history="1">
        <w:r w:rsidRPr="00B966F8">
          <w:rPr>
            <w:rStyle w:val="Hyperlink"/>
            <w:iCs/>
          </w:rPr>
          <w:t>www.cua.com.au</w:t>
        </w:r>
      </w:hyperlink>
      <w:r w:rsidRPr="00B966F8">
        <w:rPr>
          <w:rFonts w:ascii="Arial" w:hAnsi="Arial" w:cs="Arial"/>
        </w:rPr>
        <w:t xml:space="preserve"> </w:t>
      </w:r>
    </w:p>
    <w:p w14:paraId="6742A185" w14:textId="188F69A5" w:rsidR="00C076BE" w:rsidRDefault="00C076BE">
      <w:pPr>
        <w:rPr>
          <w:rFonts w:ascii="TTE21A2518t00" w:hAnsi="TTE21A2518t00" w:cs="TTE21A2518t00"/>
          <w:color w:val="808080"/>
          <w:sz w:val="19"/>
          <w:szCs w:val="19"/>
        </w:rPr>
      </w:pPr>
      <w:r>
        <w:rPr>
          <w:rFonts w:ascii="TTE21A2518t00" w:hAnsi="TTE21A2518t00" w:cs="TTE21A2518t00"/>
          <w:color w:val="808080"/>
          <w:sz w:val="19"/>
          <w:szCs w:val="19"/>
        </w:rPr>
        <w:br w:type="page"/>
      </w:r>
    </w:p>
    <w:p w14:paraId="023B6B4C" w14:textId="77777777" w:rsidR="00623316" w:rsidRPr="00B966F8" w:rsidRDefault="00623316" w:rsidP="00CA3B85">
      <w:pPr>
        <w:pStyle w:val="Heading1"/>
        <w:numPr>
          <w:ilvl w:val="0"/>
          <w:numId w:val="33"/>
        </w:numPr>
        <w:ind w:hanging="578"/>
      </w:pPr>
      <w:bookmarkStart w:id="972" w:name="_Toc493069353"/>
      <w:bookmarkStart w:id="973" w:name="_Toc493081499"/>
      <w:bookmarkStart w:id="974" w:name="_Toc493152314"/>
      <w:bookmarkStart w:id="975" w:name="_Toc493152736"/>
      <w:bookmarkStart w:id="976" w:name="_Toc493152995"/>
      <w:bookmarkStart w:id="977" w:name="_Toc493153237"/>
      <w:bookmarkStart w:id="978" w:name="_Toc493153479"/>
      <w:bookmarkStart w:id="979" w:name="_Toc493154043"/>
      <w:bookmarkStart w:id="980" w:name="_Toc156405479"/>
      <w:bookmarkEnd w:id="972"/>
      <w:bookmarkEnd w:id="973"/>
      <w:bookmarkEnd w:id="974"/>
      <w:bookmarkEnd w:id="975"/>
      <w:bookmarkEnd w:id="976"/>
      <w:bookmarkEnd w:id="977"/>
      <w:bookmarkEnd w:id="978"/>
      <w:bookmarkEnd w:id="979"/>
      <w:r w:rsidRPr="00B966F8">
        <w:lastRenderedPageBreak/>
        <w:t>Working in Australia</w:t>
      </w:r>
      <w:bookmarkEnd w:id="980"/>
    </w:p>
    <w:p w14:paraId="7B44EBA0" w14:textId="58472B3B" w:rsidR="00623316" w:rsidRDefault="00623316" w:rsidP="00623316">
      <w:pPr>
        <w:pStyle w:val="Heading2"/>
      </w:pPr>
      <w:bookmarkStart w:id="981" w:name="_Toc156405480"/>
      <w:r w:rsidRPr="00B966F8">
        <w:t>Permission to Work</w:t>
      </w:r>
      <w:bookmarkEnd w:id="981"/>
    </w:p>
    <w:p w14:paraId="3D5267BA" w14:textId="77777777" w:rsidR="00CE5467" w:rsidRPr="00CE5467" w:rsidRDefault="00CE5467" w:rsidP="00CE5467">
      <w:pPr>
        <w:rPr>
          <w:lang w:val="en-US"/>
        </w:rPr>
      </w:pPr>
    </w:p>
    <w:p w14:paraId="633C89B6" w14:textId="77777777" w:rsidR="006E2919" w:rsidRPr="00334FDC" w:rsidRDefault="006E2919" w:rsidP="006E2919">
      <w:pPr>
        <w:pStyle w:val="NormalWeb"/>
        <w:spacing w:before="0" w:beforeAutospacing="0"/>
        <w:rPr>
          <w:rFonts w:asciiTheme="minorHAnsi" w:hAnsiTheme="minorHAnsi"/>
          <w:sz w:val="20"/>
          <w:szCs w:val="20"/>
        </w:rPr>
      </w:pPr>
      <w:r w:rsidRPr="00334FDC">
        <w:rPr>
          <w:rFonts w:asciiTheme="minorHAnsi" w:hAnsiTheme="minorHAnsi"/>
          <w:sz w:val="20"/>
          <w:szCs w:val="20"/>
        </w:rPr>
        <w:t xml:space="preserve">If you are a student visa holder, you and your dependent family members have permission to work included with your visa. You and your family members must not breach the work conditions that apply to their student visa. Students and their families must not breach the work conditions that apply to their student visa. You cannot work until you have commenced your course in Australia. Once your course has commenced you are permitted to work a maximum of 40 hours per fortnight when your course is </w:t>
      </w:r>
      <w:r w:rsidRPr="00334FDC">
        <w:rPr>
          <w:rFonts w:asciiTheme="minorHAnsi" w:hAnsiTheme="minorHAnsi"/>
          <w:b/>
          <w:bCs/>
          <w:sz w:val="20"/>
          <w:szCs w:val="20"/>
        </w:rPr>
        <w:t>in session</w:t>
      </w:r>
      <w:r w:rsidRPr="00334FDC">
        <w:rPr>
          <w:rFonts w:asciiTheme="minorHAnsi" w:hAnsiTheme="minorHAnsi"/>
          <w:sz w:val="20"/>
          <w:szCs w:val="20"/>
        </w:rPr>
        <w:t xml:space="preserve">, and unlimited hours when your course is </w:t>
      </w:r>
      <w:r w:rsidRPr="00334FDC">
        <w:rPr>
          <w:rFonts w:asciiTheme="minorHAnsi" w:hAnsiTheme="minorHAnsi"/>
          <w:b/>
          <w:bCs/>
          <w:sz w:val="20"/>
          <w:szCs w:val="20"/>
        </w:rPr>
        <w:t>not in session</w:t>
      </w:r>
      <w:r w:rsidRPr="00334FDC">
        <w:rPr>
          <w:rFonts w:asciiTheme="minorHAnsi" w:hAnsiTheme="minorHAnsi"/>
          <w:sz w:val="20"/>
          <w:szCs w:val="20"/>
        </w:rPr>
        <w:t>. Work that is a formal registered part of your course is not included in the limit of 40 hours per fortnight.</w:t>
      </w:r>
    </w:p>
    <w:p w14:paraId="247BFFA2" w14:textId="77777777" w:rsidR="006E2919" w:rsidRPr="000C217E" w:rsidRDefault="006E2919" w:rsidP="006E2919">
      <w:pPr>
        <w:spacing w:before="100" w:beforeAutospacing="1" w:after="100" w:afterAutospacing="1"/>
      </w:pPr>
      <w:r w:rsidRPr="000C217E">
        <w:t xml:space="preserve">Voluntary, unpaid work, is not included in the limit of 40 hours per fortnight if it: </w:t>
      </w:r>
    </w:p>
    <w:p w14:paraId="440AAEA3" w14:textId="77777777" w:rsidR="006E2919" w:rsidRPr="000C217E" w:rsidRDefault="006E2919" w:rsidP="00CA3B85">
      <w:pPr>
        <w:numPr>
          <w:ilvl w:val="0"/>
          <w:numId w:val="79"/>
        </w:numPr>
        <w:spacing w:before="100" w:beforeAutospacing="1" w:after="100" w:afterAutospacing="1"/>
      </w:pPr>
      <w:r w:rsidRPr="000C217E">
        <w:t>is of  benefit to the community</w:t>
      </w:r>
    </w:p>
    <w:p w14:paraId="68DA7350" w14:textId="77777777" w:rsidR="006E2919" w:rsidRPr="000C217E" w:rsidRDefault="006E2919" w:rsidP="00CA3B85">
      <w:pPr>
        <w:numPr>
          <w:ilvl w:val="0"/>
          <w:numId w:val="79"/>
        </w:numPr>
        <w:spacing w:before="100" w:beforeAutospacing="1" w:after="100" w:afterAutospacing="1"/>
      </w:pPr>
      <w:r w:rsidRPr="000C217E">
        <w:t>is for a non-profit organisation</w:t>
      </w:r>
    </w:p>
    <w:p w14:paraId="1F86A493" w14:textId="77777777" w:rsidR="006E2919" w:rsidRPr="000C217E" w:rsidRDefault="006E2919" w:rsidP="00CA3B85">
      <w:pPr>
        <w:numPr>
          <w:ilvl w:val="0"/>
          <w:numId w:val="79"/>
        </w:numPr>
        <w:spacing w:before="100" w:beforeAutospacing="1" w:after="100" w:afterAutospacing="1"/>
      </w:pPr>
      <w:r w:rsidRPr="000C217E">
        <w:t xml:space="preserve">is genuinely voluntary (that is, you are not paid either in cash or other—board and lodging is acceptable). </w:t>
      </w:r>
    </w:p>
    <w:p w14:paraId="0B644D15" w14:textId="77777777" w:rsidR="006E2919" w:rsidRDefault="006E2919" w:rsidP="006E2919">
      <w:r>
        <w:t xml:space="preserve">You must obtain a Tax File Number to be able to work in Australia. This is available from the </w:t>
      </w:r>
      <w:hyperlink r:id="rId107" w:tgtFrame="_blank" w:history="1">
        <w:r w:rsidRPr="00334FDC">
          <w:t>Australian Tax Office</w:t>
        </w:r>
      </w:hyperlink>
      <w:r>
        <w:t>. (</w:t>
      </w:r>
      <w:hyperlink r:id="rId108" w:history="1">
        <w:r w:rsidRPr="00334FDC">
          <w:t>https://www.ato.gov.au/Individuals/Tax-file-number/Apply-for-a-TFN/</w:t>
        </w:r>
      </w:hyperlink>
      <w:r>
        <w:t>)</w:t>
      </w:r>
    </w:p>
    <w:p w14:paraId="21EDE284" w14:textId="77777777" w:rsidR="006E2919" w:rsidRDefault="006E2919" w:rsidP="006E2919"/>
    <w:p w14:paraId="3E17AB29" w14:textId="77777777" w:rsidR="006E2919" w:rsidRPr="00334FDC" w:rsidRDefault="006E2919" w:rsidP="006E2919">
      <w:pPr>
        <w:pStyle w:val="NormalWeb"/>
        <w:spacing w:before="0" w:beforeAutospacing="0"/>
        <w:rPr>
          <w:rFonts w:asciiTheme="minorHAnsi" w:hAnsiTheme="minorHAnsi"/>
          <w:sz w:val="20"/>
          <w:szCs w:val="20"/>
        </w:rPr>
      </w:pPr>
      <w:r w:rsidRPr="00334FDC">
        <w:rPr>
          <w:rFonts w:asciiTheme="minorHAnsi" w:hAnsiTheme="minorHAnsi"/>
          <w:sz w:val="20"/>
          <w:szCs w:val="20"/>
        </w:rPr>
        <w:t xml:space="preserve">Workers in Australia – including visa holders with permission to work – have rights under Australian workplace law. The </w:t>
      </w:r>
      <w:hyperlink r:id="rId109" w:history="1">
        <w:r w:rsidRPr="00334FDC">
          <w:rPr>
            <w:rFonts w:asciiTheme="minorHAnsi" w:hAnsiTheme="minorHAnsi"/>
            <w:sz w:val="20"/>
            <w:szCs w:val="20"/>
          </w:rPr>
          <w:t>Fair Work Ombudsman Pay and Conditions Tool (PACT)</w:t>
        </w:r>
      </w:hyperlink>
      <w:r w:rsidRPr="00334FDC">
        <w:rPr>
          <w:rFonts w:asciiTheme="minorHAnsi" w:hAnsiTheme="minorHAnsi"/>
          <w:sz w:val="20"/>
          <w:szCs w:val="20"/>
        </w:rPr>
        <w:t xml:space="preserve"> (</w:t>
      </w:r>
      <w:hyperlink r:id="rId110" w:history="1">
        <w:r w:rsidRPr="00334FDC">
          <w:rPr>
            <w:rFonts w:asciiTheme="minorHAnsi" w:hAnsiTheme="minorHAnsi"/>
            <w:sz w:val="20"/>
            <w:szCs w:val="20"/>
          </w:rPr>
          <w:t>https://calculate.fairwork.gov.au/</w:t>
        </w:r>
      </w:hyperlink>
      <w:r w:rsidRPr="00334FDC">
        <w:rPr>
          <w:rFonts w:asciiTheme="minorHAnsi" w:hAnsiTheme="minorHAnsi"/>
          <w:sz w:val="20"/>
          <w:szCs w:val="20"/>
        </w:rPr>
        <w:t xml:space="preserve">) provides information on pay rates, shift calculations, leave arrangements and notice and redundancy entitlements. All workers in Australia have rights and protections at work. This includes foreign nationals, whether they are working lawfully, are working in breach of their visa conditions, or have overstayed their visa. Your employer must comply with Australian workplace and immigration laws. </w:t>
      </w:r>
    </w:p>
    <w:p w14:paraId="2D0E0921" w14:textId="77777777" w:rsidR="006E2919" w:rsidRPr="00334FDC" w:rsidRDefault="006E2919" w:rsidP="006E2919">
      <w:pPr>
        <w:pStyle w:val="NormalWeb"/>
        <w:rPr>
          <w:rFonts w:asciiTheme="minorHAnsi" w:hAnsiTheme="minorHAnsi"/>
          <w:sz w:val="20"/>
          <w:szCs w:val="20"/>
        </w:rPr>
      </w:pPr>
      <w:r w:rsidRPr="00334FDC">
        <w:rPr>
          <w:rFonts w:asciiTheme="minorHAnsi" w:hAnsiTheme="minorHAnsi"/>
          <w:sz w:val="20"/>
          <w:szCs w:val="20"/>
        </w:rPr>
        <w:t>The Fair Work Ombudsman (</w:t>
      </w:r>
      <w:hyperlink r:id="rId111" w:history="1">
        <w:r w:rsidRPr="00334FDC">
          <w:rPr>
            <w:rFonts w:asciiTheme="minorHAnsi" w:hAnsiTheme="minorHAnsi"/>
            <w:sz w:val="20"/>
            <w:szCs w:val="20"/>
          </w:rPr>
          <w:t>https://www.fairwork.gov.au/find-help-for/visa-holders-and-migrants</w:t>
        </w:r>
      </w:hyperlink>
      <w:r w:rsidRPr="00334FDC">
        <w:rPr>
          <w:rFonts w:asciiTheme="minorHAnsi" w:hAnsiTheme="minorHAnsi"/>
          <w:sz w:val="20"/>
          <w:szCs w:val="20"/>
        </w:rPr>
        <w:t>) can give you further information and advice about your workplace rights and obligations, and has workplace information translated into </w:t>
      </w:r>
      <w:hyperlink r:id="rId112" w:tgtFrame="_blank" w:history="1">
        <w:r w:rsidRPr="00334FDC">
          <w:rPr>
            <w:rFonts w:asciiTheme="minorHAnsi" w:hAnsiTheme="minorHAnsi"/>
            <w:sz w:val="20"/>
            <w:szCs w:val="20"/>
          </w:rPr>
          <w:t>different languages.</w:t>
        </w:r>
      </w:hyperlink>
    </w:p>
    <w:p w14:paraId="0E810A89" w14:textId="77777777" w:rsidR="006E2919" w:rsidRDefault="006E2919" w:rsidP="006E2919">
      <w:pPr>
        <w:pStyle w:val="NormalWeb"/>
      </w:pPr>
      <w:r>
        <w:rPr>
          <w:rStyle w:val="Strong"/>
        </w:rPr>
        <w:t>Your employer cannot cancel your visa</w:t>
      </w:r>
    </w:p>
    <w:p w14:paraId="077DF18E" w14:textId="77777777" w:rsidR="006E2919" w:rsidRPr="00334FDC" w:rsidRDefault="006E2919" w:rsidP="006E2919">
      <w:pPr>
        <w:pStyle w:val="NormalWeb"/>
        <w:rPr>
          <w:rFonts w:asciiTheme="minorHAnsi" w:hAnsiTheme="minorHAnsi"/>
          <w:sz w:val="20"/>
          <w:szCs w:val="20"/>
        </w:rPr>
      </w:pPr>
      <w:r w:rsidRPr="00334FDC">
        <w:rPr>
          <w:rFonts w:asciiTheme="minorHAnsi" w:hAnsiTheme="minorHAnsi"/>
          <w:sz w:val="20"/>
          <w:szCs w:val="20"/>
        </w:rPr>
        <w:t>Your employer can't cancel your visa, even if it's been breached. Only the Department of Home Affairs can grant, refuse or cancel visas. We've set up an arrangement with the Department of Home Affairs to support and encourage migrant workers to come forward to request our assistance and provide us with any evidence or information about exploitation. This will help us to better understand the issues faced by visa holders and migrant workers so that we can educate employers and employees about entitlements and obligations.</w:t>
      </w:r>
    </w:p>
    <w:p w14:paraId="05A88884" w14:textId="77777777" w:rsidR="006E2919" w:rsidRPr="00334FDC" w:rsidRDefault="006E2919" w:rsidP="006E2919">
      <w:pPr>
        <w:pStyle w:val="NormalWeb"/>
        <w:rPr>
          <w:rFonts w:asciiTheme="minorHAnsi" w:hAnsiTheme="minorHAnsi"/>
          <w:sz w:val="20"/>
          <w:szCs w:val="20"/>
        </w:rPr>
      </w:pPr>
      <w:r w:rsidRPr="00334FDC">
        <w:rPr>
          <w:rFonts w:asciiTheme="minorHAnsi" w:hAnsiTheme="minorHAnsi"/>
          <w:sz w:val="20"/>
          <w:szCs w:val="20"/>
        </w:rPr>
        <w:t>A person's temporary visa will not be cancelled if they:</w:t>
      </w:r>
    </w:p>
    <w:p w14:paraId="2D89DEB6" w14:textId="77777777" w:rsidR="006E2919" w:rsidRDefault="006E2919" w:rsidP="00CA3B85">
      <w:pPr>
        <w:numPr>
          <w:ilvl w:val="0"/>
          <w:numId w:val="81"/>
        </w:numPr>
        <w:spacing w:before="100" w:beforeAutospacing="1" w:after="100" w:afterAutospacing="1"/>
      </w:pPr>
      <w:r>
        <w:t>had an entitlement to work as part of their visa</w:t>
      </w:r>
    </w:p>
    <w:p w14:paraId="1D31ACC8" w14:textId="77777777" w:rsidR="006E2919" w:rsidRDefault="006E2919" w:rsidP="00CA3B85">
      <w:pPr>
        <w:numPr>
          <w:ilvl w:val="0"/>
          <w:numId w:val="81"/>
        </w:numPr>
        <w:spacing w:before="100" w:beforeAutospacing="1" w:after="100" w:afterAutospacing="1"/>
      </w:pPr>
      <w:r>
        <w:t>believe they have been exploited at work</w:t>
      </w:r>
    </w:p>
    <w:p w14:paraId="15BE4522" w14:textId="77777777" w:rsidR="006E2919" w:rsidRDefault="006E2919" w:rsidP="00CA3B85">
      <w:pPr>
        <w:numPr>
          <w:ilvl w:val="0"/>
          <w:numId w:val="81"/>
        </w:numPr>
        <w:spacing w:before="100" w:beforeAutospacing="1" w:after="100" w:afterAutospacing="1"/>
      </w:pPr>
      <w:r>
        <w:t>have reported their circumstances to us</w:t>
      </w:r>
    </w:p>
    <w:p w14:paraId="3F6EDFFA" w14:textId="77777777" w:rsidR="006E2919" w:rsidRDefault="006E2919" w:rsidP="00CA3B85">
      <w:pPr>
        <w:numPr>
          <w:ilvl w:val="0"/>
          <w:numId w:val="81"/>
        </w:numPr>
        <w:spacing w:before="100" w:beforeAutospacing="1" w:after="100" w:afterAutospacing="1"/>
      </w:pPr>
      <w:r>
        <w:t>are actively assisting us in an investigation.</w:t>
      </w:r>
    </w:p>
    <w:p w14:paraId="1B933D42" w14:textId="77777777" w:rsidR="006E2919" w:rsidRPr="00334FDC" w:rsidRDefault="006E2919" w:rsidP="006E2919">
      <w:pPr>
        <w:pStyle w:val="NormalWeb"/>
        <w:rPr>
          <w:rFonts w:asciiTheme="minorHAnsi" w:hAnsiTheme="minorHAnsi"/>
          <w:sz w:val="20"/>
          <w:szCs w:val="20"/>
        </w:rPr>
      </w:pPr>
      <w:r w:rsidRPr="00334FDC">
        <w:rPr>
          <w:rFonts w:asciiTheme="minorHAnsi" w:hAnsiTheme="minorHAnsi"/>
          <w:sz w:val="20"/>
          <w:szCs w:val="20"/>
        </w:rPr>
        <w:lastRenderedPageBreak/>
        <w:t>This applies as long as:</w:t>
      </w:r>
    </w:p>
    <w:p w14:paraId="7AA1D2BB" w14:textId="77777777" w:rsidR="006E2919" w:rsidRDefault="006E2919" w:rsidP="00CA3B85">
      <w:pPr>
        <w:numPr>
          <w:ilvl w:val="0"/>
          <w:numId w:val="82"/>
        </w:numPr>
        <w:spacing w:before="100" w:beforeAutospacing="1" w:after="100" w:afterAutospacing="1"/>
      </w:pPr>
      <w:r>
        <w:t>they commit to abiding by visa conditions in the future</w:t>
      </w:r>
    </w:p>
    <w:p w14:paraId="2D1E5442" w14:textId="77777777" w:rsidR="006E2919" w:rsidRDefault="006E2919" w:rsidP="00CA3B85">
      <w:pPr>
        <w:numPr>
          <w:ilvl w:val="0"/>
          <w:numId w:val="82"/>
        </w:numPr>
        <w:spacing w:before="100" w:beforeAutospacing="1" w:after="100" w:afterAutospacing="1"/>
      </w:pPr>
      <w:r>
        <w:t>there is no other basis for visa cancellation (such as on national security, character, health or fraud grounds).</w:t>
      </w:r>
    </w:p>
    <w:p w14:paraId="7F93396C" w14:textId="77777777" w:rsidR="006E2919" w:rsidRPr="00334FDC" w:rsidRDefault="006E2919" w:rsidP="006E2919">
      <w:pPr>
        <w:pStyle w:val="NormalWeb"/>
        <w:rPr>
          <w:rFonts w:asciiTheme="minorHAnsi" w:hAnsiTheme="minorHAnsi"/>
          <w:sz w:val="20"/>
          <w:szCs w:val="20"/>
        </w:rPr>
      </w:pPr>
      <w:r w:rsidRPr="00334FDC">
        <w:rPr>
          <w:rFonts w:asciiTheme="minorHAnsi" w:hAnsiTheme="minorHAnsi"/>
          <w:sz w:val="20"/>
          <w:szCs w:val="20"/>
        </w:rPr>
        <w:t>For temporary visa holders who don't have work entitlements attached to their visa, the Department of Home Affairs will consider the case on its merits.</w:t>
      </w:r>
    </w:p>
    <w:p w14:paraId="292B335E" w14:textId="77777777" w:rsidR="006E2919" w:rsidRPr="00334FDC" w:rsidRDefault="006E2919" w:rsidP="006E2919">
      <w:pPr>
        <w:pStyle w:val="NormalWeb"/>
        <w:rPr>
          <w:rFonts w:asciiTheme="minorHAnsi" w:hAnsiTheme="minorHAnsi"/>
          <w:sz w:val="20"/>
          <w:szCs w:val="20"/>
        </w:rPr>
      </w:pPr>
      <w:r w:rsidRPr="00334FDC">
        <w:rPr>
          <w:rFonts w:asciiTheme="minorHAnsi" w:hAnsiTheme="minorHAnsi"/>
          <w:b/>
          <w:bCs/>
          <w:sz w:val="20"/>
          <w:szCs w:val="20"/>
        </w:rPr>
        <w:t>Helpful recordkeeping hints when you start working in Australia</w:t>
      </w:r>
    </w:p>
    <w:p w14:paraId="795E75B6" w14:textId="77777777" w:rsidR="006E2919" w:rsidRDefault="006E2919" w:rsidP="00CA3B85">
      <w:pPr>
        <w:numPr>
          <w:ilvl w:val="0"/>
          <w:numId w:val="80"/>
        </w:numPr>
        <w:spacing w:before="100" w:beforeAutospacing="1" w:after="100" w:afterAutospacing="1"/>
      </w:pPr>
      <w:r>
        <w:t>keep a diary of days and hours worked</w:t>
      </w:r>
    </w:p>
    <w:p w14:paraId="37D6BBC8" w14:textId="77777777" w:rsidR="006E2919" w:rsidRDefault="006E2919" w:rsidP="00CA3B85">
      <w:pPr>
        <w:numPr>
          <w:ilvl w:val="0"/>
          <w:numId w:val="80"/>
        </w:numPr>
        <w:spacing w:before="100" w:beforeAutospacing="1" w:after="100" w:afterAutospacing="1"/>
      </w:pPr>
      <w:r>
        <w:t xml:space="preserve">keep copies or records of employment details, pay slips, agreements and superannuation and tax documents. </w:t>
      </w:r>
    </w:p>
    <w:p w14:paraId="43EEBA74" w14:textId="77777777" w:rsidR="006E2919" w:rsidRDefault="006E2919" w:rsidP="006E2919">
      <w:pPr>
        <w:rPr>
          <w:lang w:val="en-US"/>
        </w:rPr>
      </w:pPr>
      <w:r>
        <w:rPr>
          <w:lang w:val="en-US"/>
        </w:rPr>
        <w:t>More information can be found at:</w:t>
      </w:r>
    </w:p>
    <w:p w14:paraId="3873C2F7" w14:textId="77777777" w:rsidR="006E2919" w:rsidRDefault="00C52D2C" w:rsidP="006E2919">
      <w:pPr>
        <w:rPr>
          <w:lang w:val="en-US"/>
        </w:rPr>
      </w:pPr>
      <w:hyperlink r:id="rId113" w:history="1">
        <w:r w:rsidR="006E2919" w:rsidRPr="00C8471D">
          <w:rPr>
            <w:rStyle w:val="Hyperlink"/>
            <w:lang w:val="en-US"/>
          </w:rPr>
          <w:t>https://www.homeaffairs.gov.au/trav/work/work/workplace-rights</w:t>
        </w:r>
      </w:hyperlink>
    </w:p>
    <w:p w14:paraId="4C0B5ADE" w14:textId="77777777" w:rsidR="006E2919" w:rsidRDefault="00C52D2C" w:rsidP="006E2919">
      <w:pPr>
        <w:rPr>
          <w:lang w:val="en-US"/>
        </w:rPr>
      </w:pPr>
      <w:hyperlink r:id="rId114" w:history="1">
        <w:r w:rsidR="006E2919" w:rsidRPr="00C8471D">
          <w:rPr>
            <w:rStyle w:val="Hyperlink"/>
            <w:lang w:val="en-US"/>
          </w:rPr>
          <w:t>https://calculate.fairwork.gov.au/</w:t>
        </w:r>
      </w:hyperlink>
    </w:p>
    <w:p w14:paraId="6AA9C805" w14:textId="77777777" w:rsidR="006E2919" w:rsidRPr="000C217E" w:rsidRDefault="006E2919" w:rsidP="006E2919">
      <w:pPr>
        <w:rPr>
          <w:lang w:val="en-US"/>
        </w:rPr>
      </w:pPr>
      <w:r w:rsidRPr="00334FDC">
        <w:rPr>
          <w:lang w:val="en-US"/>
        </w:rPr>
        <w:t>https://www.fairwork.gov.au/find-help-for/visa-holders-and-migrants</w:t>
      </w:r>
    </w:p>
    <w:p w14:paraId="55D8CCFB" w14:textId="77777777" w:rsidR="00623316" w:rsidRPr="00B966F8" w:rsidRDefault="00623316" w:rsidP="00623316">
      <w:pPr>
        <w:autoSpaceDE w:val="0"/>
        <w:autoSpaceDN w:val="0"/>
        <w:adjustRightInd w:val="0"/>
        <w:rPr>
          <w:rFonts w:ascii="TTE21A2518t00" w:hAnsi="TTE21A2518t00" w:cs="TTE21A2518t00"/>
          <w:color w:val="000000"/>
          <w:sz w:val="24"/>
          <w:szCs w:val="24"/>
        </w:rPr>
      </w:pPr>
    </w:p>
    <w:p w14:paraId="793CAF58" w14:textId="1362B202" w:rsidR="00623316" w:rsidRDefault="00623316" w:rsidP="00623316">
      <w:pPr>
        <w:pStyle w:val="Heading2"/>
      </w:pPr>
      <w:bookmarkStart w:id="982" w:name="_Toc156405481"/>
      <w:r w:rsidRPr="00B966F8">
        <w:t>Finding Work</w:t>
      </w:r>
      <w:bookmarkEnd w:id="982"/>
    </w:p>
    <w:p w14:paraId="4C53A9D4" w14:textId="77777777" w:rsidR="00CE5467" w:rsidRPr="00CE5467" w:rsidRDefault="00CE5467" w:rsidP="00CE5467">
      <w:pPr>
        <w:rPr>
          <w:lang w:val="en-US"/>
        </w:rPr>
      </w:pPr>
    </w:p>
    <w:p w14:paraId="6261C541" w14:textId="7C7EEF56" w:rsidR="00623316" w:rsidRPr="00B966F8" w:rsidRDefault="00623316" w:rsidP="00623316">
      <w:pPr>
        <w:autoSpaceDE w:val="0"/>
        <w:autoSpaceDN w:val="0"/>
        <w:adjustRightInd w:val="0"/>
        <w:rPr>
          <w:rFonts w:ascii="Arial" w:hAnsi="Arial" w:cs="Arial"/>
        </w:rPr>
      </w:pPr>
      <w:r w:rsidRPr="00B966F8">
        <w:rPr>
          <w:rFonts w:ascii="Arial" w:hAnsi="Arial" w:cs="Arial"/>
        </w:rPr>
        <w:t>You may find it difficult to find work in Australia as you will be joining the general Australian population in your search; therefore you should not rely on income from employment when budgeting to pay for living expenses. There is no guarantee that employment companies will find work for you.</w:t>
      </w:r>
    </w:p>
    <w:p w14:paraId="5BD9375D"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There are many different ways to find a job in Australia:</w:t>
      </w:r>
    </w:p>
    <w:p w14:paraId="372DC214" w14:textId="77777777" w:rsidR="00623316" w:rsidRPr="00B966F8" w:rsidRDefault="00623316" w:rsidP="00623316">
      <w:pPr>
        <w:autoSpaceDE w:val="0"/>
        <w:autoSpaceDN w:val="0"/>
        <w:adjustRightInd w:val="0"/>
        <w:rPr>
          <w:rFonts w:ascii="Arial" w:hAnsi="Arial" w:cs="Arial"/>
        </w:rPr>
      </w:pPr>
    </w:p>
    <w:p w14:paraId="717B4431"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Newspapers</w:t>
      </w:r>
    </w:p>
    <w:p w14:paraId="20F3FE38"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 xml:space="preserve">University Job Boards Online </w:t>
      </w:r>
    </w:p>
    <w:p w14:paraId="4B6C6BE8" w14:textId="77777777" w:rsidR="00623316" w:rsidRPr="00B966F8" w:rsidRDefault="00623316" w:rsidP="00623316">
      <w:pPr>
        <w:autoSpaceDE w:val="0"/>
        <w:autoSpaceDN w:val="0"/>
        <w:adjustRightInd w:val="0"/>
        <w:rPr>
          <w:iCs/>
        </w:rPr>
      </w:pPr>
      <w:r w:rsidRPr="00B966F8">
        <w:rPr>
          <w:rFonts w:ascii="Arial" w:hAnsi="Arial" w:cs="Arial"/>
        </w:rPr>
        <w:t xml:space="preserve">Seek: </w:t>
      </w:r>
      <w:hyperlink r:id="rId115" w:history="1">
        <w:r w:rsidRPr="00B966F8">
          <w:rPr>
            <w:rStyle w:val="Hyperlink"/>
            <w:iCs/>
          </w:rPr>
          <w:t>www.seek.com.au/</w:t>
        </w:r>
      </w:hyperlink>
      <w:r w:rsidRPr="00B966F8">
        <w:rPr>
          <w:iCs/>
        </w:rPr>
        <w:t xml:space="preserve"> </w:t>
      </w:r>
    </w:p>
    <w:p w14:paraId="19747AA6" w14:textId="77777777" w:rsidR="00623316" w:rsidRPr="00B966F8" w:rsidRDefault="00623316" w:rsidP="00623316">
      <w:pPr>
        <w:autoSpaceDE w:val="0"/>
        <w:autoSpaceDN w:val="0"/>
        <w:adjustRightInd w:val="0"/>
        <w:rPr>
          <w:i/>
          <w:iCs/>
        </w:rPr>
      </w:pPr>
      <w:r w:rsidRPr="00B966F8">
        <w:rPr>
          <w:rFonts w:ascii="Arial" w:hAnsi="Arial" w:cs="Arial"/>
        </w:rPr>
        <w:t xml:space="preserve">Career one: </w:t>
      </w:r>
      <w:hyperlink r:id="rId116" w:history="1">
        <w:r w:rsidRPr="00B966F8">
          <w:rPr>
            <w:rStyle w:val="Hyperlink"/>
            <w:iCs/>
          </w:rPr>
          <w:t>www.careerone.com.au/</w:t>
        </w:r>
      </w:hyperlink>
      <w:r w:rsidRPr="00B966F8">
        <w:t xml:space="preserve"> </w:t>
      </w:r>
    </w:p>
    <w:p w14:paraId="24920434" w14:textId="16BD37AB" w:rsidR="00623316" w:rsidRDefault="00623316" w:rsidP="00623316">
      <w:pPr>
        <w:autoSpaceDE w:val="0"/>
        <w:autoSpaceDN w:val="0"/>
        <w:adjustRightInd w:val="0"/>
        <w:rPr>
          <w:rStyle w:val="Hyperlink"/>
          <w:iCs/>
        </w:rPr>
      </w:pPr>
      <w:r w:rsidRPr="00B966F8">
        <w:rPr>
          <w:iCs/>
        </w:rPr>
        <w:t xml:space="preserve">My career: </w:t>
      </w:r>
      <w:hyperlink r:id="rId117" w:history="1">
        <w:r w:rsidRPr="00B966F8">
          <w:rPr>
            <w:rStyle w:val="Hyperlink"/>
            <w:iCs/>
          </w:rPr>
          <w:t>www.mycareer.com.au</w:t>
        </w:r>
      </w:hyperlink>
    </w:p>
    <w:p w14:paraId="740D6B5E" w14:textId="77777777" w:rsidR="00D239E2" w:rsidRPr="00B966F8" w:rsidRDefault="00D239E2" w:rsidP="00623316">
      <w:pPr>
        <w:autoSpaceDE w:val="0"/>
        <w:autoSpaceDN w:val="0"/>
        <w:adjustRightInd w:val="0"/>
        <w:rPr>
          <w:rFonts w:ascii="Arial" w:hAnsi="Arial" w:cs="Arial"/>
        </w:rPr>
      </w:pPr>
    </w:p>
    <w:p w14:paraId="10B806D3" w14:textId="77777777" w:rsidR="00623316" w:rsidRPr="00B966F8" w:rsidRDefault="00623316" w:rsidP="00623316">
      <w:pPr>
        <w:pStyle w:val="Heading2"/>
      </w:pPr>
      <w:bookmarkStart w:id="983" w:name="_Toc156405482"/>
      <w:r w:rsidRPr="00B966F8">
        <w:t>Earning an Income</w:t>
      </w:r>
      <w:bookmarkEnd w:id="983"/>
    </w:p>
    <w:p w14:paraId="7EEA8E83" w14:textId="77777777" w:rsidR="00623316" w:rsidRPr="00B966F8" w:rsidRDefault="00623316" w:rsidP="00623316">
      <w:pPr>
        <w:autoSpaceDE w:val="0"/>
        <w:autoSpaceDN w:val="0"/>
        <w:adjustRightInd w:val="0"/>
        <w:rPr>
          <w:rFonts w:ascii="TTE21A2518t00" w:hAnsi="TTE21A2518t00" w:cs="TTE21A2518t00"/>
          <w:color w:val="EE8800" w:themeColor="text2" w:themeShade="BF"/>
          <w:sz w:val="19"/>
          <w:szCs w:val="19"/>
        </w:rPr>
      </w:pPr>
    </w:p>
    <w:p w14:paraId="076A2AD5" w14:textId="3FD968F6" w:rsidR="00623316" w:rsidRDefault="00623316" w:rsidP="00623316">
      <w:pPr>
        <w:pStyle w:val="Heading3"/>
      </w:pPr>
      <w:bookmarkStart w:id="984" w:name="_Toc156405483"/>
      <w:r w:rsidRPr="00B966F8">
        <w:t>Taxes</w:t>
      </w:r>
      <w:bookmarkEnd w:id="984"/>
    </w:p>
    <w:p w14:paraId="129C7372" w14:textId="77777777" w:rsidR="00C076BE" w:rsidRPr="00773C59" w:rsidRDefault="00C076BE" w:rsidP="00937EF0"/>
    <w:p w14:paraId="0EF9EEF2"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Taxes are managed through the Australian Taxation Office (ATO). The tax you pay depends on how much you earn.</w:t>
      </w:r>
    </w:p>
    <w:p w14:paraId="25506AEB" w14:textId="77777777" w:rsidR="00623316" w:rsidRPr="00B966F8" w:rsidRDefault="00623316" w:rsidP="00623316">
      <w:pPr>
        <w:autoSpaceDE w:val="0"/>
        <w:autoSpaceDN w:val="0"/>
        <w:adjustRightInd w:val="0"/>
        <w:rPr>
          <w:rFonts w:ascii="TTE21A2518t00" w:hAnsi="TTE21A2518t00" w:cs="TTE21A2518t00"/>
          <w:color w:val="000000"/>
          <w:sz w:val="19"/>
          <w:szCs w:val="19"/>
        </w:rPr>
      </w:pPr>
    </w:p>
    <w:p w14:paraId="19228B45" w14:textId="21470C81" w:rsidR="00623316" w:rsidRDefault="00623316" w:rsidP="00623316">
      <w:pPr>
        <w:pStyle w:val="Heading3"/>
      </w:pPr>
      <w:bookmarkStart w:id="985" w:name="_Toc156405484"/>
      <w:r w:rsidRPr="00B966F8">
        <w:t>Getting a Tax File Number</w:t>
      </w:r>
      <w:bookmarkEnd w:id="985"/>
    </w:p>
    <w:p w14:paraId="3DB78768" w14:textId="77777777" w:rsidR="00C076BE" w:rsidRPr="00773C59" w:rsidRDefault="00C076BE" w:rsidP="00937EF0"/>
    <w:p w14:paraId="5D459DFF"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 must obtain a Tax File Number to be able to work in Australia. A tax file number (TFN) is your unique reference number to our tax system. When you start work, your employer will ask you to complete a tax file number declaration form. If you do not provide a TFN your employment will be taxed at the highest personal income tax rate, which will mean less money in your wages each week.</w:t>
      </w:r>
    </w:p>
    <w:p w14:paraId="52CB27DC" w14:textId="77777777" w:rsidR="00623316" w:rsidRPr="00B966F8" w:rsidRDefault="00623316" w:rsidP="00623316">
      <w:pPr>
        <w:autoSpaceDE w:val="0"/>
        <w:autoSpaceDN w:val="0"/>
        <w:adjustRightInd w:val="0"/>
        <w:rPr>
          <w:rFonts w:ascii="Arial" w:hAnsi="Arial" w:cs="Arial"/>
        </w:rPr>
      </w:pPr>
    </w:p>
    <w:p w14:paraId="56C51629"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lastRenderedPageBreak/>
        <w:t>You can apply for your TFN online at www.ato.gov.au or phone 13 28 61, 8am to 6pm</w:t>
      </w:r>
    </w:p>
    <w:p w14:paraId="61F00AAB"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Monday to Friday. For the ATO translating and interpreter service phone: 13 14 50.</w:t>
      </w:r>
    </w:p>
    <w:p w14:paraId="50D631EA" w14:textId="77777777" w:rsidR="00623316" w:rsidRPr="00B966F8" w:rsidRDefault="00623316" w:rsidP="00623316">
      <w:pPr>
        <w:autoSpaceDE w:val="0"/>
        <w:autoSpaceDN w:val="0"/>
        <w:adjustRightInd w:val="0"/>
        <w:rPr>
          <w:rFonts w:ascii="TTE21A2518t00" w:hAnsi="TTE21A2518t00" w:cs="TTE21A2518t00"/>
          <w:color w:val="EE8800" w:themeColor="text2" w:themeShade="BF"/>
          <w:sz w:val="19"/>
          <w:szCs w:val="19"/>
        </w:rPr>
      </w:pPr>
    </w:p>
    <w:p w14:paraId="4445B826" w14:textId="463DC450" w:rsidR="00623316" w:rsidRDefault="00623316" w:rsidP="00623316">
      <w:pPr>
        <w:pStyle w:val="Heading3"/>
      </w:pPr>
      <w:bookmarkStart w:id="986" w:name="_Toc156405485"/>
      <w:r w:rsidRPr="00B966F8">
        <w:t>Taxation Returns</w:t>
      </w:r>
      <w:bookmarkEnd w:id="986"/>
    </w:p>
    <w:p w14:paraId="4AA101D6" w14:textId="77777777" w:rsidR="00C076BE" w:rsidRPr="00773C59" w:rsidRDefault="00C076BE" w:rsidP="00937EF0"/>
    <w:p w14:paraId="41B650FD"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If you pay too much tax you are entitled to a refund. To get a refund you will need to lodge a tax return. You can lodge online using e-tax (free), by mailing a paper tax return, or by paying a registered tax agent to complete and lodge the return for you. If you lodge by e-tax your refund will normally be issued within 14 days.</w:t>
      </w:r>
    </w:p>
    <w:p w14:paraId="0A4DC2D2" w14:textId="77777777" w:rsidR="00623316" w:rsidRPr="00B966F8" w:rsidRDefault="00623316" w:rsidP="00CA3B85">
      <w:pPr>
        <w:pStyle w:val="ListParagraph"/>
        <w:numPr>
          <w:ilvl w:val="0"/>
          <w:numId w:val="34"/>
        </w:numPr>
        <w:autoSpaceDE w:val="0"/>
        <w:autoSpaceDN w:val="0"/>
        <w:adjustRightInd w:val="0"/>
        <w:rPr>
          <w:rFonts w:ascii="Arial" w:hAnsi="Arial" w:cs="Arial"/>
        </w:rPr>
      </w:pPr>
      <w:r w:rsidRPr="00B966F8">
        <w:rPr>
          <w:rFonts w:ascii="Arial" w:hAnsi="Arial" w:cs="Arial"/>
        </w:rPr>
        <w:t>Lodge online using e-tax at www.ato.gov.au</w:t>
      </w:r>
    </w:p>
    <w:p w14:paraId="64379BA6" w14:textId="77777777" w:rsidR="00623316" w:rsidRPr="00B966F8" w:rsidRDefault="00623316" w:rsidP="00CA3B85">
      <w:pPr>
        <w:pStyle w:val="ListParagraph"/>
        <w:numPr>
          <w:ilvl w:val="0"/>
          <w:numId w:val="34"/>
        </w:numPr>
        <w:autoSpaceDE w:val="0"/>
        <w:autoSpaceDN w:val="0"/>
        <w:adjustRightInd w:val="0"/>
        <w:rPr>
          <w:rFonts w:ascii="Arial" w:hAnsi="Arial" w:cs="Arial"/>
        </w:rPr>
      </w:pPr>
      <w:r w:rsidRPr="00B966F8">
        <w:rPr>
          <w:rFonts w:ascii="Arial" w:hAnsi="Arial" w:cs="Arial"/>
        </w:rPr>
        <w:t>For a registered tax agent visit www.tabd.gov.au</w:t>
      </w:r>
    </w:p>
    <w:p w14:paraId="445B1356" w14:textId="77777777" w:rsidR="00623316" w:rsidRPr="00B966F8" w:rsidRDefault="00623316" w:rsidP="00CA3B85">
      <w:pPr>
        <w:pStyle w:val="ListParagraph"/>
        <w:numPr>
          <w:ilvl w:val="0"/>
          <w:numId w:val="34"/>
        </w:numPr>
        <w:autoSpaceDE w:val="0"/>
        <w:autoSpaceDN w:val="0"/>
        <w:adjustRightInd w:val="0"/>
        <w:rPr>
          <w:rFonts w:ascii="Arial" w:hAnsi="Arial" w:cs="Arial"/>
        </w:rPr>
      </w:pPr>
      <w:r w:rsidRPr="00B966F8">
        <w:rPr>
          <w:rFonts w:ascii="Arial" w:hAnsi="Arial" w:cs="Arial"/>
        </w:rPr>
        <w:t>Tax returns are lodged at the end of the Australian tax year – (1 July to 30 June).</w:t>
      </w:r>
    </w:p>
    <w:p w14:paraId="75019086" w14:textId="77777777" w:rsidR="00623316" w:rsidRPr="00B966F8" w:rsidRDefault="00623316" w:rsidP="00623316">
      <w:pPr>
        <w:autoSpaceDE w:val="0"/>
        <w:autoSpaceDN w:val="0"/>
        <w:adjustRightInd w:val="0"/>
        <w:rPr>
          <w:rFonts w:ascii="TTE21A2518t00" w:hAnsi="TTE21A2518t00" w:cs="TTE21A2518t00"/>
          <w:b/>
          <w:color w:val="000000"/>
          <w:sz w:val="19"/>
          <w:szCs w:val="19"/>
        </w:rPr>
      </w:pPr>
    </w:p>
    <w:p w14:paraId="58124D0E" w14:textId="010E01DD" w:rsidR="00623316" w:rsidRDefault="00623316" w:rsidP="00623316">
      <w:pPr>
        <w:pStyle w:val="Heading3"/>
      </w:pPr>
      <w:bookmarkStart w:id="987" w:name="_Toc156405486"/>
      <w:r w:rsidRPr="00B966F8">
        <w:t>Superannuation</w:t>
      </w:r>
      <w:bookmarkEnd w:id="987"/>
    </w:p>
    <w:p w14:paraId="116A38BB" w14:textId="77777777" w:rsidR="00C076BE" w:rsidRPr="00773C59" w:rsidRDefault="00C076BE" w:rsidP="00937EF0"/>
    <w:p w14:paraId="5122ECF9"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If your monthly wage is more than AU$450, your employer must contribute an additional sum equal to 9.5% of your wage into a superannuation (pension) account for you. In most cases, you can access your contributions when you leave Australia permanently, although the contributions will be taxed.</w:t>
      </w:r>
    </w:p>
    <w:p w14:paraId="43E9F2F6" w14:textId="77777777" w:rsidR="00623316" w:rsidRPr="00B966F8" w:rsidRDefault="00623316" w:rsidP="00623316">
      <w:pPr>
        <w:autoSpaceDE w:val="0"/>
        <w:autoSpaceDN w:val="0"/>
        <w:adjustRightInd w:val="0"/>
        <w:rPr>
          <w:rFonts w:ascii="Arial" w:hAnsi="Arial" w:cs="Arial"/>
        </w:rPr>
      </w:pPr>
    </w:p>
    <w:p w14:paraId="011A8D6E"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To check your eligibility to claim your superannuation and to apply for your payment, visit:</w:t>
      </w:r>
    </w:p>
    <w:p w14:paraId="72B06211"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www.ato.gov.au/departaustralia</w:t>
      </w:r>
    </w:p>
    <w:p w14:paraId="73AF0D5A" w14:textId="77777777" w:rsidR="00623316" w:rsidRPr="00B966F8" w:rsidRDefault="00623316" w:rsidP="00623316">
      <w:pPr>
        <w:autoSpaceDE w:val="0"/>
        <w:autoSpaceDN w:val="0"/>
        <w:adjustRightInd w:val="0"/>
        <w:rPr>
          <w:iCs/>
        </w:rPr>
      </w:pPr>
      <w:r w:rsidRPr="00B966F8">
        <w:rPr>
          <w:rFonts w:ascii="Arial" w:hAnsi="Arial" w:cs="Arial"/>
        </w:rPr>
        <w:t>You will need to provide the details of your superannuation fund.</w:t>
      </w:r>
    </w:p>
    <w:p w14:paraId="22EDB096" w14:textId="77777777" w:rsidR="00623316" w:rsidRPr="00B966F8" w:rsidRDefault="00623316" w:rsidP="00623316">
      <w:pPr>
        <w:autoSpaceDE w:val="0"/>
        <w:autoSpaceDN w:val="0"/>
        <w:adjustRightInd w:val="0"/>
        <w:rPr>
          <w:rStyle w:val="HTMLCite"/>
          <w:rFonts w:ascii="Arial" w:hAnsi="Arial" w:cs="Arial"/>
          <w:color w:val="EE8800" w:themeColor="text2" w:themeShade="BF"/>
        </w:rPr>
      </w:pPr>
    </w:p>
    <w:p w14:paraId="6705A6F6" w14:textId="77777777" w:rsidR="00623316" w:rsidRPr="00B966F8" w:rsidRDefault="00623316" w:rsidP="00CA3B85">
      <w:pPr>
        <w:pStyle w:val="Heading1"/>
        <w:numPr>
          <w:ilvl w:val="0"/>
          <w:numId w:val="33"/>
        </w:numPr>
        <w:ind w:hanging="578"/>
      </w:pPr>
      <w:bookmarkStart w:id="988" w:name="_Toc493069363"/>
      <w:bookmarkStart w:id="989" w:name="_Toc493081509"/>
      <w:bookmarkStart w:id="990" w:name="_Toc493152324"/>
      <w:bookmarkStart w:id="991" w:name="_Toc493152746"/>
      <w:bookmarkStart w:id="992" w:name="_Toc493153005"/>
      <w:bookmarkStart w:id="993" w:name="_Toc493153247"/>
      <w:bookmarkStart w:id="994" w:name="_Toc493153489"/>
      <w:bookmarkStart w:id="995" w:name="_Toc493154053"/>
      <w:bookmarkStart w:id="996" w:name="_Toc156405487"/>
      <w:bookmarkEnd w:id="988"/>
      <w:bookmarkEnd w:id="989"/>
      <w:bookmarkEnd w:id="990"/>
      <w:bookmarkEnd w:id="991"/>
      <w:bookmarkEnd w:id="992"/>
      <w:bookmarkEnd w:id="993"/>
      <w:bookmarkEnd w:id="994"/>
      <w:bookmarkEnd w:id="995"/>
      <w:r w:rsidRPr="00B966F8">
        <w:t>Laws and Safety in Australia</w:t>
      </w:r>
      <w:bookmarkEnd w:id="996"/>
    </w:p>
    <w:p w14:paraId="4AFA3DFF" w14:textId="77777777" w:rsidR="00623316" w:rsidRPr="00B966F8" w:rsidRDefault="00623316" w:rsidP="00623316">
      <w:pPr>
        <w:pStyle w:val="Heading2"/>
      </w:pPr>
      <w:bookmarkStart w:id="997" w:name="_Toc156405488"/>
      <w:r w:rsidRPr="00B966F8">
        <w:t>Obeying the Law</w:t>
      </w:r>
      <w:bookmarkEnd w:id="997"/>
    </w:p>
    <w:p w14:paraId="7D2940E4"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32AB6231"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One of the reasons we have such a wonderful lifestyle in Australia is due to our representative democracy, the separation of powers, and our respect for the rule of law. We have a lot of laws in</w:t>
      </w:r>
      <w:r w:rsidR="007940C8">
        <w:rPr>
          <w:rFonts w:ascii="Arial" w:hAnsi="Arial" w:cs="Arial"/>
        </w:rPr>
        <w:t xml:space="preserve"> </w:t>
      </w:r>
      <w:r w:rsidRPr="00B966F8">
        <w:rPr>
          <w:rFonts w:ascii="Arial" w:hAnsi="Arial" w:cs="Arial"/>
        </w:rPr>
        <w:t>Australia and as a result, society runs smoothly.</w:t>
      </w:r>
    </w:p>
    <w:p w14:paraId="73E2B2E9" w14:textId="77777777" w:rsidR="00623316" w:rsidRPr="00B966F8" w:rsidRDefault="00623316" w:rsidP="00623316">
      <w:pPr>
        <w:autoSpaceDE w:val="0"/>
        <w:autoSpaceDN w:val="0"/>
        <w:adjustRightInd w:val="0"/>
        <w:rPr>
          <w:rFonts w:ascii="Arial" w:hAnsi="Arial" w:cs="Arial"/>
        </w:rPr>
      </w:pPr>
    </w:p>
    <w:p w14:paraId="5AF68EED"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In being granted a visa to study in Australia, you signed a document (Australian Values Statement</w:t>
      </w:r>
    </w:p>
    <w:p w14:paraId="3FD604B9"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Temporary) agreeing to respect Australian values and obey the laws of Australia for the duration of your stay. Failure to comply with the laws of this land (including State and Territory laws) could result in a fine or the cancellation of your visa and possible deportation back home. If you are convicted of a serious crime, it could result in imprisonment. Nobody wants this to happen!</w:t>
      </w:r>
    </w:p>
    <w:p w14:paraId="107FF2E5" w14:textId="77777777" w:rsidR="00623316" w:rsidRPr="00B966F8" w:rsidRDefault="00623316" w:rsidP="00623316">
      <w:pPr>
        <w:autoSpaceDE w:val="0"/>
        <w:autoSpaceDN w:val="0"/>
        <w:adjustRightInd w:val="0"/>
        <w:rPr>
          <w:rFonts w:ascii="Arial" w:hAnsi="Arial" w:cs="Arial"/>
        </w:rPr>
      </w:pPr>
    </w:p>
    <w:p w14:paraId="1795EBD3"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 can find a comprehensive outline of Australian law and the legal system at:</w:t>
      </w:r>
    </w:p>
    <w:p w14:paraId="6D84ACB4"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www.australia.gov.au.</w:t>
      </w:r>
    </w:p>
    <w:p w14:paraId="15E2784B" w14:textId="77777777" w:rsidR="00623316" w:rsidRPr="00B966F8" w:rsidRDefault="00623316" w:rsidP="00623316">
      <w:pPr>
        <w:autoSpaceDE w:val="0"/>
        <w:autoSpaceDN w:val="0"/>
        <w:adjustRightInd w:val="0"/>
        <w:rPr>
          <w:rFonts w:ascii="TTE21A2518t00" w:hAnsi="TTE21A2518t00" w:cs="TTE21A2518t00"/>
          <w:color w:val="000000"/>
          <w:sz w:val="24"/>
          <w:szCs w:val="24"/>
        </w:rPr>
      </w:pPr>
    </w:p>
    <w:p w14:paraId="2C2D9550" w14:textId="77777777" w:rsidR="00623316" w:rsidRPr="00B966F8" w:rsidRDefault="00623316" w:rsidP="00623316">
      <w:pPr>
        <w:pStyle w:val="Heading2"/>
      </w:pPr>
      <w:bookmarkStart w:id="998" w:name="_Toc156405489"/>
      <w:r w:rsidRPr="00B966F8">
        <w:t>Legal Services &amp; Advice</w:t>
      </w:r>
      <w:bookmarkEnd w:id="998"/>
    </w:p>
    <w:p w14:paraId="6BC5DD26"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20C1F8C3"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If you do break the law are arrested and need to attend a court appearance you will need legal representation to negotiate Australia’s complex legal system.</w:t>
      </w:r>
    </w:p>
    <w:p w14:paraId="4C71115A" w14:textId="77777777" w:rsidR="00623316" w:rsidRPr="00B966F8" w:rsidRDefault="00623316" w:rsidP="00623316">
      <w:pPr>
        <w:autoSpaceDE w:val="0"/>
        <w:autoSpaceDN w:val="0"/>
        <w:adjustRightInd w:val="0"/>
        <w:rPr>
          <w:rFonts w:cstheme="minorHAnsi"/>
          <w:color w:val="0070C0"/>
          <w:szCs w:val="19"/>
          <w:u w:val="single"/>
        </w:rPr>
      </w:pPr>
      <w:r w:rsidRPr="00B966F8">
        <w:rPr>
          <w:rFonts w:cstheme="minorHAnsi"/>
          <w:color w:val="0070C0"/>
          <w:szCs w:val="19"/>
          <w:u w:val="single"/>
        </w:rPr>
        <w:t>http://www.australia.gov.au/content/legal-aid</w:t>
      </w:r>
    </w:p>
    <w:p w14:paraId="28B39299"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0C0BB673" w14:textId="77777777" w:rsidR="00623316" w:rsidRPr="00B966F8" w:rsidRDefault="00623316" w:rsidP="00623316">
      <w:pPr>
        <w:pStyle w:val="Heading2"/>
      </w:pPr>
      <w:bookmarkStart w:id="999" w:name="_Toc156405490"/>
      <w:r w:rsidRPr="00B966F8">
        <w:t>Personal Safety</w:t>
      </w:r>
      <w:bookmarkEnd w:id="999"/>
    </w:p>
    <w:p w14:paraId="38631C77" w14:textId="77777777" w:rsidR="00623316" w:rsidRPr="00B966F8" w:rsidRDefault="00623316" w:rsidP="00623316">
      <w:pPr>
        <w:autoSpaceDE w:val="0"/>
        <w:autoSpaceDN w:val="0"/>
        <w:adjustRightInd w:val="0"/>
        <w:rPr>
          <w:rFonts w:ascii="Arial" w:hAnsi="Arial" w:cs="Arial"/>
        </w:rPr>
      </w:pPr>
    </w:p>
    <w:p w14:paraId="4D47CE08"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lastRenderedPageBreak/>
        <w:t>When you are out and about it is important to be alert and aware of your personal safety.</w:t>
      </w:r>
    </w:p>
    <w:p w14:paraId="56B7E9B6" w14:textId="77777777" w:rsidR="00623316" w:rsidRPr="00B966F8" w:rsidRDefault="00623316" w:rsidP="00623316">
      <w:pPr>
        <w:autoSpaceDE w:val="0"/>
        <w:autoSpaceDN w:val="0"/>
        <w:adjustRightInd w:val="0"/>
        <w:rPr>
          <w:rFonts w:ascii="TTE22C75D8t00" w:hAnsi="TTE22C75D8t00" w:cs="TTE22C75D8t00"/>
          <w:sz w:val="19"/>
          <w:szCs w:val="19"/>
        </w:rPr>
      </w:pPr>
    </w:p>
    <w:p w14:paraId="688DDF07" w14:textId="77777777" w:rsidR="00623316" w:rsidRPr="00937EF0"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If you are going out at night remember:</w:t>
      </w:r>
    </w:p>
    <w:p w14:paraId="25B20FAC" w14:textId="77777777" w:rsidR="00623316" w:rsidRPr="00B966F8" w:rsidRDefault="00623316" w:rsidP="00623316">
      <w:pPr>
        <w:autoSpaceDE w:val="0"/>
        <w:autoSpaceDN w:val="0"/>
        <w:adjustRightInd w:val="0"/>
        <w:jc w:val="both"/>
        <w:rPr>
          <w:rFonts w:ascii="Arial" w:hAnsi="Arial" w:cs="Arial"/>
        </w:rPr>
      </w:pPr>
    </w:p>
    <w:p w14:paraId="3B100430" w14:textId="77777777" w:rsidR="00623316" w:rsidRPr="0073668B" w:rsidRDefault="00623316" w:rsidP="00CA3B85">
      <w:pPr>
        <w:pStyle w:val="ListParagraph"/>
        <w:numPr>
          <w:ilvl w:val="0"/>
          <w:numId w:val="14"/>
        </w:numPr>
        <w:autoSpaceDE w:val="0"/>
        <w:autoSpaceDN w:val="0"/>
        <w:adjustRightInd w:val="0"/>
        <w:jc w:val="both"/>
        <w:rPr>
          <w:rFonts w:ascii="Arial" w:hAnsi="Arial" w:cs="Arial"/>
        </w:rPr>
      </w:pPr>
      <w:r w:rsidRPr="0073668B">
        <w:rPr>
          <w:rFonts w:ascii="Arial" w:hAnsi="Arial" w:cs="Arial"/>
        </w:rPr>
        <w:t>Think ahead - consider how you are going to get home - what about pre-booking a taxi or arranging transport with a friend or family member?</w:t>
      </w:r>
    </w:p>
    <w:p w14:paraId="707D82F2" w14:textId="77777777" w:rsidR="00623316" w:rsidRPr="0073668B" w:rsidRDefault="00623316" w:rsidP="00CA3B85">
      <w:pPr>
        <w:pStyle w:val="ListParagraph"/>
        <w:numPr>
          <w:ilvl w:val="0"/>
          <w:numId w:val="14"/>
        </w:numPr>
        <w:autoSpaceDE w:val="0"/>
        <w:autoSpaceDN w:val="0"/>
        <w:adjustRightInd w:val="0"/>
        <w:jc w:val="both"/>
        <w:rPr>
          <w:rFonts w:ascii="Arial" w:hAnsi="Arial" w:cs="Arial"/>
        </w:rPr>
      </w:pPr>
      <w:r w:rsidRPr="0073668B">
        <w:rPr>
          <w:rFonts w:ascii="Arial" w:hAnsi="Arial" w:cs="Arial"/>
        </w:rPr>
        <w:t>Never hitch-hike.</w:t>
      </w:r>
    </w:p>
    <w:p w14:paraId="1A157221" w14:textId="77777777" w:rsidR="00623316" w:rsidRPr="0073668B" w:rsidRDefault="00623316" w:rsidP="00CA3B85">
      <w:pPr>
        <w:pStyle w:val="ListParagraph"/>
        <w:numPr>
          <w:ilvl w:val="0"/>
          <w:numId w:val="14"/>
        </w:numPr>
        <w:autoSpaceDE w:val="0"/>
        <w:autoSpaceDN w:val="0"/>
        <w:adjustRightInd w:val="0"/>
        <w:jc w:val="both"/>
        <w:rPr>
          <w:rFonts w:ascii="Arial" w:hAnsi="Arial" w:cs="Arial"/>
        </w:rPr>
      </w:pPr>
      <w:r w:rsidRPr="0073668B">
        <w:rPr>
          <w:rFonts w:ascii="Arial" w:hAnsi="Arial" w:cs="Arial"/>
        </w:rPr>
        <w:t>Make sure that you stay with your party and that someone knows where you are at all times.</w:t>
      </w:r>
    </w:p>
    <w:p w14:paraId="43C82B56" w14:textId="77777777" w:rsidR="00623316" w:rsidRPr="0073668B" w:rsidRDefault="00623316" w:rsidP="00CA3B85">
      <w:pPr>
        <w:pStyle w:val="ListParagraph"/>
        <w:numPr>
          <w:ilvl w:val="0"/>
          <w:numId w:val="14"/>
        </w:numPr>
        <w:autoSpaceDE w:val="0"/>
        <w:autoSpaceDN w:val="0"/>
        <w:adjustRightInd w:val="0"/>
        <w:jc w:val="both"/>
        <w:rPr>
          <w:rFonts w:ascii="Arial" w:hAnsi="Arial" w:cs="Arial"/>
        </w:rPr>
      </w:pPr>
      <w:r w:rsidRPr="0073668B">
        <w:rPr>
          <w:rFonts w:ascii="Arial" w:hAnsi="Arial" w:cs="Arial"/>
        </w:rPr>
        <w:t>Make sure you have enough money to get home or to phone.</w:t>
      </w:r>
    </w:p>
    <w:p w14:paraId="713369CA" w14:textId="77777777" w:rsidR="00623316" w:rsidRPr="0073668B" w:rsidRDefault="00623316" w:rsidP="00CA3B85">
      <w:pPr>
        <w:pStyle w:val="ListParagraph"/>
        <w:numPr>
          <w:ilvl w:val="0"/>
          <w:numId w:val="14"/>
        </w:numPr>
        <w:autoSpaceDE w:val="0"/>
        <w:autoSpaceDN w:val="0"/>
        <w:adjustRightInd w:val="0"/>
        <w:jc w:val="both"/>
        <w:rPr>
          <w:rFonts w:ascii="Arial" w:hAnsi="Arial" w:cs="Arial"/>
        </w:rPr>
      </w:pPr>
      <w:r w:rsidRPr="0073668B">
        <w:rPr>
          <w:rFonts w:ascii="Arial" w:hAnsi="Arial" w:cs="Arial"/>
        </w:rPr>
        <w:t>Keep away from trouble - if you see any trouble or suspect that it might be about to start – move away from the scene if you can. The best thing you can do is to alert the police and keep away.</w:t>
      </w:r>
    </w:p>
    <w:p w14:paraId="5C6E6BA2" w14:textId="77777777" w:rsidR="00623316" w:rsidRPr="0073668B" w:rsidRDefault="00623316" w:rsidP="00CA3B85">
      <w:pPr>
        <w:pStyle w:val="ListParagraph"/>
        <w:numPr>
          <w:ilvl w:val="0"/>
          <w:numId w:val="14"/>
        </w:numPr>
        <w:autoSpaceDE w:val="0"/>
        <w:autoSpaceDN w:val="0"/>
        <w:adjustRightInd w:val="0"/>
        <w:jc w:val="both"/>
        <w:rPr>
          <w:rFonts w:ascii="Arial" w:hAnsi="Arial" w:cs="Arial"/>
        </w:rPr>
      </w:pPr>
      <w:r w:rsidRPr="0073668B">
        <w:rPr>
          <w:rFonts w:ascii="Arial" w:hAnsi="Arial" w:cs="Arial"/>
        </w:rPr>
        <w:t>Walk purposely and try to appear confident. Be wary of casual requests from strangers, like someone asking for a cigarette or change - they could have ulterior motives.</w:t>
      </w:r>
    </w:p>
    <w:p w14:paraId="13240C6E" w14:textId="77777777" w:rsidR="00623316" w:rsidRPr="0073668B" w:rsidRDefault="00623316" w:rsidP="00CA3B85">
      <w:pPr>
        <w:pStyle w:val="ListParagraph"/>
        <w:numPr>
          <w:ilvl w:val="0"/>
          <w:numId w:val="14"/>
        </w:numPr>
        <w:autoSpaceDE w:val="0"/>
        <w:autoSpaceDN w:val="0"/>
        <w:adjustRightInd w:val="0"/>
        <w:jc w:val="both"/>
        <w:rPr>
          <w:rFonts w:ascii="Arial" w:hAnsi="Arial" w:cs="Arial"/>
        </w:rPr>
      </w:pPr>
      <w:r w:rsidRPr="0073668B">
        <w:rPr>
          <w:rFonts w:ascii="Arial" w:hAnsi="Arial" w:cs="Arial"/>
        </w:rPr>
        <w:t>Try not to carry your wallet in your back trouser pocket where it is vulnerable and in clear view.</w:t>
      </w:r>
    </w:p>
    <w:p w14:paraId="68FDA4FC" w14:textId="77777777" w:rsidR="00623316" w:rsidRPr="0073668B" w:rsidRDefault="00623316" w:rsidP="00CA3B85">
      <w:pPr>
        <w:pStyle w:val="ListParagraph"/>
        <w:numPr>
          <w:ilvl w:val="0"/>
          <w:numId w:val="14"/>
        </w:numPr>
        <w:autoSpaceDE w:val="0"/>
        <w:autoSpaceDN w:val="0"/>
        <w:adjustRightInd w:val="0"/>
        <w:jc w:val="both"/>
        <w:rPr>
          <w:rFonts w:ascii="Arial" w:hAnsi="Arial" w:cs="Arial"/>
        </w:rPr>
      </w:pPr>
      <w:r w:rsidRPr="0073668B">
        <w:rPr>
          <w:rFonts w:ascii="Arial" w:hAnsi="Arial" w:cs="Arial"/>
        </w:rPr>
        <w:t>See also “Drink Spiking” under Alcohol, Smoking &amp; Drugs.</w:t>
      </w:r>
    </w:p>
    <w:p w14:paraId="65AF4D42" w14:textId="77777777" w:rsidR="00623316" w:rsidRPr="00B966F8" w:rsidRDefault="00623316" w:rsidP="00623316">
      <w:pPr>
        <w:autoSpaceDE w:val="0"/>
        <w:autoSpaceDN w:val="0"/>
        <w:adjustRightInd w:val="0"/>
        <w:jc w:val="both"/>
        <w:rPr>
          <w:rFonts w:ascii="TTE22C75D8t00" w:hAnsi="TTE22C75D8t00" w:cs="TTE22C75D8t00"/>
          <w:sz w:val="19"/>
          <w:szCs w:val="19"/>
        </w:rPr>
      </w:pPr>
    </w:p>
    <w:p w14:paraId="0A0749EF" w14:textId="0F412D7A" w:rsidR="00623316" w:rsidRPr="00937EF0" w:rsidRDefault="00623316" w:rsidP="00623316">
      <w:pPr>
        <w:autoSpaceDE w:val="0"/>
        <w:autoSpaceDN w:val="0"/>
        <w:adjustRightInd w:val="0"/>
        <w:rPr>
          <w:rFonts w:cstheme="minorHAnsi"/>
          <w:b/>
          <w:color w:val="EE8800" w:themeColor="text2" w:themeShade="BF"/>
        </w:rPr>
      </w:pPr>
      <w:r w:rsidRPr="00937EF0">
        <w:rPr>
          <w:rFonts w:cstheme="minorHAnsi"/>
          <w:b/>
          <w:color w:val="EE8800" w:themeColor="text2" w:themeShade="BF"/>
        </w:rPr>
        <w:t>If you are out and about:</w:t>
      </w:r>
    </w:p>
    <w:p w14:paraId="68D36AC9" w14:textId="77777777" w:rsidR="00623316" w:rsidRPr="00B966F8" w:rsidRDefault="00623316" w:rsidP="00623316">
      <w:pPr>
        <w:autoSpaceDE w:val="0"/>
        <w:autoSpaceDN w:val="0"/>
        <w:adjustRightInd w:val="0"/>
        <w:rPr>
          <w:rFonts w:ascii="Symbol" w:hAnsi="Symbol" w:cs="Symbol" w:hint="eastAsia"/>
          <w:sz w:val="19"/>
          <w:szCs w:val="19"/>
        </w:rPr>
      </w:pPr>
    </w:p>
    <w:p w14:paraId="11B49ADB"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Be alert to your surroundings and the people around you, especially if you are alone or it is dark</w:t>
      </w:r>
    </w:p>
    <w:p w14:paraId="58A5845F"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Whenever possible, travel with a friend or as part of a group</w:t>
      </w:r>
    </w:p>
    <w:p w14:paraId="60D40EEB"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Stay in well-lit areas as much as possible</w:t>
      </w:r>
    </w:p>
    <w:p w14:paraId="424D487A"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Walk confidently and at a steady pace</w:t>
      </w:r>
    </w:p>
    <w:p w14:paraId="29E25ADF"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Make eye contact with people when walking - let them know that you have noticed their presence</w:t>
      </w:r>
    </w:p>
    <w:p w14:paraId="6BC4DBB9"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Do not respond to conversation from strangers on the street or in a car - continue walking</w:t>
      </w:r>
    </w:p>
    <w:p w14:paraId="7A2E49AE"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Be aware of your surroundings, and avoid using personal stereos or radios - you might not hear trouble approaching</w:t>
      </w:r>
    </w:p>
    <w:p w14:paraId="5CCD939E"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always keep your briefcase or bag in view and close to your body</w:t>
      </w:r>
    </w:p>
    <w:p w14:paraId="55A4F488"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Be discrete with your cash or mobile phones</w:t>
      </w:r>
    </w:p>
    <w:p w14:paraId="3445E0F8"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When going to your car or home, have your keys in your hand and easily accessible</w:t>
      </w:r>
    </w:p>
    <w:p w14:paraId="77D46295"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Consider carrying a personal attack alarm</w:t>
      </w:r>
    </w:p>
    <w:p w14:paraId="29D6DBD3" w14:textId="77777777" w:rsidR="00623316" w:rsidRPr="0073668B" w:rsidRDefault="00623316" w:rsidP="00CA3B85">
      <w:pPr>
        <w:pStyle w:val="ListParagraph"/>
        <w:numPr>
          <w:ilvl w:val="0"/>
          <w:numId w:val="28"/>
        </w:numPr>
        <w:autoSpaceDE w:val="0"/>
        <w:autoSpaceDN w:val="0"/>
        <w:adjustRightInd w:val="0"/>
        <w:jc w:val="both"/>
        <w:rPr>
          <w:rFonts w:ascii="Arial" w:hAnsi="Arial" w:cs="Arial"/>
        </w:rPr>
      </w:pPr>
      <w:r w:rsidRPr="0073668B">
        <w:rPr>
          <w:rFonts w:ascii="Arial" w:hAnsi="Arial" w:cs="Arial"/>
        </w:rPr>
        <w:t>If you do not have a mobile phone, make sure that you have a phone card or change to make a phone call, but remember - emergency 000 calls are free of charge.</w:t>
      </w:r>
    </w:p>
    <w:p w14:paraId="32BC047F" w14:textId="77777777" w:rsidR="00623316" w:rsidRPr="00B966F8" w:rsidRDefault="00623316" w:rsidP="00623316">
      <w:pPr>
        <w:autoSpaceDE w:val="0"/>
        <w:autoSpaceDN w:val="0"/>
        <w:adjustRightInd w:val="0"/>
        <w:rPr>
          <w:rFonts w:ascii="TTE22C75D8t00" w:hAnsi="TTE22C75D8t00" w:cs="TTE22C75D8t00"/>
          <w:sz w:val="19"/>
          <w:szCs w:val="19"/>
        </w:rPr>
      </w:pPr>
    </w:p>
    <w:p w14:paraId="287B57AD" w14:textId="77777777" w:rsidR="00623316" w:rsidRPr="00B966F8" w:rsidRDefault="00623316" w:rsidP="00623316">
      <w:pPr>
        <w:pStyle w:val="Heading2"/>
      </w:pPr>
      <w:bookmarkStart w:id="1000" w:name="_Toc156405491"/>
      <w:r w:rsidRPr="00B966F8">
        <w:t>Road Rules</w:t>
      </w:r>
      <w:bookmarkEnd w:id="1000"/>
    </w:p>
    <w:p w14:paraId="1EDF624A"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7ACA6D92"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If you are going to drive in Australia, no matter whether you are an experienced driver and have an international drivers’ licence or not, YOU MUST KNOW THE ROAD RULES before you attempt to drive (even 10metres)! Many lives are lost on Australian roads every year and international visitors are at high risk! If you come from a country where you drive on the opposite side of the road to</w:t>
      </w:r>
    </w:p>
    <w:p w14:paraId="42DA7F30"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Australia it is sometimes helpful to have a companion drive with you to ensure you both take note of traffic conditions and signs until you are more familiar with driving on the left side of the road. A handy tip is not to think of it as the other side of the road, but to think that the “white line” (or centre dividing line on the road) is on your side as the driver, just as it is in all countries. It is recommended that you take one or two driving lessons in Australia before you begin to drive here on your own.</w:t>
      </w:r>
    </w:p>
    <w:p w14:paraId="534E25BC" w14:textId="77777777" w:rsidR="00623316" w:rsidRPr="00B966F8" w:rsidRDefault="00623316" w:rsidP="00623316">
      <w:pPr>
        <w:autoSpaceDE w:val="0"/>
        <w:autoSpaceDN w:val="0"/>
        <w:adjustRightInd w:val="0"/>
        <w:rPr>
          <w:rFonts w:ascii="TTE21A2518t00" w:hAnsi="TTE21A2518t00" w:cs="TTE21A2518t00"/>
          <w:color w:val="000000"/>
          <w:sz w:val="19"/>
          <w:szCs w:val="19"/>
        </w:rPr>
      </w:pPr>
    </w:p>
    <w:p w14:paraId="780A7A34" w14:textId="77777777" w:rsidR="00623316" w:rsidRPr="00B966F8" w:rsidRDefault="00623316" w:rsidP="00623316">
      <w:pPr>
        <w:pStyle w:val="Heading2"/>
      </w:pPr>
      <w:bookmarkStart w:id="1001" w:name="_Toc156405492"/>
      <w:r w:rsidRPr="00B966F8">
        <w:t>Owning a Car</w:t>
      </w:r>
      <w:bookmarkEnd w:id="1001"/>
    </w:p>
    <w:p w14:paraId="44FF2616"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0B64E3F3" w14:textId="77777777" w:rsidR="00623316" w:rsidRPr="00B966F8" w:rsidRDefault="00623316" w:rsidP="00623316">
      <w:pPr>
        <w:pStyle w:val="Heading3"/>
        <w:rPr>
          <w:rFonts w:ascii="TTE21A2518t00" w:hAnsi="TTE21A2518t00" w:cs="TTE21A2518t00"/>
        </w:rPr>
      </w:pPr>
      <w:bookmarkStart w:id="1002" w:name="_Toc156405493"/>
      <w:r w:rsidRPr="00B966F8">
        <w:lastRenderedPageBreak/>
        <w:t>Registration</w:t>
      </w:r>
      <w:bookmarkEnd w:id="1002"/>
    </w:p>
    <w:p w14:paraId="38899F78" w14:textId="77777777" w:rsidR="00623316" w:rsidRPr="00B966F8" w:rsidRDefault="00623316" w:rsidP="00623316">
      <w:pPr>
        <w:autoSpaceDE w:val="0"/>
        <w:autoSpaceDN w:val="0"/>
        <w:adjustRightInd w:val="0"/>
        <w:rPr>
          <w:rFonts w:ascii="Arial" w:hAnsi="Arial" w:cs="Arial"/>
        </w:rPr>
      </w:pPr>
    </w:p>
    <w:p w14:paraId="12B78F4B"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Any motor vehicle you own must be registered before you drive it on the road. You must register it in your name and provide the State car registration board with your driver’s licence details and your residential address in Australia.</w:t>
      </w:r>
    </w:p>
    <w:p w14:paraId="2700FBC7"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6BC7B85D" w14:textId="77777777" w:rsidR="00623316" w:rsidRPr="00B966F8" w:rsidRDefault="00623316" w:rsidP="00623316">
      <w:pPr>
        <w:pStyle w:val="Heading3"/>
        <w:rPr>
          <w:rFonts w:ascii="TTE21A2518t00" w:hAnsi="TTE21A2518t00" w:cs="TTE21A2518t00"/>
        </w:rPr>
      </w:pPr>
      <w:bookmarkStart w:id="1003" w:name="_Toc156405494"/>
      <w:r w:rsidRPr="00B966F8">
        <w:t>Insurance</w:t>
      </w:r>
      <w:bookmarkEnd w:id="1003"/>
    </w:p>
    <w:p w14:paraId="67F8B507" w14:textId="77777777" w:rsidR="00623316" w:rsidRPr="00B966F8" w:rsidRDefault="00623316" w:rsidP="00623316">
      <w:pPr>
        <w:autoSpaceDE w:val="0"/>
        <w:autoSpaceDN w:val="0"/>
        <w:adjustRightInd w:val="0"/>
        <w:rPr>
          <w:rFonts w:ascii="TTE22C75D8t00" w:hAnsi="TTE22C75D8t00" w:cs="TTE22C75D8t00"/>
          <w:b/>
          <w:color w:val="000000"/>
          <w:sz w:val="19"/>
          <w:szCs w:val="19"/>
        </w:rPr>
      </w:pPr>
    </w:p>
    <w:p w14:paraId="4B45C773"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It is recommended that you have car insurance if you own a car, this will protect you if you have an accident that is your fault as it will help pay for any damage you may have caused to your car or another car.</w:t>
      </w:r>
    </w:p>
    <w:p w14:paraId="4F0174EC" w14:textId="77777777" w:rsidR="00623316" w:rsidRPr="00B966F8" w:rsidRDefault="00623316" w:rsidP="00623316">
      <w:pPr>
        <w:autoSpaceDE w:val="0"/>
        <w:autoSpaceDN w:val="0"/>
        <w:adjustRightInd w:val="0"/>
        <w:rPr>
          <w:rFonts w:ascii="TTE21A2518t00" w:hAnsi="TTE21A2518t00" w:cs="TTE21A2518t00"/>
          <w:sz w:val="19"/>
          <w:szCs w:val="19"/>
        </w:rPr>
      </w:pPr>
    </w:p>
    <w:p w14:paraId="05EF5C07" w14:textId="3C24E01C" w:rsidR="00623316" w:rsidRPr="00B966F8" w:rsidRDefault="00623316" w:rsidP="00623316">
      <w:pPr>
        <w:pStyle w:val="Heading3"/>
      </w:pPr>
      <w:bookmarkStart w:id="1004" w:name="_Toc156405495"/>
      <w:r w:rsidRPr="00B966F8">
        <w:t>Speed</w:t>
      </w:r>
      <w:bookmarkEnd w:id="1004"/>
    </w:p>
    <w:p w14:paraId="4AAA274C" w14:textId="77777777" w:rsidR="00623316" w:rsidRPr="00B966F8" w:rsidRDefault="00623316" w:rsidP="00623316">
      <w:pPr>
        <w:autoSpaceDE w:val="0"/>
        <w:autoSpaceDN w:val="0"/>
        <w:adjustRightInd w:val="0"/>
        <w:rPr>
          <w:rFonts w:ascii="TTE22C75D8t00" w:hAnsi="TTE22C75D8t00" w:cs="TTE22C75D8t00"/>
          <w:sz w:val="19"/>
          <w:szCs w:val="19"/>
        </w:rPr>
      </w:pPr>
    </w:p>
    <w:p w14:paraId="7CB275A2"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There are very obvious reasons for having speeding and traffic rules. The risk of being involved in an accident increases with the speed a vehicle is being driven because there is less time to react, less control of the vehicle and the distance needed to stop is longer. The higher the speed a vehicle is travelling when it hits a pedestrian, the greater the chance of a fatality occurring. Speed kills.</w:t>
      </w:r>
    </w:p>
    <w:p w14:paraId="6557BEB0" w14:textId="77777777" w:rsidR="00623316" w:rsidRPr="00B966F8" w:rsidRDefault="00623316" w:rsidP="00623316">
      <w:pPr>
        <w:autoSpaceDE w:val="0"/>
        <w:autoSpaceDN w:val="0"/>
        <w:adjustRightInd w:val="0"/>
        <w:rPr>
          <w:rFonts w:ascii="TTE21A2518t00" w:hAnsi="TTE21A2518t00" w:cs="TTE21A2518t00"/>
          <w:color w:val="EE8800" w:themeColor="text2" w:themeShade="BF"/>
          <w:sz w:val="19"/>
          <w:szCs w:val="19"/>
        </w:rPr>
      </w:pPr>
    </w:p>
    <w:p w14:paraId="723B4312" w14:textId="77777777" w:rsidR="00623316" w:rsidRPr="00B966F8" w:rsidRDefault="00623316" w:rsidP="00623316">
      <w:pPr>
        <w:pStyle w:val="Heading3"/>
      </w:pPr>
      <w:bookmarkStart w:id="1005" w:name="_Toc156405496"/>
      <w:r w:rsidRPr="00B966F8">
        <w:t>Mobile Phones and Driving</w:t>
      </w:r>
      <w:bookmarkEnd w:id="1005"/>
    </w:p>
    <w:p w14:paraId="66890146" w14:textId="77777777" w:rsidR="00623316" w:rsidRPr="00B966F8" w:rsidRDefault="00623316" w:rsidP="00623316">
      <w:pPr>
        <w:autoSpaceDE w:val="0"/>
        <w:autoSpaceDN w:val="0"/>
        <w:adjustRightInd w:val="0"/>
        <w:rPr>
          <w:rFonts w:ascii="TTE22C75D8t00" w:hAnsi="TTE22C75D8t00" w:cs="TTE22C75D8t00"/>
          <w:sz w:val="19"/>
          <w:szCs w:val="19"/>
        </w:rPr>
      </w:pPr>
    </w:p>
    <w:p w14:paraId="3102BE76"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The use of mobile phones when driving is dangerous, against the law if it's not hands-free, and potentially fatal. This applies to sending or receiving text messages as well as calls. Operating a mobile phone while driving makes you nine times more likely to be killed in a collision. Police actively target the use of mobile phones by motorists. Fines are considerable and demerit points penalties do apply. You should be aware of how to legally use a mobile phone while driving.</w:t>
      </w:r>
    </w:p>
    <w:p w14:paraId="51517B26" w14:textId="77777777" w:rsidR="00623316" w:rsidRPr="00B966F8" w:rsidRDefault="00623316" w:rsidP="00623316">
      <w:pPr>
        <w:autoSpaceDE w:val="0"/>
        <w:autoSpaceDN w:val="0"/>
        <w:adjustRightInd w:val="0"/>
        <w:rPr>
          <w:rFonts w:ascii="Arial" w:hAnsi="Arial" w:cs="Arial"/>
        </w:rPr>
      </w:pPr>
    </w:p>
    <w:p w14:paraId="3DEE492E" w14:textId="77777777" w:rsidR="00623316" w:rsidRPr="00B966F8" w:rsidRDefault="00623316" w:rsidP="00623316">
      <w:pPr>
        <w:pStyle w:val="Heading3"/>
      </w:pPr>
      <w:bookmarkStart w:id="1006" w:name="_Toc156405497"/>
      <w:r w:rsidRPr="00B966F8">
        <w:t>Demerit Points Scheme</w:t>
      </w:r>
      <w:bookmarkEnd w:id="1006"/>
    </w:p>
    <w:p w14:paraId="797A4485" w14:textId="77777777" w:rsidR="00623316" w:rsidRPr="00B966F8" w:rsidRDefault="00623316" w:rsidP="00623316">
      <w:pPr>
        <w:autoSpaceDE w:val="0"/>
        <w:autoSpaceDN w:val="0"/>
        <w:adjustRightInd w:val="0"/>
        <w:rPr>
          <w:rFonts w:ascii="TTE22C75D8t00" w:hAnsi="TTE22C75D8t00" w:cs="TTE22C75D8t00"/>
          <w:sz w:val="19"/>
          <w:szCs w:val="19"/>
        </w:rPr>
      </w:pPr>
    </w:p>
    <w:p w14:paraId="62A3A836"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The Demerit Points Scheme is a national program that allocates penalty points (demerits) for a range of driving offences. The scheme is designed to encourage safe and responsible driving. Along with financial penalties, demerit points provide a strong incentive to drive within the law.</w:t>
      </w:r>
    </w:p>
    <w:p w14:paraId="3B79103C"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Different offences have a different number of demerit points. A complete list of all offences, demerit points and fines can be downloaded from the related links section.</w:t>
      </w:r>
    </w:p>
    <w:p w14:paraId="2E70A7DD" w14:textId="77777777" w:rsidR="00623316" w:rsidRPr="00B966F8" w:rsidRDefault="00623316" w:rsidP="00623316">
      <w:pPr>
        <w:autoSpaceDE w:val="0"/>
        <w:autoSpaceDN w:val="0"/>
        <w:adjustRightInd w:val="0"/>
        <w:rPr>
          <w:rFonts w:ascii="TTE22C75D8t00" w:hAnsi="TTE22C75D8t00" w:cs="TTE22C75D8t00"/>
          <w:sz w:val="19"/>
          <w:szCs w:val="19"/>
        </w:rPr>
      </w:pPr>
    </w:p>
    <w:p w14:paraId="32E48980" w14:textId="77777777" w:rsidR="00623316" w:rsidRPr="00B966F8" w:rsidRDefault="00623316" w:rsidP="00623316">
      <w:pPr>
        <w:pStyle w:val="Heading3"/>
      </w:pPr>
      <w:bookmarkStart w:id="1007" w:name="_Toc156405498"/>
      <w:r w:rsidRPr="00B966F8">
        <w:t>Licence Requirements</w:t>
      </w:r>
      <w:bookmarkEnd w:id="1007"/>
    </w:p>
    <w:p w14:paraId="047BC088"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1A95CA65"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In most States/Territories of Australia if you hold a current driver licence from another country, you are allowed to drive on your overseas licence as long as:</w:t>
      </w:r>
    </w:p>
    <w:p w14:paraId="7F8245E0" w14:textId="77777777" w:rsidR="00623316" w:rsidRPr="00B966F8" w:rsidRDefault="00623316" w:rsidP="00623316">
      <w:pPr>
        <w:autoSpaceDE w:val="0"/>
        <w:autoSpaceDN w:val="0"/>
        <w:adjustRightInd w:val="0"/>
        <w:rPr>
          <w:rFonts w:ascii="TTE22C75D8t00" w:hAnsi="TTE22C75D8t00" w:cs="TTE22C75D8t00"/>
          <w:color w:val="000000"/>
          <w:sz w:val="19"/>
          <w:szCs w:val="19"/>
        </w:rPr>
      </w:pPr>
    </w:p>
    <w:p w14:paraId="43BFA3A0"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 remain a temporary overseas visitor</w:t>
      </w:r>
    </w:p>
    <w:p w14:paraId="29F517B4"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Your overseas licence remains current</w:t>
      </w:r>
    </w:p>
    <w:p w14:paraId="3A9B216B"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 have not been disqualified from driving in that State or elsewhere and</w:t>
      </w:r>
    </w:p>
    <w:p w14:paraId="6C5DD538"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You have not had your licence suspended or cancelled or your visiting driver privileges withdrawn.</w:t>
      </w:r>
    </w:p>
    <w:p w14:paraId="66C9ACE5" w14:textId="77777777" w:rsidR="00623316" w:rsidRPr="00B966F8" w:rsidRDefault="00623316" w:rsidP="00623316">
      <w:pPr>
        <w:autoSpaceDE w:val="0"/>
        <w:autoSpaceDN w:val="0"/>
        <w:adjustRightInd w:val="0"/>
        <w:rPr>
          <w:rFonts w:ascii="Arial" w:hAnsi="Arial" w:cs="Arial"/>
        </w:rPr>
      </w:pPr>
    </w:p>
    <w:p w14:paraId="61FAA83A"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Most overseas visitors are not required to obtain an Australian licence if you comply with these conditions and can continue to prove your genuine visitor status to State Police if required.</w:t>
      </w:r>
    </w:p>
    <w:p w14:paraId="6814AD82" w14:textId="77777777" w:rsidR="00623316" w:rsidRPr="00B966F8" w:rsidRDefault="00623316" w:rsidP="00623316">
      <w:pPr>
        <w:autoSpaceDE w:val="0"/>
        <w:autoSpaceDN w:val="0"/>
        <w:adjustRightInd w:val="0"/>
        <w:rPr>
          <w:rFonts w:ascii="Arial" w:hAnsi="Arial" w:cs="Arial"/>
        </w:rPr>
      </w:pPr>
    </w:p>
    <w:p w14:paraId="7C513867"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Note: If you are a licence holder from New Zealand, you must obtain an Australian driver licence within three months of residing in Australia or you must stop driving.</w:t>
      </w:r>
    </w:p>
    <w:p w14:paraId="52EDC200" w14:textId="77777777" w:rsidR="00623316" w:rsidRPr="00B966F8" w:rsidRDefault="00623316" w:rsidP="00623316">
      <w:pPr>
        <w:autoSpaceDE w:val="0"/>
        <w:autoSpaceDN w:val="0"/>
        <w:adjustRightInd w:val="0"/>
        <w:rPr>
          <w:rFonts w:ascii="Arial" w:hAnsi="Arial" w:cs="Arial"/>
        </w:rPr>
      </w:pPr>
    </w:p>
    <w:p w14:paraId="06385A23"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lastRenderedPageBreak/>
        <w:t>When driving in NSW you must carry your overseas driver licence. Your licence must be written in</w:t>
      </w:r>
    </w:p>
    <w:p w14:paraId="3AE6A5EA" w14:textId="77777777" w:rsidR="00623316" w:rsidRPr="00B966F8" w:rsidRDefault="00623316" w:rsidP="00623316">
      <w:pPr>
        <w:autoSpaceDE w:val="0"/>
        <w:autoSpaceDN w:val="0"/>
        <w:adjustRightInd w:val="0"/>
        <w:rPr>
          <w:rFonts w:ascii="Arial" w:hAnsi="Arial" w:cs="Arial"/>
        </w:rPr>
      </w:pPr>
      <w:r w:rsidRPr="00B966F8">
        <w:rPr>
          <w:rFonts w:ascii="Arial" w:hAnsi="Arial" w:cs="Arial"/>
        </w:rPr>
        <w:t>English or, if the licence is not in English, you must either carry an English translation or an International Driving Permit.</w:t>
      </w:r>
    </w:p>
    <w:p w14:paraId="3A0627D5" w14:textId="70C77A39" w:rsidR="00623316" w:rsidRPr="00B966F8" w:rsidRDefault="00623316" w:rsidP="00623316">
      <w:pPr>
        <w:autoSpaceDE w:val="0"/>
        <w:autoSpaceDN w:val="0"/>
        <w:adjustRightInd w:val="0"/>
        <w:rPr>
          <w:rFonts w:ascii="Arial" w:hAnsi="Arial" w:cs="Arial"/>
        </w:rPr>
      </w:pPr>
    </w:p>
    <w:p w14:paraId="50F3F537" w14:textId="6EC68EAB" w:rsidR="00623316" w:rsidRPr="00CE5467" w:rsidRDefault="00623316" w:rsidP="00623316">
      <w:pPr>
        <w:autoSpaceDE w:val="0"/>
        <w:autoSpaceDN w:val="0"/>
        <w:adjustRightInd w:val="0"/>
        <w:rPr>
          <w:rFonts w:ascii="Arial" w:hAnsi="Arial" w:cs="Arial"/>
        </w:rPr>
      </w:pPr>
      <w:r w:rsidRPr="00B966F8">
        <w:rPr>
          <w:rFonts w:ascii="Arial" w:hAnsi="Arial" w:cs="Arial"/>
        </w:rPr>
        <w:t>If you are a temporary overseas visitor and you wish to obtain an Australian licence seek advice from your local Police Station.</w:t>
      </w:r>
    </w:p>
    <w:p w14:paraId="3A132495" w14:textId="77777777" w:rsidR="00623316" w:rsidRPr="00B966F8" w:rsidRDefault="00623316" w:rsidP="00CA3B85">
      <w:pPr>
        <w:pStyle w:val="Heading1"/>
        <w:numPr>
          <w:ilvl w:val="0"/>
          <w:numId w:val="33"/>
        </w:numPr>
        <w:ind w:hanging="578"/>
      </w:pPr>
      <w:bookmarkStart w:id="1008" w:name="_Toc156405499"/>
      <w:r w:rsidRPr="00B966F8">
        <w:t>Adjusting to Life in Australia</w:t>
      </w:r>
      <w:bookmarkEnd w:id="1008"/>
    </w:p>
    <w:p w14:paraId="0B6F4DA9" w14:textId="77777777" w:rsidR="00623316" w:rsidRPr="00B966F8" w:rsidRDefault="00623316" w:rsidP="00623316">
      <w:pPr>
        <w:autoSpaceDE w:val="0"/>
        <w:autoSpaceDN w:val="0"/>
        <w:adjustRightInd w:val="0"/>
        <w:rPr>
          <w:rFonts w:ascii="Arial" w:hAnsi="Arial" w:cs="Arial"/>
        </w:rPr>
      </w:pPr>
    </w:p>
    <w:p w14:paraId="48030497" w14:textId="77777777" w:rsidR="00623316" w:rsidRPr="007940C8" w:rsidRDefault="00623316" w:rsidP="00623316">
      <w:pPr>
        <w:autoSpaceDE w:val="0"/>
        <w:autoSpaceDN w:val="0"/>
        <w:adjustRightInd w:val="0"/>
        <w:rPr>
          <w:rFonts w:cstheme="minorHAnsi"/>
        </w:rPr>
      </w:pPr>
      <w:r w:rsidRPr="007940C8">
        <w:rPr>
          <w:rFonts w:cstheme="minorHAnsi"/>
        </w:rPr>
        <w:t>While living and studying abroad may be an exciting adventure, it can also present a range of</w:t>
      </w:r>
      <w:r w:rsidRPr="007940C8">
        <w:rPr>
          <w:rFonts w:cstheme="minorHAnsi"/>
          <w:color w:val="000000"/>
        </w:rPr>
        <w:t xml:space="preserve"> </w:t>
      </w:r>
      <w:r w:rsidRPr="007940C8">
        <w:rPr>
          <w:rFonts w:cstheme="minorHAnsi"/>
        </w:rPr>
        <w:t xml:space="preserve">challenges. Having decided to study and live in Australia you will be undertaking adjustments in many areas of your life including cultural, social and academic. It is also important to remember that while these changes are occurring you will be embarking upon a new semester of study (for many of you in a different language) and be away from your usual supports, networks and resources. Adjustment to a new country and culture is a process that occurs gradually and takes time. The values, beliefs, traditions and customs of your home country may vary greatly from those in Australia and adapting to the Australian way of life may take some time. </w:t>
      </w:r>
    </w:p>
    <w:p w14:paraId="36D3F789" w14:textId="77777777" w:rsidR="00623316" w:rsidRPr="007940C8" w:rsidRDefault="00623316" w:rsidP="00623316">
      <w:pPr>
        <w:autoSpaceDE w:val="0"/>
        <w:autoSpaceDN w:val="0"/>
        <w:adjustRightInd w:val="0"/>
        <w:rPr>
          <w:rFonts w:cstheme="minorHAnsi"/>
          <w:color w:val="FF6600"/>
        </w:rPr>
      </w:pPr>
    </w:p>
    <w:p w14:paraId="7CCC2512" w14:textId="77777777" w:rsidR="00623316" w:rsidRPr="007940C8" w:rsidRDefault="00623316" w:rsidP="00623316">
      <w:pPr>
        <w:autoSpaceDE w:val="0"/>
        <w:autoSpaceDN w:val="0"/>
        <w:adjustRightInd w:val="0"/>
        <w:rPr>
          <w:rFonts w:cstheme="minorHAnsi"/>
          <w:b/>
          <w:color w:val="EE8800" w:themeColor="text2" w:themeShade="BF"/>
        </w:rPr>
      </w:pPr>
      <w:r w:rsidRPr="007940C8">
        <w:rPr>
          <w:rFonts w:cstheme="minorHAnsi"/>
          <w:b/>
          <w:color w:val="EE8800" w:themeColor="text2" w:themeShade="BF"/>
        </w:rPr>
        <w:t>Listen, observe and ask questions</w:t>
      </w:r>
    </w:p>
    <w:p w14:paraId="3EB72FBB" w14:textId="77777777" w:rsidR="00623316" w:rsidRPr="007940C8" w:rsidRDefault="00623316" w:rsidP="00623316">
      <w:pPr>
        <w:autoSpaceDE w:val="0"/>
        <w:autoSpaceDN w:val="0"/>
        <w:adjustRightInd w:val="0"/>
        <w:rPr>
          <w:rFonts w:cstheme="minorHAnsi"/>
        </w:rPr>
      </w:pPr>
      <w:r w:rsidRPr="007940C8">
        <w:rPr>
          <w:rFonts w:cstheme="minorHAnsi"/>
        </w:rPr>
        <w:t>Adjustment to a new culture and way of life takes time. Allow yourself time to observe those around you and patterns of both verbal and non-verbal communication. Don’t be afraid to ask questions if there are things you do not understand as this will reduce the chance of confusion or misunderstandings.</w:t>
      </w:r>
    </w:p>
    <w:p w14:paraId="14AEED15" w14:textId="77777777" w:rsidR="00623316" w:rsidRPr="007940C8" w:rsidRDefault="00623316" w:rsidP="00623316">
      <w:pPr>
        <w:autoSpaceDE w:val="0"/>
        <w:autoSpaceDN w:val="0"/>
        <w:adjustRightInd w:val="0"/>
        <w:rPr>
          <w:rFonts w:cstheme="minorHAnsi"/>
          <w:color w:val="FF6600"/>
        </w:rPr>
      </w:pPr>
    </w:p>
    <w:p w14:paraId="15C9F16F" w14:textId="77777777" w:rsidR="00623316" w:rsidRPr="007940C8" w:rsidRDefault="00623316" w:rsidP="00623316">
      <w:pPr>
        <w:autoSpaceDE w:val="0"/>
        <w:autoSpaceDN w:val="0"/>
        <w:adjustRightInd w:val="0"/>
        <w:rPr>
          <w:rFonts w:cstheme="minorHAnsi"/>
          <w:b/>
          <w:color w:val="EE8800" w:themeColor="text2" w:themeShade="BF"/>
        </w:rPr>
      </w:pPr>
      <w:r w:rsidRPr="007940C8">
        <w:rPr>
          <w:rFonts w:cstheme="minorHAnsi"/>
          <w:b/>
          <w:color w:val="EE8800" w:themeColor="text2" w:themeShade="BF"/>
        </w:rPr>
        <w:t>Become involved</w:t>
      </w:r>
    </w:p>
    <w:p w14:paraId="7F3FE8A4" w14:textId="77777777" w:rsidR="00623316" w:rsidRPr="007940C8" w:rsidRDefault="00623316" w:rsidP="00623316">
      <w:pPr>
        <w:autoSpaceDE w:val="0"/>
        <w:autoSpaceDN w:val="0"/>
        <w:adjustRightInd w:val="0"/>
        <w:rPr>
          <w:rFonts w:cstheme="minorHAnsi"/>
          <w:color w:val="000000"/>
        </w:rPr>
      </w:pPr>
      <w:r w:rsidRPr="007940C8">
        <w:rPr>
          <w:rFonts w:cstheme="minorHAnsi"/>
          <w:color w:val="000000"/>
        </w:rPr>
        <w:t>Make an effort to meet people and become involved in groups both on campus and in the wider community. Maintain an attitude of openness to new situations and experiences. Establishing friendships and joining groups is the best way to experience and learn about Australian culture and will certainly mean you have a richer and more enjoyable time here.</w:t>
      </w:r>
    </w:p>
    <w:p w14:paraId="51CCDA0E" w14:textId="77777777" w:rsidR="00623316" w:rsidRPr="007940C8" w:rsidRDefault="00623316" w:rsidP="00623316">
      <w:pPr>
        <w:autoSpaceDE w:val="0"/>
        <w:autoSpaceDN w:val="0"/>
        <w:adjustRightInd w:val="0"/>
        <w:rPr>
          <w:rFonts w:cstheme="minorHAnsi"/>
          <w:color w:val="FF6600"/>
        </w:rPr>
      </w:pPr>
    </w:p>
    <w:p w14:paraId="3AD63C4E" w14:textId="77777777" w:rsidR="00623316" w:rsidRPr="007940C8" w:rsidRDefault="00623316" w:rsidP="00623316">
      <w:pPr>
        <w:autoSpaceDE w:val="0"/>
        <w:autoSpaceDN w:val="0"/>
        <w:adjustRightInd w:val="0"/>
        <w:rPr>
          <w:rFonts w:cstheme="minorHAnsi"/>
          <w:b/>
          <w:color w:val="EE8800" w:themeColor="text2" w:themeShade="BF"/>
        </w:rPr>
      </w:pPr>
      <w:r w:rsidRPr="007940C8">
        <w:rPr>
          <w:rFonts w:cstheme="minorHAnsi"/>
          <w:b/>
          <w:color w:val="EE8800" w:themeColor="text2" w:themeShade="BF"/>
        </w:rPr>
        <w:t>Try to maintain a sense of perspective</w:t>
      </w:r>
    </w:p>
    <w:p w14:paraId="47D4416B" w14:textId="77777777" w:rsidR="00623316" w:rsidRPr="007940C8" w:rsidRDefault="00623316" w:rsidP="00623316">
      <w:pPr>
        <w:autoSpaceDE w:val="0"/>
        <w:autoSpaceDN w:val="0"/>
        <w:adjustRightInd w:val="0"/>
        <w:rPr>
          <w:rFonts w:cstheme="minorHAnsi"/>
          <w:color w:val="000000"/>
        </w:rPr>
      </w:pPr>
      <w:r w:rsidRPr="007940C8">
        <w:rPr>
          <w:rFonts w:cstheme="minorHAnsi"/>
          <w:color w:val="000000"/>
        </w:rPr>
        <w:t>When confronted with difficulties remind yourself that living and studying abroad is a challenge and it is normal to feel stressed, overwhelmed and out of your depth at times.</w:t>
      </w:r>
    </w:p>
    <w:p w14:paraId="34DE91D8" w14:textId="77777777" w:rsidR="00623316" w:rsidRPr="007940C8" w:rsidRDefault="00623316" w:rsidP="00623316">
      <w:pPr>
        <w:autoSpaceDE w:val="0"/>
        <w:autoSpaceDN w:val="0"/>
        <w:adjustRightInd w:val="0"/>
        <w:rPr>
          <w:rFonts w:cstheme="minorHAnsi"/>
          <w:color w:val="000000"/>
        </w:rPr>
      </w:pPr>
      <w:r w:rsidRPr="007940C8">
        <w:rPr>
          <w:rFonts w:cstheme="minorHAnsi"/>
          <w:color w:val="000000"/>
        </w:rPr>
        <w:t>Try to recall or make a list of the reasons you initially wanted to study abroad in the first place. Listing positive events or changes within yourself that have occurred since you arrived may also assist with getting things in perspective.</w:t>
      </w:r>
    </w:p>
    <w:p w14:paraId="598DDB7E" w14:textId="77777777" w:rsidR="00623316" w:rsidRPr="007940C8" w:rsidRDefault="00623316" w:rsidP="00623316">
      <w:pPr>
        <w:autoSpaceDE w:val="0"/>
        <w:autoSpaceDN w:val="0"/>
        <w:adjustRightInd w:val="0"/>
        <w:rPr>
          <w:rFonts w:cstheme="minorHAnsi"/>
          <w:b/>
          <w:color w:val="EE8800" w:themeColor="text2" w:themeShade="BF"/>
        </w:rPr>
      </w:pPr>
    </w:p>
    <w:p w14:paraId="322A4A50" w14:textId="77777777" w:rsidR="00623316" w:rsidRPr="007940C8" w:rsidRDefault="00623316" w:rsidP="00623316">
      <w:pPr>
        <w:autoSpaceDE w:val="0"/>
        <w:autoSpaceDN w:val="0"/>
        <w:adjustRightInd w:val="0"/>
        <w:rPr>
          <w:rFonts w:cstheme="minorHAnsi"/>
          <w:b/>
          <w:color w:val="EE8800" w:themeColor="text2" w:themeShade="BF"/>
        </w:rPr>
      </w:pPr>
      <w:r w:rsidRPr="007940C8">
        <w:rPr>
          <w:rFonts w:cstheme="minorHAnsi"/>
          <w:b/>
          <w:color w:val="EE8800" w:themeColor="text2" w:themeShade="BF"/>
        </w:rPr>
        <w:t>Maintain some of the routines and rituals you may have had in your home country.</w:t>
      </w:r>
    </w:p>
    <w:p w14:paraId="1B71BB3A" w14:textId="77777777" w:rsidR="00623316" w:rsidRPr="007940C8" w:rsidRDefault="00623316" w:rsidP="00623316">
      <w:pPr>
        <w:autoSpaceDE w:val="0"/>
        <w:autoSpaceDN w:val="0"/>
        <w:adjustRightInd w:val="0"/>
        <w:rPr>
          <w:rFonts w:cstheme="minorHAnsi"/>
          <w:color w:val="000000"/>
        </w:rPr>
      </w:pPr>
      <w:r w:rsidRPr="007940C8">
        <w:rPr>
          <w:rFonts w:cstheme="minorHAnsi"/>
          <w:color w:val="000000"/>
        </w:rPr>
        <w:t>This can include small things such as continuing to drink a certain type of coffee or tea or eating specific foods. It may also include maintaining involvement in bigger events such as celebrating a national day in your country of origin with a group of friends or finding a cultural group related to your home country for support.</w:t>
      </w:r>
    </w:p>
    <w:p w14:paraId="75286394" w14:textId="77777777" w:rsidR="00623316" w:rsidRPr="007940C8" w:rsidRDefault="00623316" w:rsidP="00623316">
      <w:pPr>
        <w:autoSpaceDE w:val="0"/>
        <w:autoSpaceDN w:val="0"/>
        <w:adjustRightInd w:val="0"/>
        <w:rPr>
          <w:rFonts w:cstheme="minorHAnsi"/>
          <w:color w:val="FF6600"/>
        </w:rPr>
      </w:pPr>
    </w:p>
    <w:p w14:paraId="298117DB" w14:textId="77777777" w:rsidR="00623316" w:rsidRPr="007940C8" w:rsidRDefault="00623316" w:rsidP="00623316">
      <w:pPr>
        <w:autoSpaceDE w:val="0"/>
        <w:autoSpaceDN w:val="0"/>
        <w:adjustRightInd w:val="0"/>
        <w:rPr>
          <w:rFonts w:cstheme="minorHAnsi"/>
          <w:b/>
          <w:color w:val="EE8800" w:themeColor="text2" w:themeShade="BF"/>
        </w:rPr>
      </w:pPr>
      <w:r w:rsidRPr="007940C8">
        <w:rPr>
          <w:rFonts w:cstheme="minorHAnsi"/>
          <w:b/>
          <w:color w:val="EE8800" w:themeColor="text2" w:themeShade="BF"/>
        </w:rPr>
        <w:t>Keep lines of communication open with those at home.</w:t>
      </w:r>
    </w:p>
    <w:p w14:paraId="587D0665" w14:textId="77777777" w:rsidR="00623316" w:rsidRPr="007940C8" w:rsidRDefault="00623316" w:rsidP="00623316">
      <w:pPr>
        <w:autoSpaceDE w:val="0"/>
        <w:autoSpaceDN w:val="0"/>
        <w:adjustRightInd w:val="0"/>
        <w:rPr>
          <w:rFonts w:cstheme="minorHAnsi"/>
          <w:color w:val="000000"/>
        </w:rPr>
      </w:pPr>
      <w:r w:rsidRPr="007940C8">
        <w:rPr>
          <w:rFonts w:cstheme="minorHAnsi"/>
          <w:color w:val="000000"/>
        </w:rPr>
        <w:t>Communicating with those at home regularly about your experiences of study and life in</w:t>
      </w:r>
    </w:p>
    <w:p w14:paraId="4F6B48BA" w14:textId="77777777" w:rsidR="00623316" w:rsidRPr="007940C8" w:rsidRDefault="00623316" w:rsidP="00623316">
      <w:pPr>
        <w:autoSpaceDE w:val="0"/>
        <w:autoSpaceDN w:val="0"/>
        <w:adjustRightInd w:val="0"/>
        <w:rPr>
          <w:rFonts w:cstheme="minorHAnsi"/>
          <w:color w:val="000000"/>
        </w:rPr>
      </w:pPr>
      <w:r w:rsidRPr="007940C8">
        <w:rPr>
          <w:rFonts w:cstheme="minorHAnsi"/>
          <w:color w:val="000000"/>
        </w:rPr>
        <w:t>Australia, through emails, telephones and letters, is vital. Not only does it help to keep you connected with important social supports, it also assists your friends and family to understand your experiences which will smooth the transition when you return home.</w:t>
      </w:r>
    </w:p>
    <w:p w14:paraId="5921C96F" w14:textId="77777777" w:rsidR="00623316" w:rsidRPr="007940C8" w:rsidRDefault="00623316" w:rsidP="00623316">
      <w:pPr>
        <w:autoSpaceDE w:val="0"/>
        <w:autoSpaceDN w:val="0"/>
        <w:adjustRightInd w:val="0"/>
        <w:rPr>
          <w:rFonts w:cstheme="minorHAnsi"/>
          <w:b/>
          <w:color w:val="EE8800" w:themeColor="text2" w:themeShade="BF"/>
        </w:rPr>
      </w:pPr>
      <w:r w:rsidRPr="007940C8">
        <w:rPr>
          <w:rFonts w:cstheme="minorHAnsi"/>
          <w:b/>
          <w:color w:val="EE8800" w:themeColor="text2" w:themeShade="BF"/>
        </w:rPr>
        <w:t>Sense of humour</w:t>
      </w:r>
    </w:p>
    <w:p w14:paraId="00398836" w14:textId="77777777" w:rsidR="00623316" w:rsidRPr="007940C8" w:rsidRDefault="00623316" w:rsidP="00623316">
      <w:pPr>
        <w:autoSpaceDE w:val="0"/>
        <w:autoSpaceDN w:val="0"/>
        <w:adjustRightInd w:val="0"/>
        <w:rPr>
          <w:rFonts w:cstheme="minorHAnsi"/>
          <w:color w:val="000000"/>
        </w:rPr>
      </w:pPr>
      <w:r w:rsidRPr="007940C8">
        <w:rPr>
          <w:rFonts w:cstheme="minorHAnsi"/>
          <w:color w:val="000000"/>
        </w:rPr>
        <w:lastRenderedPageBreak/>
        <w:t>Importantly, remember that living in a different culture means you will inevitably find yourself in a range of unusual and often confusing situations. Being able to laugh in these situations will remind you that it takes time to understand different cultures and that it is ok to make mistakes.</w:t>
      </w:r>
    </w:p>
    <w:p w14:paraId="3A2B2DC6" w14:textId="77777777" w:rsidR="00623316" w:rsidRPr="007940C8" w:rsidRDefault="00623316" w:rsidP="00623316">
      <w:pPr>
        <w:autoSpaceDE w:val="0"/>
        <w:autoSpaceDN w:val="0"/>
        <w:adjustRightInd w:val="0"/>
        <w:rPr>
          <w:rFonts w:cstheme="minorHAnsi"/>
          <w:color w:val="000000"/>
        </w:rPr>
      </w:pPr>
    </w:p>
    <w:p w14:paraId="2587DA93" w14:textId="4D0674C8" w:rsidR="00623316" w:rsidRPr="007940C8" w:rsidRDefault="00623316" w:rsidP="00623316">
      <w:pPr>
        <w:autoSpaceDE w:val="0"/>
        <w:autoSpaceDN w:val="0"/>
        <w:adjustRightInd w:val="0"/>
        <w:rPr>
          <w:rFonts w:cstheme="minorHAnsi"/>
          <w:b/>
          <w:color w:val="EE8800" w:themeColor="text2" w:themeShade="BF"/>
        </w:rPr>
      </w:pPr>
      <w:r w:rsidRPr="007940C8">
        <w:rPr>
          <w:rFonts w:cstheme="minorHAnsi"/>
          <w:b/>
          <w:color w:val="EE8800" w:themeColor="text2" w:themeShade="BF"/>
        </w:rPr>
        <w:t>Ask for help</w:t>
      </w:r>
    </w:p>
    <w:p w14:paraId="67D912DD" w14:textId="77777777" w:rsidR="00623316" w:rsidRPr="007940C8" w:rsidRDefault="00623316" w:rsidP="00623316">
      <w:pPr>
        <w:autoSpaceDE w:val="0"/>
        <w:autoSpaceDN w:val="0"/>
        <w:adjustRightInd w:val="0"/>
        <w:rPr>
          <w:rFonts w:cstheme="minorHAnsi"/>
          <w:color w:val="000000"/>
        </w:rPr>
      </w:pPr>
      <w:r w:rsidRPr="007940C8">
        <w:rPr>
          <w:rFonts w:cstheme="minorHAnsi"/>
          <w:color w:val="000000"/>
        </w:rPr>
        <w:t>Don’t be afraid to ask for assistance or support if you need it. In addition to the</w:t>
      </w:r>
    </w:p>
    <w:p w14:paraId="0DB5A3D8" w14:textId="77777777" w:rsidR="00623316" w:rsidRPr="007940C8" w:rsidRDefault="00623316" w:rsidP="00623316">
      <w:pPr>
        <w:autoSpaceDE w:val="0"/>
        <w:autoSpaceDN w:val="0"/>
        <w:adjustRightInd w:val="0"/>
        <w:rPr>
          <w:rFonts w:cstheme="minorHAnsi"/>
          <w:color w:val="000000"/>
        </w:rPr>
      </w:pPr>
      <w:r w:rsidRPr="007940C8">
        <w:rPr>
          <w:rFonts w:cstheme="minorHAnsi"/>
          <w:color w:val="000000"/>
        </w:rPr>
        <w:t>Counselling Service there are many organisations set up on campus to ensure you have a successful and enjoyable time in Australia.</w:t>
      </w:r>
    </w:p>
    <w:p w14:paraId="0C5B5D1B" w14:textId="77777777" w:rsidR="00623316" w:rsidRPr="007940C8" w:rsidRDefault="00623316" w:rsidP="00623316">
      <w:pPr>
        <w:autoSpaceDE w:val="0"/>
        <w:autoSpaceDN w:val="0"/>
        <w:adjustRightInd w:val="0"/>
        <w:rPr>
          <w:rFonts w:cstheme="minorHAnsi"/>
          <w:color w:val="FF6600"/>
        </w:rPr>
      </w:pPr>
    </w:p>
    <w:p w14:paraId="280F7ACD" w14:textId="77777777" w:rsidR="00623316" w:rsidRPr="00691C7C" w:rsidRDefault="00623316" w:rsidP="00623316">
      <w:pPr>
        <w:autoSpaceDE w:val="0"/>
        <w:autoSpaceDN w:val="0"/>
        <w:adjustRightInd w:val="0"/>
        <w:rPr>
          <w:rFonts w:cstheme="minorHAnsi"/>
          <w:b/>
        </w:rPr>
      </w:pPr>
      <w:r w:rsidRPr="00691C7C">
        <w:rPr>
          <w:rFonts w:cstheme="minorHAnsi"/>
          <w:b/>
        </w:rPr>
        <w:t>Finally, relax and enjoy the journey!</w:t>
      </w:r>
    </w:p>
    <w:p w14:paraId="2F76889B" w14:textId="77777777" w:rsidR="00623316" w:rsidRPr="00B966F8" w:rsidRDefault="00623316" w:rsidP="00CA3B85">
      <w:pPr>
        <w:pStyle w:val="Heading1"/>
        <w:numPr>
          <w:ilvl w:val="0"/>
          <w:numId w:val="33"/>
        </w:numPr>
        <w:ind w:hanging="578"/>
        <w:rPr>
          <w:rFonts w:cstheme="minorHAnsi"/>
        </w:rPr>
      </w:pPr>
      <w:bookmarkStart w:id="1009" w:name="_Toc493069377"/>
      <w:bookmarkStart w:id="1010" w:name="_Toc493081523"/>
      <w:bookmarkStart w:id="1011" w:name="_Toc493152338"/>
      <w:bookmarkStart w:id="1012" w:name="_Toc493152760"/>
      <w:bookmarkStart w:id="1013" w:name="_Toc493153019"/>
      <w:bookmarkStart w:id="1014" w:name="_Toc493153261"/>
      <w:bookmarkStart w:id="1015" w:name="_Toc493153503"/>
      <w:bookmarkStart w:id="1016" w:name="_Toc493154067"/>
      <w:bookmarkStart w:id="1017" w:name="_Toc156405500"/>
      <w:bookmarkEnd w:id="1009"/>
      <w:bookmarkEnd w:id="1010"/>
      <w:bookmarkEnd w:id="1011"/>
      <w:bookmarkEnd w:id="1012"/>
      <w:bookmarkEnd w:id="1013"/>
      <w:bookmarkEnd w:id="1014"/>
      <w:bookmarkEnd w:id="1015"/>
      <w:bookmarkEnd w:id="1016"/>
      <w:r w:rsidRPr="00B966F8">
        <w:rPr>
          <w:rFonts w:cstheme="minorHAnsi"/>
        </w:rPr>
        <w:t>Public Holidays &amp; Special Celebrations</w:t>
      </w:r>
      <w:bookmarkEnd w:id="1017"/>
    </w:p>
    <w:p w14:paraId="716362BF" w14:textId="77777777" w:rsidR="00623316" w:rsidRPr="00B966F8" w:rsidRDefault="00623316" w:rsidP="00623316">
      <w:pPr>
        <w:autoSpaceDE w:val="0"/>
        <w:autoSpaceDN w:val="0"/>
        <w:adjustRightInd w:val="0"/>
        <w:rPr>
          <w:rFonts w:cstheme="minorHAnsi"/>
          <w:sz w:val="19"/>
          <w:szCs w:val="19"/>
        </w:rPr>
      </w:pPr>
    </w:p>
    <w:p w14:paraId="0CD01B52" w14:textId="77777777" w:rsidR="00623316" w:rsidRPr="007940C8" w:rsidRDefault="00623316" w:rsidP="00623316">
      <w:pPr>
        <w:autoSpaceDE w:val="0"/>
        <w:autoSpaceDN w:val="0"/>
        <w:adjustRightInd w:val="0"/>
        <w:rPr>
          <w:rFonts w:cstheme="minorHAnsi"/>
        </w:rPr>
      </w:pPr>
      <w:r w:rsidRPr="007940C8">
        <w:rPr>
          <w:rFonts w:cstheme="minorHAnsi"/>
        </w:rPr>
        <w:t>Australians hold certain days each year as special days of national meaning. We may recognise the day with a holiday for everyone or we can celebrate the day as a nation with special events. Most States and Territories observe some of the public holidays on the same date. They have others on different dates or have some days that only their</w:t>
      </w:r>
      <w:r w:rsidR="007940C8">
        <w:rPr>
          <w:rFonts w:cstheme="minorHAnsi"/>
        </w:rPr>
        <w:t xml:space="preserve"> </w:t>
      </w:r>
      <w:r w:rsidRPr="007940C8">
        <w:rPr>
          <w:rFonts w:cstheme="minorHAnsi"/>
        </w:rPr>
        <w:t>State or Territory celebrates. In larger cities, most shops, restaurants and public transport continue to operate on public holidays. In smaller towns, most shops and restaurants close.</w:t>
      </w:r>
    </w:p>
    <w:p w14:paraId="26B4DBDA" w14:textId="77777777" w:rsidR="00623316" w:rsidRPr="00B966F8" w:rsidRDefault="00623316" w:rsidP="00623316">
      <w:pPr>
        <w:autoSpaceDE w:val="0"/>
        <w:autoSpaceDN w:val="0"/>
        <w:adjustRightInd w:val="0"/>
        <w:rPr>
          <w:rFonts w:cstheme="minorHAnsi"/>
          <w:sz w:val="24"/>
          <w:szCs w:val="24"/>
        </w:rPr>
      </w:pPr>
    </w:p>
    <w:p w14:paraId="0363037B" w14:textId="77777777" w:rsidR="00623316" w:rsidRPr="00342DF7" w:rsidRDefault="00623316" w:rsidP="00342DF7">
      <w:pPr>
        <w:rPr>
          <w:b/>
          <w:color w:val="EE8800" w:themeColor="text2" w:themeShade="BF"/>
        </w:rPr>
      </w:pPr>
      <w:r w:rsidRPr="00342DF7">
        <w:rPr>
          <w:b/>
          <w:color w:val="EE8800" w:themeColor="text2" w:themeShade="BF"/>
        </w:rPr>
        <w:t>New Year</w:t>
      </w:r>
    </w:p>
    <w:p w14:paraId="08892B87" w14:textId="77777777" w:rsidR="00623316" w:rsidRPr="007940C8" w:rsidRDefault="00623316" w:rsidP="00623316">
      <w:pPr>
        <w:autoSpaceDE w:val="0"/>
        <w:autoSpaceDN w:val="0"/>
        <w:adjustRightInd w:val="0"/>
        <w:rPr>
          <w:rFonts w:cstheme="minorHAnsi"/>
        </w:rPr>
      </w:pPr>
      <w:r w:rsidRPr="007940C8">
        <w:rPr>
          <w:rFonts w:cstheme="minorHAnsi"/>
        </w:rPr>
        <w:t>Australians love to celebrate New Year. There are festivals, celebrations and parties all over the country to welcome in the New Year. Sydney Harbour and Sydney Harbour</w:t>
      </w:r>
      <w:r w:rsidR="007940C8">
        <w:rPr>
          <w:rFonts w:cstheme="minorHAnsi"/>
        </w:rPr>
        <w:t xml:space="preserve"> </w:t>
      </w:r>
      <w:r w:rsidRPr="007940C8">
        <w:rPr>
          <w:rFonts w:cstheme="minorHAnsi"/>
        </w:rPr>
        <w:t>Bridge have become synonymous with New Year celebrations in Australia the fireworks display is considered to be one of the best in the world. January 1 is a public holiday.</w:t>
      </w:r>
    </w:p>
    <w:p w14:paraId="1157831B" w14:textId="77777777" w:rsidR="00623316" w:rsidRPr="00B966F8" w:rsidRDefault="00623316" w:rsidP="00623316">
      <w:pPr>
        <w:autoSpaceDE w:val="0"/>
        <w:autoSpaceDN w:val="0"/>
        <w:adjustRightInd w:val="0"/>
        <w:rPr>
          <w:rFonts w:cstheme="minorHAnsi"/>
          <w:sz w:val="24"/>
          <w:szCs w:val="24"/>
        </w:rPr>
      </w:pPr>
    </w:p>
    <w:p w14:paraId="654D6AF6" w14:textId="555B5F9C" w:rsidR="00623316" w:rsidRPr="00342DF7" w:rsidRDefault="00623316" w:rsidP="00342DF7">
      <w:pPr>
        <w:rPr>
          <w:b/>
          <w:color w:val="EE8800" w:themeColor="text2" w:themeShade="BF"/>
        </w:rPr>
      </w:pPr>
      <w:r w:rsidRPr="00342DF7">
        <w:rPr>
          <w:b/>
          <w:color w:val="EE8800" w:themeColor="text2" w:themeShade="BF"/>
        </w:rPr>
        <w:t>Australia Day</w:t>
      </w:r>
    </w:p>
    <w:p w14:paraId="660D5C7F" w14:textId="77777777" w:rsidR="00623316" w:rsidRPr="007940C8" w:rsidRDefault="00623316" w:rsidP="00623316">
      <w:pPr>
        <w:autoSpaceDE w:val="0"/>
        <w:autoSpaceDN w:val="0"/>
        <w:adjustRightInd w:val="0"/>
        <w:rPr>
          <w:rFonts w:cstheme="minorHAnsi"/>
        </w:rPr>
      </w:pPr>
      <w:r w:rsidRPr="007940C8">
        <w:rPr>
          <w:rFonts w:cstheme="minorHAnsi"/>
        </w:rPr>
        <w:t>Australia Day, January 26, is the day we as a people and place celebrate our nationhood. The day is a public holiday. The day European people.</w:t>
      </w:r>
    </w:p>
    <w:p w14:paraId="29A25B04" w14:textId="77777777" w:rsidR="00623316" w:rsidRPr="00B966F8" w:rsidRDefault="00623316" w:rsidP="00623316">
      <w:pPr>
        <w:autoSpaceDE w:val="0"/>
        <w:autoSpaceDN w:val="0"/>
        <w:adjustRightInd w:val="0"/>
        <w:rPr>
          <w:rFonts w:cstheme="minorHAnsi"/>
          <w:sz w:val="24"/>
          <w:szCs w:val="24"/>
        </w:rPr>
      </w:pPr>
    </w:p>
    <w:p w14:paraId="548A6AFD" w14:textId="77777777" w:rsidR="00623316" w:rsidRPr="00342DF7" w:rsidRDefault="00623316" w:rsidP="00342DF7">
      <w:pPr>
        <w:rPr>
          <w:b/>
          <w:color w:val="EE8800" w:themeColor="text2" w:themeShade="BF"/>
        </w:rPr>
      </w:pPr>
      <w:r w:rsidRPr="00342DF7">
        <w:rPr>
          <w:b/>
          <w:color w:val="EE8800" w:themeColor="text2" w:themeShade="BF"/>
        </w:rPr>
        <w:t>Anzac Day</w:t>
      </w:r>
    </w:p>
    <w:p w14:paraId="5D375123" w14:textId="77777777" w:rsidR="00623316" w:rsidRDefault="00623316" w:rsidP="00623316">
      <w:pPr>
        <w:autoSpaceDE w:val="0"/>
        <w:autoSpaceDN w:val="0"/>
        <w:adjustRightInd w:val="0"/>
        <w:rPr>
          <w:rFonts w:cstheme="minorHAnsi"/>
        </w:rPr>
      </w:pPr>
      <w:r w:rsidRPr="00342DF7">
        <w:rPr>
          <w:rFonts w:cstheme="minorHAnsi"/>
        </w:rPr>
        <w:t>Anzac Day is on April 25 the day the Australian and New Zealand Army</w:t>
      </w:r>
      <w:r w:rsidR="00342DF7">
        <w:rPr>
          <w:rFonts w:cstheme="minorHAnsi"/>
        </w:rPr>
        <w:t xml:space="preserve"> </w:t>
      </w:r>
      <w:r w:rsidRPr="00342DF7">
        <w:rPr>
          <w:rFonts w:cstheme="minorHAnsi"/>
        </w:rPr>
        <w:t>Corps (ANZAC) landed at Gallipoli in Turkey in 1915 during World War 1.</w:t>
      </w:r>
      <w:r w:rsidR="007940C8">
        <w:rPr>
          <w:rFonts w:cstheme="minorHAnsi"/>
        </w:rPr>
        <w:t xml:space="preserve"> </w:t>
      </w:r>
      <w:r w:rsidRPr="00342DF7">
        <w:rPr>
          <w:rFonts w:cstheme="minorHAnsi"/>
        </w:rPr>
        <w:t xml:space="preserve">This day is set apart to hold dear the memory of those who fought for our nation and those who lost their life to war. The day is a public holiday. We remember with ceremonies, wreath laying and military parades. You will find that many towns have an ANZAC Day parade and ceremony culminating in the laying of memorial wreaths at a monument or war memorial. </w:t>
      </w:r>
    </w:p>
    <w:p w14:paraId="2E3094C4" w14:textId="77777777" w:rsidR="00342DF7" w:rsidRDefault="00342DF7" w:rsidP="00623316">
      <w:pPr>
        <w:autoSpaceDE w:val="0"/>
        <w:autoSpaceDN w:val="0"/>
        <w:adjustRightInd w:val="0"/>
        <w:rPr>
          <w:rFonts w:cstheme="minorHAnsi"/>
        </w:rPr>
      </w:pPr>
    </w:p>
    <w:p w14:paraId="18C7F002" w14:textId="3D652504" w:rsidR="00C076BE" w:rsidRDefault="00342DF7" w:rsidP="00342DF7">
      <w:pPr>
        <w:autoSpaceDE w:val="0"/>
        <w:autoSpaceDN w:val="0"/>
        <w:adjustRightInd w:val="0"/>
        <w:rPr>
          <w:rFonts w:ascii="Arial" w:hAnsi="Arial" w:cs="Arial"/>
        </w:rPr>
      </w:pPr>
      <w:r>
        <w:rPr>
          <w:rFonts w:ascii="Arial" w:hAnsi="Arial" w:cs="Arial"/>
        </w:rPr>
        <w:t>There are also many other public holidays and special celebrations in Australia for you to explore!</w:t>
      </w:r>
    </w:p>
    <w:p w14:paraId="6C49D262" w14:textId="77777777" w:rsidR="00C076BE" w:rsidRDefault="00C076BE">
      <w:pPr>
        <w:rPr>
          <w:rFonts w:ascii="Arial" w:hAnsi="Arial" w:cs="Arial"/>
        </w:rPr>
      </w:pPr>
      <w:r>
        <w:rPr>
          <w:rFonts w:ascii="Arial" w:hAnsi="Arial" w:cs="Arial"/>
        </w:rPr>
        <w:br w:type="page"/>
      </w:r>
    </w:p>
    <w:p w14:paraId="7F046088" w14:textId="77777777" w:rsidR="00623316" w:rsidRPr="00B966F8" w:rsidRDefault="00623316" w:rsidP="00CA3B85">
      <w:pPr>
        <w:pStyle w:val="Heading1"/>
        <w:numPr>
          <w:ilvl w:val="0"/>
          <w:numId w:val="33"/>
        </w:numPr>
        <w:ind w:hanging="578"/>
        <w:rPr>
          <w:rFonts w:cstheme="minorHAnsi"/>
        </w:rPr>
      </w:pPr>
      <w:bookmarkStart w:id="1018" w:name="_Toc493069379"/>
      <w:bookmarkStart w:id="1019" w:name="_Toc493081525"/>
      <w:bookmarkStart w:id="1020" w:name="_Toc493152340"/>
      <w:bookmarkStart w:id="1021" w:name="_Toc493152762"/>
      <w:bookmarkStart w:id="1022" w:name="_Toc493153021"/>
      <w:bookmarkStart w:id="1023" w:name="_Toc493153263"/>
      <w:bookmarkStart w:id="1024" w:name="_Toc493153505"/>
      <w:bookmarkStart w:id="1025" w:name="_Toc493154069"/>
      <w:bookmarkStart w:id="1026" w:name="_Toc493069380"/>
      <w:bookmarkStart w:id="1027" w:name="_Toc493081526"/>
      <w:bookmarkStart w:id="1028" w:name="_Toc493152341"/>
      <w:bookmarkStart w:id="1029" w:name="_Toc493152763"/>
      <w:bookmarkStart w:id="1030" w:name="_Toc493153022"/>
      <w:bookmarkStart w:id="1031" w:name="_Toc493153264"/>
      <w:bookmarkStart w:id="1032" w:name="_Toc493153506"/>
      <w:bookmarkStart w:id="1033" w:name="_Toc493154070"/>
      <w:bookmarkStart w:id="1034" w:name="_Toc156405501"/>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r w:rsidRPr="00B966F8">
        <w:rPr>
          <w:rFonts w:cstheme="minorHAnsi"/>
        </w:rPr>
        <w:lastRenderedPageBreak/>
        <w:t>Home Fire Safety</w:t>
      </w:r>
      <w:bookmarkEnd w:id="1034"/>
    </w:p>
    <w:p w14:paraId="65F84188" w14:textId="77777777" w:rsidR="00623316" w:rsidRPr="00B966F8" w:rsidRDefault="00623316" w:rsidP="00623316">
      <w:pPr>
        <w:autoSpaceDE w:val="0"/>
        <w:autoSpaceDN w:val="0"/>
        <w:adjustRightInd w:val="0"/>
        <w:rPr>
          <w:rFonts w:cstheme="minorHAnsi"/>
          <w:sz w:val="19"/>
          <w:szCs w:val="19"/>
        </w:rPr>
      </w:pPr>
    </w:p>
    <w:p w14:paraId="7FF6EF9F" w14:textId="77777777" w:rsidR="00623316" w:rsidRPr="006A263A" w:rsidRDefault="00623316" w:rsidP="00623316">
      <w:pPr>
        <w:autoSpaceDE w:val="0"/>
        <w:autoSpaceDN w:val="0"/>
        <w:adjustRightInd w:val="0"/>
        <w:rPr>
          <w:rFonts w:cstheme="minorHAnsi"/>
        </w:rPr>
      </w:pPr>
      <w:r w:rsidRPr="006A263A">
        <w:rPr>
          <w:rFonts w:cstheme="minorHAnsi"/>
        </w:rPr>
        <w:t>International students are increasingly appearing in statistics related to fire incidents and deaths in Australia. Sadly, most of these fires are preventable. You can take some simple steps to reduce the risk of fire in your accommodation.</w:t>
      </w:r>
    </w:p>
    <w:p w14:paraId="3F539236" w14:textId="77777777" w:rsidR="00623316" w:rsidRPr="006A263A" w:rsidRDefault="00623316" w:rsidP="00623316">
      <w:pPr>
        <w:autoSpaceDE w:val="0"/>
        <w:autoSpaceDN w:val="0"/>
        <w:adjustRightInd w:val="0"/>
        <w:rPr>
          <w:rFonts w:cstheme="minorHAnsi"/>
        </w:rPr>
      </w:pPr>
      <w:r w:rsidRPr="006A263A">
        <w:rPr>
          <w:rFonts w:cstheme="minorHAnsi"/>
        </w:rPr>
        <w:t>Follow the fire safety tips below to help you reduce the chance of fire in your accommodation:</w:t>
      </w:r>
    </w:p>
    <w:p w14:paraId="63E52BD5" w14:textId="77777777" w:rsidR="00623316" w:rsidRPr="00B966F8" w:rsidRDefault="00623316" w:rsidP="00623316">
      <w:pPr>
        <w:autoSpaceDE w:val="0"/>
        <w:autoSpaceDN w:val="0"/>
        <w:adjustRightInd w:val="0"/>
        <w:rPr>
          <w:rFonts w:ascii="TTE21A2518t00" w:hAnsi="TTE21A2518t00" w:cs="TTE21A2518t00"/>
          <w:sz w:val="19"/>
          <w:szCs w:val="19"/>
        </w:rPr>
      </w:pPr>
    </w:p>
    <w:p w14:paraId="69CF820A" w14:textId="77777777" w:rsidR="00623316" w:rsidRPr="00B966F8" w:rsidRDefault="00623316" w:rsidP="00623316">
      <w:pPr>
        <w:pStyle w:val="Heading2"/>
      </w:pPr>
      <w:bookmarkStart w:id="1035" w:name="_Toc156405502"/>
      <w:r w:rsidRPr="00B966F8">
        <w:t>Smoke Alarms</w:t>
      </w:r>
      <w:bookmarkEnd w:id="1035"/>
    </w:p>
    <w:p w14:paraId="55E83553" w14:textId="02E9B660" w:rsidR="00623316" w:rsidRPr="006A263A" w:rsidRDefault="00623316" w:rsidP="00623316">
      <w:pPr>
        <w:autoSpaceDE w:val="0"/>
        <w:autoSpaceDN w:val="0"/>
        <w:adjustRightInd w:val="0"/>
        <w:rPr>
          <w:rFonts w:cstheme="minorHAnsi"/>
        </w:rPr>
      </w:pPr>
      <w:r w:rsidRPr="006A263A">
        <w:rPr>
          <w:rFonts w:cstheme="minorHAnsi"/>
        </w:rPr>
        <w:t>When you are sleeping you cannot smell smoke. Smoke alarms save lives. They wake you and alert you to the danger from smoke and fire. You MUST have a smoke alarm where you live, it is the law. All homes must have a smoke alarm on each level. Landlords are legally responsible for installation of alarms in rental properties.</w:t>
      </w:r>
    </w:p>
    <w:p w14:paraId="4852A165" w14:textId="77777777" w:rsidR="00623316" w:rsidRPr="006A263A" w:rsidRDefault="00623316" w:rsidP="00623316">
      <w:pPr>
        <w:autoSpaceDE w:val="0"/>
        <w:autoSpaceDN w:val="0"/>
        <w:adjustRightInd w:val="0"/>
        <w:rPr>
          <w:rFonts w:cstheme="minorHAnsi"/>
        </w:rPr>
      </w:pPr>
      <w:r w:rsidRPr="006A263A">
        <w:rPr>
          <w:rFonts w:cstheme="minorHAnsi"/>
        </w:rPr>
        <w:t>Tenants are responsible for testing and maintaining alarms. If you live on campus there will be a smoke alarm in your room. If you live off campus in a house or flat there must be a smoke alarm outside your bedroom.</w:t>
      </w:r>
    </w:p>
    <w:p w14:paraId="25067D47" w14:textId="77777777" w:rsidR="00623316" w:rsidRPr="006A263A" w:rsidRDefault="00623316" w:rsidP="00623316">
      <w:pPr>
        <w:autoSpaceDE w:val="0"/>
        <w:autoSpaceDN w:val="0"/>
        <w:adjustRightInd w:val="0"/>
        <w:rPr>
          <w:rFonts w:cstheme="minorHAnsi"/>
        </w:rPr>
      </w:pPr>
      <w:r w:rsidRPr="006A263A">
        <w:rPr>
          <w:rFonts w:cstheme="minorHAnsi"/>
        </w:rPr>
        <w:t>Look after your smoke alarm, it can save your life.</w:t>
      </w:r>
    </w:p>
    <w:p w14:paraId="0500E19E" w14:textId="77777777" w:rsidR="00623316" w:rsidRPr="006A263A" w:rsidRDefault="00623316" w:rsidP="00623316">
      <w:pPr>
        <w:autoSpaceDE w:val="0"/>
        <w:autoSpaceDN w:val="0"/>
        <w:adjustRightInd w:val="0"/>
        <w:rPr>
          <w:rFonts w:cstheme="minorHAnsi"/>
        </w:rPr>
      </w:pPr>
    </w:p>
    <w:p w14:paraId="0DDC0F31" w14:textId="77777777" w:rsidR="00623316" w:rsidRPr="006A263A" w:rsidRDefault="00623316" w:rsidP="00CA3B85">
      <w:pPr>
        <w:pStyle w:val="ListParagraph"/>
        <w:numPr>
          <w:ilvl w:val="0"/>
          <w:numId w:val="15"/>
        </w:numPr>
        <w:autoSpaceDE w:val="0"/>
        <w:autoSpaceDN w:val="0"/>
        <w:adjustRightInd w:val="0"/>
        <w:rPr>
          <w:rFonts w:cstheme="minorHAnsi"/>
        </w:rPr>
      </w:pPr>
      <w:r w:rsidRPr="006A263A">
        <w:rPr>
          <w:rFonts w:cstheme="minorHAnsi"/>
        </w:rPr>
        <w:t>Test your smoke alarm monthly by pressing the test button.</w:t>
      </w:r>
    </w:p>
    <w:p w14:paraId="4E3F8565" w14:textId="77777777" w:rsidR="00623316" w:rsidRPr="006A263A" w:rsidRDefault="00623316" w:rsidP="00CA3B85">
      <w:pPr>
        <w:pStyle w:val="ListParagraph"/>
        <w:numPr>
          <w:ilvl w:val="0"/>
          <w:numId w:val="15"/>
        </w:numPr>
        <w:autoSpaceDE w:val="0"/>
        <w:autoSpaceDN w:val="0"/>
        <w:adjustRightInd w:val="0"/>
        <w:rPr>
          <w:rFonts w:cstheme="minorHAnsi"/>
        </w:rPr>
      </w:pPr>
      <w:r w:rsidRPr="006A263A">
        <w:rPr>
          <w:rFonts w:cstheme="minorHAnsi"/>
        </w:rPr>
        <w:t>DON’T remove the battery</w:t>
      </w:r>
    </w:p>
    <w:p w14:paraId="75ED4F2D" w14:textId="77777777" w:rsidR="00623316" w:rsidRPr="006A263A" w:rsidRDefault="00623316" w:rsidP="00CA3B85">
      <w:pPr>
        <w:pStyle w:val="ListParagraph"/>
        <w:numPr>
          <w:ilvl w:val="0"/>
          <w:numId w:val="15"/>
        </w:numPr>
        <w:autoSpaceDE w:val="0"/>
        <w:autoSpaceDN w:val="0"/>
        <w:adjustRightInd w:val="0"/>
        <w:rPr>
          <w:rFonts w:cstheme="minorHAnsi"/>
        </w:rPr>
      </w:pPr>
      <w:r w:rsidRPr="006A263A">
        <w:rPr>
          <w:rFonts w:cstheme="minorHAnsi"/>
        </w:rPr>
        <w:t>DON’T take the smoke alarm down</w:t>
      </w:r>
    </w:p>
    <w:p w14:paraId="2C03693C" w14:textId="77777777" w:rsidR="00623316" w:rsidRPr="006A263A" w:rsidRDefault="00623316" w:rsidP="00CA3B85">
      <w:pPr>
        <w:pStyle w:val="ListParagraph"/>
        <w:numPr>
          <w:ilvl w:val="0"/>
          <w:numId w:val="15"/>
        </w:numPr>
        <w:autoSpaceDE w:val="0"/>
        <w:autoSpaceDN w:val="0"/>
        <w:adjustRightInd w:val="0"/>
        <w:rPr>
          <w:rFonts w:cstheme="minorHAnsi"/>
        </w:rPr>
      </w:pPr>
      <w:r w:rsidRPr="006A263A">
        <w:rPr>
          <w:rFonts w:cstheme="minorHAnsi"/>
        </w:rPr>
        <w:t>DON’T cover the smoke alarm</w:t>
      </w:r>
    </w:p>
    <w:p w14:paraId="19E8EE41" w14:textId="77777777" w:rsidR="00623316" w:rsidRPr="006A263A" w:rsidRDefault="00623316" w:rsidP="00CA3B85">
      <w:pPr>
        <w:pStyle w:val="ListParagraph"/>
        <w:numPr>
          <w:ilvl w:val="0"/>
          <w:numId w:val="15"/>
        </w:numPr>
        <w:autoSpaceDE w:val="0"/>
        <w:autoSpaceDN w:val="0"/>
        <w:adjustRightInd w:val="0"/>
        <w:rPr>
          <w:rFonts w:cstheme="minorHAnsi"/>
        </w:rPr>
      </w:pPr>
      <w:r w:rsidRPr="006A263A">
        <w:rPr>
          <w:rFonts w:cstheme="minorHAnsi"/>
        </w:rPr>
        <w:t>Replace the battery in your smoke alarm yearly.</w:t>
      </w:r>
    </w:p>
    <w:p w14:paraId="1808E3B8" w14:textId="77777777" w:rsidR="00623316" w:rsidRPr="006A263A" w:rsidRDefault="00623316" w:rsidP="00CA3B85">
      <w:pPr>
        <w:pStyle w:val="ListParagraph"/>
        <w:numPr>
          <w:ilvl w:val="0"/>
          <w:numId w:val="15"/>
        </w:numPr>
        <w:autoSpaceDE w:val="0"/>
        <w:autoSpaceDN w:val="0"/>
        <w:adjustRightInd w:val="0"/>
        <w:rPr>
          <w:rFonts w:cstheme="minorHAnsi"/>
        </w:rPr>
      </w:pPr>
      <w:r w:rsidRPr="006A263A">
        <w:rPr>
          <w:rFonts w:cstheme="minorHAnsi"/>
        </w:rPr>
        <w:t>Regularly vacuum over and around your smoke alarm to remove dust and debris to keep it clean.</w:t>
      </w:r>
    </w:p>
    <w:p w14:paraId="2814D4D9" w14:textId="77777777" w:rsidR="00623316" w:rsidRPr="006A263A" w:rsidRDefault="00623316" w:rsidP="00CA3B85">
      <w:pPr>
        <w:pStyle w:val="ListParagraph"/>
        <w:numPr>
          <w:ilvl w:val="0"/>
          <w:numId w:val="15"/>
        </w:numPr>
        <w:autoSpaceDE w:val="0"/>
        <w:autoSpaceDN w:val="0"/>
        <w:adjustRightInd w:val="0"/>
        <w:rPr>
          <w:rFonts w:cstheme="minorHAnsi"/>
        </w:rPr>
      </w:pPr>
      <w:r w:rsidRPr="006A263A">
        <w:rPr>
          <w:rFonts w:cstheme="minorHAnsi"/>
        </w:rPr>
        <w:t>If there is no smoke alarm or it does not work report it to your landlord.</w:t>
      </w:r>
    </w:p>
    <w:p w14:paraId="42365BDA" w14:textId="77777777" w:rsidR="00623316" w:rsidRPr="00B966F8" w:rsidRDefault="00623316" w:rsidP="00623316">
      <w:pPr>
        <w:autoSpaceDE w:val="0"/>
        <w:autoSpaceDN w:val="0"/>
        <w:adjustRightInd w:val="0"/>
        <w:rPr>
          <w:rFonts w:ascii="TTE22C75D8t00" w:hAnsi="TTE22C75D8t00" w:cs="TTE22C75D8t00"/>
          <w:sz w:val="19"/>
          <w:szCs w:val="19"/>
        </w:rPr>
      </w:pPr>
    </w:p>
    <w:p w14:paraId="40AD5DDF" w14:textId="77777777" w:rsidR="00623316" w:rsidRPr="00B966F8" w:rsidRDefault="00623316" w:rsidP="00623316">
      <w:pPr>
        <w:pStyle w:val="Heading2"/>
      </w:pPr>
      <w:bookmarkStart w:id="1036" w:name="_Toc156405503"/>
      <w:r w:rsidRPr="00B966F8">
        <w:t>Plan Your Escape</w:t>
      </w:r>
      <w:bookmarkEnd w:id="1036"/>
    </w:p>
    <w:p w14:paraId="55F70682" w14:textId="77777777" w:rsidR="00623316" w:rsidRPr="006A263A" w:rsidRDefault="00623316" w:rsidP="00623316">
      <w:pPr>
        <w:autoSpaceDE w:val="0"/>
        <w:autoSpaceDN w:val="0"/>
        <w:adjustRightInd w:val="0"/>
        <w:rPr>
          <w:rFonts w:ascii="Arial" w:hAnsi="Arial" w:cs="Arial"/>
        </w:rPr>
      </w:pPr>
      <w:r w:rsidRPr="006A263A">
        <w:rPr>
          <w:rFonts w:ascii="Arial" w:hAnsi="Arial" w:cs="Arial"/>
        </w:rPr>
        <w:t>In a Fire:</w:t>
      </w:r>
    </w:p>
    <w:p w14:paraId="00C1828C" w14:textId="77777777" w:rsidR="00623316" w:rsidRPr="006A263A" w:rsidRDefault="00623316" w:rsidP="00623316">
      <w:pPr>
        <w:autoSpaceDE w:val="0"/>
        <w:autoSpaceDN w:val="0"/>
        <w:adjustRightInd w:val="0"/>
        <w:rPr>
          <w:rFonts w:ascii="Arial" w:hAnsi="Arial" w:cs="Arial"/>
        </w:rPr>
      </w:pPr>
      <w:r w:rsidRPr="006A263A">
        <w:rPr>
          <w:rFonts w:ascii="Arial" w:hAnsi="Arial" w:cs="Arial"/>
        </w:rPr>
        <w:t>1. Get down on the floor. Crawl to the door.</w:t>
      </w:r>
    </w:p>
    <w:p w14:paraId="1AB9D5C1" w14:textId="77777777" w:rsidR="00623316" w:rsidRPr="006A263A" w:rsidRDefault="00623316" w:rsidP="00623316">
      <w:pPr>
        <w:autoSpaceDE w:val="0"/>
        <w:autoSpaceDN w:val="0"/>
        <w:adjustRightInd w:val="0"/>
        <w:rPr>
          <w:rFonts w:ascii="Arial" w:hAnsi="Arial" w:cs="Arial"/>
        </w:rPr>
      </w:pPr>
      <w:r w:rsidRPr="006A263A">
        <w:rPr>
          <w:rFonts w:ascii="Arial" w:hAnsi="Arial" w:cs="Arial"/>
        </w:rPr>
        <w:t>2. Get out of your room.</w:t>
      </w:r>
    </w:p>
    <w:p w14:paraId="664A1CFC" w14:textId="77777777" w:rsidR="00623316" w:rsidRPr="006A263A" w:rsidRDefault="00623316" w:rsidP="00623316">
      <w:pPr>
        <w:autoSpaceDE w:val="0"/>
        <w:autoSpaceDN w:val="0"/>
        <w:adjustRightInd w:val="0"/>
        <w:rPr>
          <w:rFonts w:ascii="Arial" w:hAnsi="Arial" w:cs="Arial"/>
        </w:rPr>
      </w:pPr>
      <w:r w:rsidRPr="006A263A">
        <w:rPr>
          <w:rFonts w:ascii="Arial" w:hAnsi="Arial" w:cs="Arial"/>
        </w:rPr>
        <w:t>3. Close the door. This prevents smoke and fire from spreading</w:t>
      </w:r>
    </w:p>
    <w:p w14:paraId="4446ED04" w14:textId="77777777" w:rsidR="00623316" w:rsidRPr="006A263A" w:rsidRDefault="00623316" w:rsidP="00623316">
      <w:pPr>
        <w:autoSpaceDE w:val="0"/>
        <w:autoSpaceDN w:val="0"/>
        <w:adjustRightInd w:val="0"/>
        <w:rPr>
          <w:rFonts w:ascii="Arial" w:hAnsi="Arial" w:cs="Arial"/>
        </w:rPr>
      </w:pPr>
      <w:r w:rsidRPr="006A263A">
        <w:rPr>
          <w:rFonts w:ascii="Arial" w:hAnsi="Arial" w:cs="Arial"/>
        </w:rPr>
        <w:t>4. Alert others.</w:t>
      </w:r>
    </w:p>
    <w:p w14:paraId="6FFF7F2D" w14:textId="77777777" w:rsidR="00623316" w:rsidRPr="006A263A" w:rsidRDefault="00623316" w:rsidP="00623316">
      <w:pPr>
        <w:autoSpaceDE w:val="0"/>
        <w:autoSpaceDN w:val="0"/>
        <w:adjustRightInd w:val="0"/>
        <w:rPr>
          <w:rFonts w:ascii="Arial" w:hAnsi="Arial" w:cs="Arial"/>
        </w:rPr>
      </w:pPr>
      <w:r w:rsidRPr="006A263A">
        <w:rPr>
          <w:rFonts w:ascii="Arial" w:hAnsi="Arial" w:cs="Arial"/>
        </w:rPr>
        <w:t>5. When outside stay out.</w:t>
      </w:r>
    </w:p>
    <w:p w14:paraId="37BEE18D" w14:textId="77777777" w:rsidR="00623316" w:rsidRPr="006A263A" w:rsidRDefault="00623316" w:rsidP="00623316">
      <w:pPr>
        <w:autoSpaceDE w:val="0"/>
        <w:autoSpaceDN w:val="0"/>
        <w:adjustRightInd w:val="0"/>
        <w:rPr>
          <w:rFonts w:ascii="Arial" w:hAnsi="Arial" w:cs="Arial"/>
        </w:rPr>
      </w:pPr>
      <w:r w:rsidRPr="006A263A">
        <w:rPr>
          <w:rFonts w:ascii="Arial" w:hAnsi="Arial" w:cs="Arial"/>
        </w:rPr>
        <w:t>6. Call 000.</w:t>
      </w:r>
    </w:p>
    <w:p w14:paraId="30DFAFF8" w14:textId="04D8DBE0" w:rsidR="009E7BAC" w:rsidRPr="00B966F8" w:rsidRDefault="009E7BAC" w:rsidP="00CA3B85">
      <w:pPr>
        <w:pStyle w:val="Heading1"/>
        <w:numPr>
          <w:ilvl w:val="0"/>
          <w:numId w:val="33"/>
        </w:numPr>
        <w:ind w:hanging="578"/>
      </w:pPr>
      <w:bookmarkStart w:id="1037" w:name="_Toc156405504"/>
      <w:r w:rsidRPr="00B966F8">
        <w:t>Completion w</w:t>
      </w:r>
      <w:r w:rsidR="00564BF2">
        <w:t>ithin the Expected Duration of S</w:t>
      </w:r>
      <w:r w:rsidRPr="00B966F8">
        <w:t>tudy</w:t>
      </w:r>
      <w:bookmarkEnd w:id="1037"/>
    </w:p>
    <w:p w14:paraId="04268B65" w14:textId="77777777" w:rsidR="00C075FE" w:rsidRDefault="00C075FE" w:rsidP="009E7BAC">
      <w:pPr>
        <w:pStyle w:val="StyleQPSubHeadingCenturyGothic"/>
        <w:numPr>
          <w:ilvl w:val="0"/>
          <w:numId w:val="0"/>
        </w:numPr>
        <w:spacing w:after="0"/>
        <w:rPr>
          <w:rFonts w:asciiTheme="minorHAnsi" w:hAnsiTheme="minorHAnsi" w:cs="Arial"/>
          <w:szCs w:val="20"/>
        </w:rPr>
      </w:pPr>
      <w:bookmarkStart w:id="1038" w:name="_Hlt260866113"/>
    </w:p>
    <w:p w14:paraId="106E9D74" w14:textId="53B93B58" w:rsidR="009E7BAC" w:rsidRPr="00342DF7" w:rsidRDefault="009E7BAC" w:rsidP="009E7BAC">
      <w:pPr>
        <w:pStyle w:val="StyleQPSubHeadingCenturyGothic"/>
        <w:numPr>
          <w:ilvl w:val="0"/>
          <w:numId w:val="0"/>
        </w:numPr>
        <w:spacing w:after="0"/>
        <w:rPr>
          <w:rFonts w:asciiTheme="minorHAnsi" w:hAnsiTheme="minorHAnsi" w:cs="Arial"/>
          <w:szCs w:val="20"/>
        </w:rPr>
      </w:pPr>
      <w:r w:rsidRPr="00342DF7">
        <w:rPr>
          <w:rFonts w:asciiTheme="minorHAnsi" w:hAnsiTheme="minorHAnsi" w:cs="Arial"/>
          <w:szCs w:val="20"/>
        </w:rPr>
        <w:t>At the time of initial enrolment each student will be furnished with a training program schedule which will identify the units required to be completed in each study period in order to complete the qualification within the normal duration as indicated on the CRICOS register.</w:t>
      </w:r>
    </w:p>
    <w:bookmarkEnd w:id="1038"/>
    <w:p w14:paraId="7E9B353E" w14:textId="77777777" w:rsidR="009E7BAC" w:rsidRPr="00342DF7" w:rsidRDefault="009E7BAC" w:rsidP="009E7BAC">
      <w:pPr>
        <w:pStyle w:val="StyleQPSubHeadingCenturyGothic"/>
        <w:numPr>
          <w:ilvl w:val="0"/>
          <w:numId w:val="0"/>
        </w:numPr>
        <w:spacing w:after="0"/>
        <w:rPr>
          <w:rFonts w:asciiTheme="minorHAnsi" w:hAnsiTheme="minorHAnsi" w:cs="Arial"/>
          <w:szCs w:val="20"/>
        </w:rPr>
      </w:pPr>
      <w:r w:rsidRPr="00342DF7">
        <w:rPr>
          <w:rFonts w:asciiTheme="minorHAnsi" w:hAnsiTheme="minorHAnsi" w:cs="Arial"/>
          <w:szCs w:val="20"/>
        </w:rPr>
        <w:t>After the completion of each study period student results will be entered on the student database and a progress report generated for each student whose progress has fallen behind the training program schedule.</w:t>
      </w:r>
    </w:p>
    <w:p w14:paraId="23567E04" w14:textId="77777777" w:rsidR="009E7BAC" w:rsidRPr="00342DF7" w:rsidRDefault="009E7BAC" w:rsidP="009E7BAC">
      <w:pPr>
        <w:pStyle w:val="StyleQPSubHeadingCenturyGothic"/>
        <w:numPr>
          <w:ilvl w:val="0"/>
          <w:numId w:val="0"/>
        </w:numPr>
        <w:spacing w:after="0"/>
        <w:rPr>
          <w:rFonts w:asciiTheme="minorHAnsi" w:hAnsiTheme="minorHAnsi" w:cs="Arial"/>
          <w:szCs w:val="20"/>
        </w:rPr>
      </w:pPr>
      <w:r w:rsidRPr="00342DF7">
        <w:rPr>
          <w:rFonts w:asciiTheme="minorHAnsi" w:hAnsiTheme="minorHAnsi" w:cs="Arial"/>
          <w:szCs w:val="20"/>
        </w:rPr>
        <w:t>Each student identified as falling behind the training program schedule will be interviewed, an intervention strategy implemented, and have their program reviewed by the Training Manager and modified in order to ensure they will complete within the expected duration. Strategies to be considered for achieving the outcome will include:</w:t>
      </w:r>
    </w:p>
    <w:p w14:paraId="482D27E9" w14:textId="77777777" w:rsidR="009E7BAC" w:rsidRPr="00342DF7" w:rsidRDefault="009E7BAC" w:rsidP="00CA3B85">
      <w:pPr>
        <w:pStyle w:val="StyleQABulletsCenturyGothic"/>
        <w:numPr>
          <w:ilvl w:val="0"/>
          <w:numId w:val="21"/>
        </w:numPr>
        <w:spacing w:after="0"/>
        <w:rPr>
          <w:rFonts w:asciiTheme="minorHAnsi" w:hAnsiTheme="minorHAnsi"/>
        </w:rPr>
      </w:pPr>
      <w:r w:rsidRPr="00342DF7">
        <w:rPr>
          <w:rFonts w:asciiTheme="minorHAnsi" w:hAnsiTheme="minorHAnsi"/>
        </w:rPr>
        <w:t>Resitting assessments</w:t>
      </w:r>
    </w:p>
    <w:p w14:paraId="0760E1ED" w14:textId="77777777" w:rsidR="009E7BAC" w:rsidRPr="00342DF7" w:rsidRDefault="009E7BAC" w:rsidP="00CA3B85">
      <w:pPr>
        <w:pStyle w:val="StyleQABulletsCenturyGothic"/>
        <w:numPr>
          <w:ilvl w:val="0"/>
          <w:numId w:val="21"/>
        </w:numPr>
        <w:spacing w:after="0"/>
        <w:rPr>
          <w:rFonts w:asciiTheme="minorHAnsi" w:hAnsiTheme="minorHAnsi"/>
        </w:rPr>
      </w:pPr>
      <w:r w:rsidRPr="00342DF7">
        <w:rPr>
          <w:rFonts w:asciiTheme="minorHAnsi" w:hAnsiTheme="minorHAnsi"/>
        </w:rPr>
        <w:lastRenderedPageBreak/>
        <w:t>Undertaking additional units in subsequent study periods to “catch up” with their training program schedule.</w:t>
      </w:r>
    </w:p>
    <w:p w14:paraId="2AC7F121" w14:textId="77777777" w:rsidR="009E7BAC" w:rsidRPr="00342DF7" w:rsidRDefault="009E7BAC" w:rsidP="00CA3B85">
      <w:pPr>
        <w:pStyle w:val="StyleQABulletsCenturyGothic"/>
        <w:numPr>
          <w:ilvl w:val="0"/>
          <w:numId w:val="21"/>
        </w:numPr>
        <w:spacing w:after="0"/>
        <w:rPr>
          <w:rFonts w:asciiTheme="minorHAnsi" w:hAnsiTheme="minorHAnsi"/>
        </w:rPr>
      </w:pPr>
      <w:r w:rsidRPr="00342DF7">
        <w:rPr>
          <w:rFonts w:asciiTheme="minorHAnsi" w:hAnsiTheme="minorHAnsi"/>
        </w:rPr>
        <w:t>Optional holiday programs</w:t>
      </w:r>
    </w:p>
    <w:p w14:paraId="537A4306" w14:textId="77777777" w:rsidR="009E7BAC" w:rsidRPr="00342DF7" w:rsidRDefault="009E7BAC" w:rsidP="009E7BAC">
      <w:pPr>
        <w:pStyle w:val="StyleQPSubHeadingCenturyGothic"/>
        <w:numPr>
          <w:ilvl w:val="0"/>
          <w:numId w:val="0"/>
        </w:numPr>
        <w:spacing w:after="0"/>
        <w:rPr>
          <w:rFonts w:asciiTheme="minorHAnsi" w:hAnsiTheme="minorHAnsi" w:cs="Arial"/>
          <w:szCs w:val="20"/>
        </w:rPr>
      </w:pPr>
      <w:r w:rsidRPr="00342DF7">
        <w:rPr>
          <w:rFonts w:asciiTheme="minorHAnsi" w:hAnsiTheme="minorHAnsi" w:cs="Arial"/>
          <w:szCs w:val="20"/>
        </w:rPr>
        <w:t>A copy of the modified program and a written explanation of the need for the modified program will be provided to the student and placed on the student’s file.</w:t>
      </w:r>
    </w:p>
    <w:p w14:paraId="146A1453" w14:textId="77777777" w:rsidR="009E7BAC" w:rsidRPr="00342DF7" w:rsidRDefault="009E7BAC" w:rsidP="009E7BAC">
      <w:pPr>
        <w:pStyle w:val="StyleQPSubHeadingCenturyGothic"/>
        <w:numPr>
          <w:ilvl w:val="0"/>
          <w:numId w:val="0"/>
        </w:numPr>
        <w:spacing w:after="0"/>
        <w:rPr>
          <w:rFonts w:asciiTheme="minorHAnsi" w:hAnsiTheme="minorHAnsi" w:cs="Arial"/>
          <w:szCs w:val="20"/>
        </w:rPr>
      </w:pPr>
      <w:r w:rsidRPr="00342DF7">
        <w:rPr>
          <w:rFonts w:asciiTheme="minorHAnsi" w:hAnsiTheme="minorHAnsi" w:cs="Arial"/>
          <w:szCs w:val="20"/>
        </w:rPr>
        <w:t>If a student’s program cannot be modified so that they will complete within the expected duration of study as recorded on their Confirmation of Enrolment, they will be deemed to be at “at risk” of not meeting satisfactory course progress requirements and placed on an intervention strategy as documented elsewhere in the Course Progress and Intervention Strategy.</w:t>
      </w:r>
    </w:p>
    <w:p w14:paraId="449A7125" w14:textId="59CC9360" w:rsidR="009E7BAC" w:rsidRPr="00342DF7" w:rsidRDefault="009E7BAC" w:rsidP="009E7BAC">
      <w:pPr>
        <w:pStyle w:val="StyleQPSubHeadingCenturyGothic"/>
        <w:numPr>
          <w:ilvl w:val="0"/>
          <w:numId w:val="0"/>
        </w:numPr>
        <w:spacing w:after="0"/>
        <w:rPr>
          <w:rFonts w:asciiTheme="minorHAnsi" w:hAnsiTheme="minorHAnsi" w:cs="Arial"/>
          <w:szCs w:val="20"/>
        </w:rPr>
      </w:pPr>
      <w:r w:rsidRPr="00342DF7">
        <w:rPr>
          <w:rFonts w:asciiTheme="minorHAnsi" w:hAnsiTheme="minorHAnsi" w:cs="Arial"/>
          <w:color w:val="000000"/>
          <w:szCs w:val="20"/>
          <w:shd w:val="clear" w:color="auto" w:fill="FFFFFF"/>
        </w:rPr>
        <w:t>GBCA may implement an intervention strategy at any time it is identified a student is ‘at risk’ of not completing their course in the duration of their Confirmation of Enrolment (COE).</w:t>
      </w:r>
      <w:r w:rsidR="00F63FB8">
        <w:rPr>
          <w:rFonts w:asciiTheme="minorHAnsi" w:hAnsiTheme="minorHAnsi" w:cs="Arial"/>
          <w:color w:val="000000"/>
          <w:szCs w:val="20"/>
          <w:shd w:val="clear" w:color="auto" w:fill="FFFFFF"/>
        </w:rPr>
        <w:t xml:space="preserve"> Refer to </w:t>
      </w:r>
      <w:r w:rsidR="00BF37E2">
        <w:rPr>
          <w:rFonts w:asciiTheme="minorHAnsi" w:hAnsiTheme="minorHAnsi" w:cs="Arial"/>
          <w:color w:val="000000"/>
          <w:szCs w:val="20"/>
          <w:shd w:val="clear" w:color="auto" w:fill="FFFFFF"/>
        </w:rPr>
        <w:t xml:space="preserve">Policy and Procedure 15 </w:t>
      </w:r>
      <w:r w:rsidR="00BF37E2" w:rsidRPr="00FA11C1">
        <w:rPr>
          <w:rFonts w:asciiTheme="minorHAnsi" w:hAnsiTheme="minorHAnsi" w:cs="Arial"/>
          <w:b/>
          <w:color w:val="000000"/>
          <w:szCs w:val="20"/>
          <w:shd w:val="clear" w:color="auto" w:fill="FFFFFF"/>
        </w:rPr>
        <w:t>“</w:t>
      </w:r>
      <w:r w:rsidR="00856285" w:rsidRPr="00FA11C1">
        <w:rPr>
          <w:rFonts w:asciiTheme="minorHAnsi" w:hAnsiTheme="minorHAnsi" w:cs="Arial"/>
          <w:b/>
          <w:color w:val="000000"/>
          <w:szCs w:val="20"/>
          <w:shd w:val="clear" w:color="auto" w:fill="FFFFFF"/>
        </w:rPr>
        <w:t xml:space="preserve"> course progress and intervention strategy</w:t>
      </w:r>
      <w:r w:rsidR="00FA11C1">
        <w:rPr>
          <w:rFonts w:asciiTheme="minorHAnsi" w:hAnsiTheme="minorHAnsi" w:cs="Arial"/>
          <w:b/>
          <w:color w:val="000000"/>
          <w:szCs w:val="20"/>
          <w:shd w:val="clear" w:color="auto" w:fill="FFFFFF"/>
        </w:rPr>
        <w:t>”</w:t>
      </w:r>
      <w:r w:rsidR="00856285">
        <w:rPr>
          <w:rFonts w:asciiTheme="minorHAnsi" w:hAnsiTheme="minorHAnsi" w:cs="Arial"/>
          <w:color w:val="000000"/>
          <w:szCs w:val="20"/>
          <w:shd w:val="clear" w:color="auto" w:fill="FFFFFF"/>
        </w:rPr>
        <w:t xml:space="preserve"> for detailed information.</w:t>
      </w:r>
    </w:p>
    <w:p w14:paraId="685A2715" w14:textId="7680BEAB" w:rsidR="000C217E" w:rsidRPr="000C217E" w:rsidRDefault="000C217E" w:rsidP="000C217E">
      <w:pPr>
        <w:pStyle w:val="NormalWeb"/>
        <w:rPr>
          <w:rFonts w:asciiTheme="minorHAnsi" w:hAnsiTheme="minorHAnsi"/>
          <w:sz w:val="20"/>
          <w:szCs w:val="20"/>
        </w:rPr>
      </w:pPr>
      <w:bookmarkStart w:id="1039" w:name="_Toc421197179"/>
      <w:bookmarkEnd w:id="510"/>
    </w:p>
    <w:p w14:paraId="29ED99FA" w14:textId="77777777" w:rsidR="000C217E" w:rsidRPr="002E1821" w:rsidRDefault="000C217E">
      <w:pPr>
        <w:rPr>
          <w:rFonts w:ascii="Arial" w:hAnsi="Arial" w:cs="Arial"/>
        </w:rPr>
      </w:pPr>
    </w:p>
    <w:p w14:paraId="159921DB" w14:textId="7D911819" w:rsidR="005D25DC" w:rsidRPr="00B966F8" w:rsidRDefault="005D25DC" w:rsidP="003D127A">
      <w:pPr>
        <w:pStyle w:val="Heading2"/>
      </w:pPr>
      <w:bookmarkStart w:id="1040" w:name="_Toc156405505"/>
      <w:bookmarkEnd w:id="1039"/>
      <w:r w:rsidRPr="00B966F8">
        <w:t xml:space="preserve">Appendix </w:t>
      </w:r>
      <w:r w:rsidR="00737BF4">
        <w:t>1</w:t>
      </w:r>
      <w:r w:rsidRPr="00B966F8">
        <w:t xml:space="preserve">. </w:t>
      </w:r>
      <w:r w:rsidR="00CE57E1">
        <w:t xml:space="preserve">Qualification </w:t>
      </w:r>
      <w:r w:rsidRPr="00B966F8">
        <w:t>G</w:t>
      </w:r>
      <w:r w:rsidR="00A82AD5">
        <w:t xml:space="preserve">rading Categories </w:t>
      </w:r>
      <w:r w:rsidR="00C205E3">
        <w:t xml:space="preserve">(Form </w:t>
      </w:r>
      <w:r w:rsidR="00912007">
        <w:t>TL017</w:t>
      </w:r>
      <w:r w:rsidR="00C205E3">
        <w:t>)</w:t>
      </w:r>
      <w:bookmarkEnd w:id="1040"/>
    </w:p>
    <w:p w14:paraId="2EB48389" w14:textId="77777777" w:rsidR="005D25DC" w:rsidRPr="00B966F8" w:rsidRDefault="005D25DC" w:rsidP="005D25DC">
      <w:pPr>
        <w:tabs>
          <w:tab w:val="left" w:leader="dot" w:pos="5670"/>
        </w:tabs>
        <w:spacing w:before="60"/>
        <w:rPr>
          <w:rFonts w:ascii="Arial" w:hAnsi="Arial" w:cs="Arial"/>
          <w:b/>
          <w:smallCaps/>
          <w:color w:val="EE8800" w:themeColor="text2" w:themeShade="BF"/>
          <w:sz w:val="22"/>
          <w:lang w:val="en-US"/>
        </w:rPr>
      </w:pPr>
    </w:p>
    <w:p w14:paraId="5E26E25A" w14:textId="77777777" w:rsidR="005D25DC" w:rsidRPr="00B966F8" w:rsidRDefault="005D25DC" w:rsidP="00627C49">
      <w:pPr>
        <w:rPr>
          <w:rFonts w:ascii="Arial" w:hAnsi="Arial" w:cs="Arial"/>
          <w:sz w:val="22"/>
        </w:rPr>
      </w:pPr>
    </w:p>
    <w:p w14:paraId="5F934087" w14:textId="2F1E749F" w:rsidR="000E2722" w:rsidRDefault="000E2722" w:rsidP="005D25DC">
      <w:pPr>
        <w:rPr>
          <w:rFonts w:ascii="Arial" w:hAnsi="Arial" w:cs="Arial"/>
          <w:sz w:val="22"/>
          <w:lang w:val="en-US"/>
        </w:rPr>
      </w:pPr>
      <w:r>
        <w:rPr>
          <w:rFonts w:ascii="Arial" w:hAnsi="Arial" w:cs="Arial"/>
          <w:sz w:val="22"/>
          <w:lang w:val="en-US"/>
        </w:rPr>
        <w:t>Global Business College of Australia</w:t>
      </w:r>
    </w:p>
    <w:p w14:paraId="7D8A025C" w14:textId="77777777" w:rsidR="00AF20E0" w:rsidRDefault="000E2722" w:rsidP="005D25DC">
      <w:pPr>
        <w:rPr>
          <w:rFonts w:ascii="Arial" w:hAnsi="Arial" w:cs="Arial"/>
          <w:sz w:val="22"/>
          <w:lang w:val="en-US"/>
        </w:rPr>
      </w:pPr>
      <w:r>
        <w:rPr>
          <w:rFonts w:ascii="Arial" w:hAnsi="Arial" w:cs="Arial"/>
          <w:sz w:val="22"/>
          <w:lang w:val="en-US"/>
        </w:rPr>
        <w:t xml:space="preserve">RTO No. 41292  </w:t>
      </w:r>
    </w:p>
    <w:p w14:paraId="3E6CBE45" w14:textId="42EAAAE0" w:rsidR="000E2722" w:rsidRDefault="00B0653D" w:rsidP="005D25DC">
      <w:pPr>
        <w:rPr>
          <w:rFonts w:ascii="Arial" w:hAnsi="Arial" w:cs="Arial"/>
          <w:sz w:val="22"/>
          <w:lang w:val="en-US"/>
        </w:rPr>
      </w:pPr>
      <w:r>
        <w:rPr>
          <w:rFonts w:ascii="Arial" w:hAnsi="Arial" w:cs="Arial"/>
          <w:sz w:val="22"/>
          <w:lang w:val="en-US"/>
        </w:rPr>
        <w:t>CRICOS Provider No. 0334</w:t>
      </w:r>
      <w:r w:rsidR="000E2722">
        <w:rPr>
          <w:rFonts w:ascii="Arial" w:hAnsi="Arial" w:cs="Arial"/>
          <w:sz w:val="22"/>
          <w:lang w:val="en-US"/>
        </w:rPr>
        <w:t>3D</w:t>
      </w:r>
    </w:p>
    <w:p w14:paraId="20AC11D5" w14:textId="77777777" w:rsidR="005D25DC" w:rsidRPr="00B966F8" w:rsidRDefault="005D25DC" w:rsidP="005D25DC">
      <w:pPr>
        <w:rPr>
          <w:rFonts w:ascii="Arial" w:hAnsi="Arial" w:cs="Arial"/>
          <w:b/>
          <w:sz w:val="22"/>
          <w:lang w:val="en-US"/>
        </w:rPr>
      </w:pPr>
    </w:p>
    <w:p w14:paraId="0434EA6E" w14:textId="77777777" w:rsidR="005D25DC" w:rsidRPr="00B966F8" w:rsidRDefault="005D25DC" w:rsidP="005D25DC">
      <w:pPr>
        <w:rPr>
          <w:rFonts w:ascii="Arial" w:hAnsi="Arial" w:cs="Arial"/>
          <w:sz w:val="22"/>
          <w:lang w:val="en-US"/>
        </w:rPr>
      </w:pPr>
    </w:p>
    <w:p w14:paraId="7D122D76" w14:textId="77777777" w:rsidR="005D25DC" w:rsidRPr="00B966F8" w:rsidRDefault="005D25DC" w:rsidP="005D25DC">
      <w:pPr>
        <w:rPr>
          <w:rFonts w:ascii="Arial" w:hAnsi="Arial" w:cs="Arial"/>
          <w:sz w:val="22"/>
          <w:lang w:val="en-US"/>
        </w:rPr>
      </w:pPr>
      <w:r w:rsidRPr="00B966F8">
        <w:rPr>
          <w:rFonts w:ascii="Arial" w:hAnsi="Arial" w:cs="Arial"/>
          <w:sz w:val="22"/>
          <w:lang w:val="en-US"/>
        </w:rPr>
        <w:t>C   Competent</w:t>
      </w:r>
    </w:p>
    <w:p w14:paraId="3D670E37" w14:textId="77777777" w:rsidR="005D25DC" w:rsidRPr="00B966F8" w:rsidRDefault="005D25DC" w:rsidP="005D25DC">
      <w:pPr>
        <w:rPr>
          <w:rFonts w:ascii="Arial" w:hAnsi="Arial" w:cs="Arial"/>
          <w:sz w:val="22"/>
          <w:lang w:val="en-US"/>
        </w:rPr>
      </w:pPr>
      <w:r w:rsidRPr="00B966F8">
        <w:rPr>
          <w:rFonts w:ascii="Arial" w:hAnsi="Arial" w:cs="Arial"/>
          <w:sz w:val="22"/>
          <w:lang w:val="en-US"/>
        </w:rPr>
        <w:t>NYC   Not Yet Competent</w:t>
      </w:r>
    </w:p>
    <w:p w14:paraId="359921AF" w14:textId="77777777" w:rsidR="005D25DC" w:rsidRPr="00B966F8" w:rsidRDefault="005D25DC" w:rsidP="005D25DC">
      <w:pPr>
        <w:rPr>
          <w:rFonts w:ascii="Arial" w:hAnsi="Arial" w:cs="Arial"/>
          <w:sz w:val="22"/>
          <w:lang w:val="en-US"/>
        </w:rPr>
      </w:pPr>
      <w:r w:rsidRPr="00B966F8">
        <w:rPr>
          <w:rFonts w:ascii="Arial" w:hAnsi="Arial" w:cs="Arial"/>
          <w:sz w:val="22"/>
          <w:lang w:val="en-US"/>
        </w:rPr>
        <w:t>CT   Credit Transfer</w:t>
      </w:r>
    </w:p>
    <w:p w14:paraId="4EADF7E9" w14:textId="77777777" w:rsidR="005D25DC" w:rsidRPr="00B966F8" w:rsidRDefault="005D25DC" w:rsidP="005D25DC">
      <w:pPr>
        <w:rPr>
          <w:rFonts w:ascii="Arial" w:hAnsi="Arial" w:cs="Arial"/>
          <w:sz w:val="22"/>
          <w:lang w:val="en-US"/>
        </w:rPr>
      </w:pPr>
      <w:r w:rsidRPr="00B966F8">
        <w:rPr>
          <w:rFonts w:ascii="Arial" w:hAnsi="Arial" w:cs="Arial"/>
          <w:sz w:val="22"/>
          <w:lang w:val="en-US"/>
        </w:rPr>
        <w:t>RPL   Recognition of Prior Learning</w:t>
      </w:r>
    </w:p>
    <w:p w14:paraId="030C8E79" w14:textId="77777777" w:rsidR="005D25DC" w:rsidRPr="00B966F8" w:rsidRDefault="005D25DC" w:rsidP="005D25DC">
      <w:pPr>
        <w:rPr>
          <w:rFonts w:ascii="Arial" w:hAnsi="Arial" w:cs="Arial"/>
          <w:sz w:val="22"/>
          <w:lang w:val="en-US"/>
        </w:rPr>
      </w:pPr>
      <w:r w:rsidRPr="00B966F8">
        <w:rPr>
          <w:rFonts w:ascii="Arial" w:hAnsi="Arial" w:cs="Arial"/>
          <w:sz w:val="22"/>
          <w:lang w:val="en-US"/>
        </w:rPr>
        <w:t>W   Withdrawn</w:t>
      </w:r>
    </w:p>
    <w:p w14:paraId="13C26FDB" w14:textId="77777777" w:rsidR="005D25DC" w:rsidRPr="00B966F8" w:rsidRDefault="005D25DC" w:rsidP="005D25DC">
      <w:pPr>
        <w:rPr>
          <w:rFonts w:ascii="Arial" w:hAnsi="Arial" w:cs="Arial"/>
          <w:sz w:val="22"/>
          <w:lang w:val="en-US"/>
        </w:rPr>
      </w:pPr>
    </w:p>
    <w:p w14:paraId="5D53E03E" w14:textId="75AF334B" w:rsidR="00213BE0" w:rsidRDefault="00213BE0" w:rsidP="00937EF0"/>
    <w:p w14:paraId="5D4FB65C" w14:textId="6BB03D5D" w:rsidR="00213BE0" w:rsidRDefault="00213BE0" w:rsidP="00937EF0"/>
    <w:p w14:paraId="632F0DAC" w14:textId="6B67656D" w:rsidR="00213BE0" w:rsidRDefault="00213BE0" w:rsidP="00937EF0"/>
    <w:p w14:paraId="78AAF257" w14:textId="3351A5CE" w:rsidR="00213BE0" w:rsidRDefault="00213BE0" w:rsidP="00937EF0"/>
    <w:p w14:paraId="5E529717" w14:textId="205741D8" w:rsidR="00213BE0" w:rsidRDefault="00213BE0" w:rsidP="00937EF0"/>
    <w:p w14:paraId="4E85C87F" w14:textId="021CB7BA" w:rsidR="00213BE0" w:rsidRDefault="00213BE0" w:rsidP="00937EF0"/>
    <w:p w14:paraId="22C10309" w14:textId="701FD19B" w:rsidR="00213BE0" w:rsidRDefault="00213BE0" w:rsidP="00937EF0"/>
    <w:p w14:paraId="0FB912C2" w14:textId="7E366414" w:rsidR="00213BE0" w:rsidRDefault="00213BE0" w:rsidP="00937EF0"/>
    <w:p w14:paraId="07AA50B3" w14:textId="08FA59B5" w:rsidR="00213BE0" w:rsidRDefault="00213BE0" w:rsidP="00937EF0"/>
    <w:p w14:paraId="07501AD2" w14:textId="46A3E403" w:rsidR="00213BE0" w:rsidRDefault="00213BE0" w:rsidP="00937EF0"/>
    <w:p w14:paraId="186F346A" w14:textId="3D268C55" w:rsidR="00213BE0" w:rsidRDefault="00213BE0" w:rsidP="00937EF0"/>
    <w:p w14:paraId="0AE27173" w14:textId="407FF88A" w:rsidR="00213BE0" w:rsidRDefault="00213BE0" w:rsidP="00937EF0"/>
    <w:p w14:paraId="086E9316" w14:textId="095AEC4C" w:rsidR="00213BE0" w:rsidRDefault="00213BE0" w:rsidP="00937EF0"/>
    <w:p w14:paraId="0027D9E8" w14:textId="5FED2306" w:rsidR="00213BE0" w:rsidRDefault="00213BE0" w:rsidP="00937EF0"/>
    <w:p w14:paraId="276593B8" w14:textId="4C0FBE6F" w:rsidR="00213BE0" w:rsidRDefault="00213BE0" w:rsidP="00937EF0"/>
    <w:p w14:paraId="13098F47" w14:textId="100B9536" w:rsidR="00213BE0" w:rsidRDefault="00213BE0" w:rsidP="00937EF0"/>
    <w:p w14:paraId="43184F51" w14:textId="47975F8F" w:rsidR="003D127A" w:rsidRDefault="00737BF4" w:rsidP="007B6F59">
      <w:pPr>
        <w:pStyle w:val="Heading2"/>
      </w:pPr>
      <w:bookmarkStart w:id="1041" w:name="_Toc156405506"/>
      <w:r>
        <w:lastRenderedPageBreak/>
        <w:t>Appendix 2</w:t>
      </w:r>
      <w:r w:rsidR="003D127A" w:rsidRPr="00B966F8">
        <w:t>. Fire evacuation plan</w:t>
      </w:r>
      <w:bookmarkEnd w:id="1041"/>
    </w:p>
    <w:p w14:paraId="1539BCC6" w14:textId="77777777" w:rsidR="00C076BE" w:rsidRPr="00773C59" w:rsidRDefault="00C076BE" w:rsidP="00937EF0"/>
    <w:p w14:paraId="16A7A301" w14:textId="7030E9FA" w:rsidR="00F63FB8" w:rsidRDefault="003D127A" w:rsidP="003D127A">
      <w:r w:rsidRPr="00B966F8">
        <w:t>337 Latrobe Street – Ground Floor</w:t>
      </w:r>
    </w:p>
    <w:p w14:paraId="1F8D1D86" w14:textId="59749C6A" w:rsidR="002F2569" w:rsidRDefault="002F2569" w:rsidP="003D127A"/>
    <w:p w14:paraId="69A173F5" w14:textId="674B0FEF" w:rsidR="002F2569" w:rsidRDefault="002F2569" w:rsidP="003D127A">
      <w:r>
        <w:rPr>
          <w:rFonts w:ascii="Arial" w:hAnsi="Arial" w:cs="Arial"/>
          <w:noProof/>
          <w:sz w:val="22"/>
          <w:lang w:val="en-US" w:eastAsia="zh-TW"/>
        </w:rPr>
        <w:drawing>
          <wp:inline distT="0" distB="0" distL="0" distR="0" wp14:anchorId="45AF2109" wp14:editId="1DC0C818">
            <wp:extent cx="6332220" cy="42062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ound floor.jpg"/>
                    <pic:cNvPicPr/>
                  </pic:nvPicPr>
                  <pic:blipFill>
                    <a:blip r:embed="rId118"/>
                    <a:stretch>
                      <a:fillRect/>
                    </a:stretch>
                  </pic:blipFill>
                  <pic:spPr>
                    <a:xfrm>
                      <a:off x="0" y="0"/>
                      <a:ext cx="6332220" cy="4206240"/>
                    </a:xfrm>
                    <a:prstGeom prst="rect">
                      <a:avLst/>
                    </a:prstGeom>
                  </pic:spPr>
                </pic:pic>
              </a:graphicData>
            </a:graphic>
          </wp:inline>
        </w:drawing>
      </w:r>
    </w:p>
    <w:p w14:paraId="08631A69" w14:textId="77777777" w:rsidR="003D127A" w:rsidRPr="00F63FB8" w:rsidRDefault="003D127A" w:rsidP="00F63FB8"/>
    <w:p w14:paraId="04ACEF9F" w14:textId="77777777" w:rsidR="003D127A" w:rsidRPr="00B966F8" w:rsidRDefault="003D127A" w:rsidP="003D127A">
      <w:pPr>
        <w:rPr>
          <w:u w:val="single"/>
        </w:rPr>
      </w:pPr>
      <w:r w:rsidRPr="00B966F8">
        <w:rPr>
          <w:noProof/>
          <w:lang w:val="en-US" w:eastAsia="zh-TW"/>
        </w:rPr>
        <w:drawing>
          <wp:anchor distT="0" distB="0" distL="114300" distR="114300" simplePos="0" relativeHeight="251694080" behindDoc="0" locked="0" layoutInCell="1" allowOverlap="1" wp14:anchorId="757F90C8" wp14:editId="39E24424">
            <wp:simplePos x="0" y="0"/>
            <wp:positionH relativeFrom="column">
              <wp:posOffset>203835</wp:posOffset>
            </wp:positionH>
            <wp:positionV relativeFrom="paragraph">
              <wp:posOffset>283210</wp:posOffset>
            </wp:positionV>
            <wp:extent cx="2066925" cy="2207895"/>
            <wp:effectExtent l="0" t="0" r="9525" b="1905"/>
            <wp:wrapSquare wrapText="bothSides"/>
            <wp:docPr id="42" name="Picture 42" descr="M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Map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66925" cy="2207895"/>
                    </a:xfrm>
                    <a:prstGeom prst="rect">
                      <a:avLst/>
                    </a:prstGeom>
                    <a:noFill/>
                    <a:ln>
                      <a:noFill/>
                    </a:ln>
                  </pic:spPr>
                </pic:pic>
              </a:graphicData>
            </a:graphic>
          </wp:anchor>
        </w:drawing>
      </w:r>
      <w:r w:rsidRPr="00B966F8">
        <w:rPr>
          <w:u w:val="single"/>
        </w:rPr>
        <w:t>Assembly Area</w:t>
      </w:r>
    </w:p>
    <w:p w14:paraId="79715909" w14:textId="77777777" w:rsidR="003D127A" w:rsidRPr="00B966F8" w:rsidRDefault="003D127A" w:rsidP="003D127A"/>
    <w:p w14:paraId="0C71A9E8" w14:textId="77777777" w:rsidR="003D127A" w:rsidRPr="00B966F8" w:rsidRDefault="003D127A" w:rsidP="003D127A"/>
    <w:tbl>
      <w:tblPr>
        <w:tblpPr w:leftFromText="180" w:rightFromText="180" w:vertAnchor="text" w:horzAnchor="page" w:tblpX="5968" w:tblpY="-32"/>
        <w:tblW w:w="2524" w:type="dxa"/>
        <w:tblLayout w:type="fixed"/>
        <w:tblLook w:val="04A0" w:firstRow="1" w:lastRow="0" w:firstColumn="1" w:lastColumn="0" w:noHBand="0" w:noVBand="1"/>
      </w:tblPr>
      <w:tblGrid>
        <w:gridCol w:w="506"/>
        <w:gridCol w:w="2018"/>
      </w:tblGrid>
      <w:tr w:rsidR="003D127A" w:rsidRPr="00B966F8" w14:paraId="71CCE386" w14:textId="77777777" w:rsidTr="00B966F8">
        <w:trPr>
          <w:trHeight w:val="402"/>
        </w:trPr>
        <w:tc>
          <w:tcPr>
            <w:tcW w:w="506" w:type="dxa"/>
            <w:shd w:val="clear" w:color="auto" w:fill="auto"/>
          </w:tcPr>
          <w:p w14:paraId="7F8FD1AA" w14:textId="77777777" w:rsidR="003D127A" w:rsidRPr="00B966F8" w:rsidRDefault="003D127A" w:rsidP="00B966F8"/>
        </w:tc>
        <w:tc>
          <w:tcPr>
            <w:tcW w:w="2018" w:type="dxa"/>
            <w:shd w:val="clear" w:color="auto" w:fill="auto"/>
          </w:tcPr>
          <w:p w14:paraId="4B6B634A" w14:textId="77777777" w:rsidR="003D127A" w:rsidRPr="00B966F8" w:rsidRDefault="003D127A" w:rsidP="00B966F8"/>
        </w:tc>
      </w:tr>
      <w:tr w:rsidR="003D127A" w:rsidRPr="00B966F8" w14:paraId="15057E9A" w14:textId="77777777" w:rsidTr="00B966F8">
        <w:trPr>
          <w:trHeight w:val="402"/>
        </w:trPr>
        <w:tc>
          <w:tcPr>
            <w:tcW w:w="506" w:type="dxa"/>
            <w:shd w:val="clear" w:color="auto" w:fill="auto"/>
          </w:tcPr>
          <w:p w14:paraId="5C417D1F" w14:textId="77777777" w:rsidR="003D127A" w:rsidRPr="00B966F8" w:rsidRDefault="003D127A" w:rsidP="00B966F8">
            <w:pPr>
              <w:rPr>
                <w:noProof/>
              </w:rPr>
            </w:pPr>
          </w:p>
        </w:tc>
        <w:tc>
          <w:tcPr>
            <w:tcW w:w="2018" w:type="dxa"/>
            <w:shd w:val="clear" w:color="auto" w:fill="auto"/>
          </w:tcPr>
          <w:p w14:paraId="5769E866" w14:textId="77777777" w:rsidR="003D127A" w:rsidRPr="00B966F8" w:rsidRDefault="003D127A" w:rsidP="00B966F8"/>
        </w:tc>
      </w:tr>
      <w:tr w:rsidR="003D127A" w:rsidRPr="00B966F8" w14:paraId="34F09F67" w14:textId="77777777" w:rsidTr="00B966F8">
        <w:trPr>
          <w:trHeight w:val="512"/>
        </w:trPr>
        <w:tc>
          <w:tcPr>
            <w:tcW w:w="506" w:type="dxa"/>
            <w:shd w:val="clear" w:color="auto" w:fill="auto"/>
          </w:tcPr>
          <w:p w14:paraId="0ED6A2DB" w14:textId="77777777" w:rsidR="003D127A" w:rsidRPr="00B966F8" w:rsidRDefault="003D127A" w:rsidP="00B966F8"/>
        </w:tc>
        <w:tc>
          <w:tcPr>
            <w:tcW w:w="2018" w:type="dxa"/>
            <w:shd w:val="clear" w:color="auto" w:fill="auto"/>
          </w:tcPr>
          <w:p w14:paraId="5B3254EB" w14:textId="77777777" w:rsidR="003D127A" w:rsidRPr="00B966F8" w:rsidRDefault="003D127A" w:rsidP="00B966F8"/>
        </w:tc>
      </w:tr>
      <w:tr w:rsidR="003D127A" w:rsidRPr="00B966F8" w14:paraId="177EF13C" w14:textId="77777777" w:rsidTr="00B966F8">
        <w:trPr>
          <w:trHeight w:val="512"/>
        </w:trPr>
        <w:tc>
          <w:tcPr>
            <w:tcW w:w="506" w:type="dxa"/>
            <w:shd w:val="clear" w:color="auto" w:fill="auto"/>
          </w:tcPr>
          <w:p w14:paraId="0E1FF8B4" w14:textId="77777777" w:rsidR="003D127A" w:rsidRPr="00B966F8" w:rsidRDefault="003D127A" w:rsidP="00B966F8">
            <w:pPr>
              <w:rPr>
                <w:noProof/>
              </w:rPr>
            </w:pPr>
          </w:p>
        </w:tc>
        <w:tc>
          <w:tcPr>
            <w:tcW w:w="2018" w:type="dxa"/>
            <w:shd w:val="clear" w:color="auto" w:fill="auto"/>
          </w:tcPr>
          <w:p w14:paraId="7B94D366" w14:textId="77777777" w:rsidR="003D127A" w:rsidRPr="00B966F8" w:rsidRDefault="003D127A" w:rsidP="00B966F8"/>
        </w:tc>
      </w:tr>
      <w:tr w:rsidR="003D127A" w:rsidRPr="00B966F8" w14:paraId="40A18FAD" w14:textId="77777777" w:rsidTr="00B966F8">
        <w:trPr>
          <w:trHeight w:val="512"/>
        </w:trPr>
        <w:tc>
          <w:tcPr>
            <w:tcW w:w="506" w:type="dxa"/>
            <w:shd w:val="clear" w:color="auto" w:fill="auto"/>
          </w:tcPr>
          <w:p w14:paraId="7BF943F7" w14:textId="77777777" w:rsidR="003D127A" w:rsidRPr="00B966F8" w:rsidRDefault="003D127A" w:rsidP="00B966F8">
            <w:pPr>
              <w:rPr>
                <w:noProof/>
              </w:rPr>
            </w:pPr>
          </w:p>
        </w:tc>
        <w:tc>
          <w:tcPr>
            <w:tcW w:w="2018" w:type="dxa"/>
            <w:shd w:val="clear" w:color="auto" w:fill="auto"/>
          </w:tcPr>
          <w:p w14:paraId="24B14B46" w14:textId="77777777" w:rsidR="003D127A" w:rsidRPr="00B966F8" w:rsidRDefault="003D127A" w:rsidP="00B966F8"/>
        </w:tc>
      </w:tr>
    </w:tbl>
    <w:p w14:paraId="1111B21F" w14:textId="77777777" w:rsidR="003D127A" w:rsidRPr="00B966F8" w:rsidRDefault="003D127A" w:rsidP="003D127A"/>
    <w:p w14:paraId="6EEB13AB" w14:textId="77777777" w:rsidR="003D127A" w:rsidRPr="00B966F8" w:rsidRDefault="003D127A" w:rsidP="003D127A"/>
    <w:p w14:paraId="4B5E811B" w14:textId="77777777" w:rsidR="003D127A" w:rsidRPr="00B966F8" w:rsidRDefault="003D127A" w:rsidP="003D127A"/>
    <w:p w14:paraId="038BB790" w14:textId="77777777" w:rsidR="003D127A" w:rsidRPr="00B966F8" w:rsidRDefault="003D127A" w:rsidP="003D127A"/>
    <w:p w14:paraId="220DBF1E" w14:textId="77777777" w:rsidR="003D127A" w:rsidRPr="00B966F8" w:rsidRDefault="003D127A" w:rsidP="003D127A"/>
    <w:p w14:paraId="0469B765" w14:textId="77777777" w:rsidR="003D127A" w:rsidRPr="00B966F8" w:rsidRDefault="003D127A" w:rsidP="003D127A"/>
    <w:p w14:paraId="66AD5AD5" w14:textId="77777777" w:rsidR="003D127A" w:rsidRPr="00B966F8" w:rsidRDefault="003D127A" w:rsidP="003D127A"/>
    <w:p w14:paraId="23827F9D" w14:textId="77777777" w:rsidR="003D127A" w:rsidRPr="00B966F8" w:rsidRDefault="003D127A" w:rsidP="003D127A"/>
    <w:p w14:paraId="60666288" w14:textId="77777777" w:rsidR="003D127A" w:rsidRPr="00B966F8" w:rsidRDefault="003D127A" w:rsidP="003D127A"/>
    <w:p w14:paraId="52DED399" w14:textId="77777777" w:rsidR="003D127A" w:rsidRPr="00B966F8" w:rsidRDefault="003D127A" w:rsidP="003D127A"/>
    <w:p w14:paraId="49686667" w14:textId="77777777" w:rsidR="003D127A" w:rsidRPr="00B966F8" w:rsidRDefault="003D127A" w:rsidP="003D127A"/>
    <w:p w14:paraId="2328DEAF" w14:textId="77777777" w:rsidR="00F63FB8" w:rsidRDefault="00F63FB8" w:rsidP="003D127A"/>
    <w:p w14:paraId="790AAC0F" w14:textId="77777777" w:rsidR="00213BE0" w:rsidRPr="00B966F8" w:rsidRDefault="00213BE0" w:rsidP="003D127A"/>
    <w:p w14:paraId="1B73AA29" w14:textId="5F9E4B30" w:rsidR="003D127A" w:rsidRDefault="003D127A" w:rsidP="003D127A">
      <w:r w:rsidRPr="00B966F8">
        <w:lastRenderedPageBreak/>
        <w:t>337 Latrobe Street – First Floor</w:t>
      </w:r>
    </w:p>
    <w:p w14:paraId="56B749D3" w14:textId="77777777" w:rsidR="002F2569" w:rsidRDefault="002F2569" w:rsidP="003D127A"/>
    <w:p w14:paraId="6D3C5718" w14:textId="1474B8F5" w:rsidR="002F2569" w:rsidRPr="00B966F8" w:rsidRDefault="002F2569" w:rsidP="003D127A">
      <w:r>
        <w:rPr>
          <w:rFonts w:ascii="Arial" w:hAnsi="Arial" w:cs="Arial"/>
          <w:noProof/>
          <w:sz w:val="22"/>
          <w:lang w:val="en-US" w:eastAsia="zh-TW"/>
        </w:rPr>
        <w:drawing>
          <wp:inline distT="0" distB="0" distL="0" distR="0" wp14:anchorId="5CE853A3" wp14:editId="57DD7CBD">
            <wp:extent cx="4206240" cy="6332220"/>
            <wp:effectExtent l="3810" t="0" r="762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rst floor.jpg"/>
                    <pic:cNvPicPr/>
                  </pic:nvPicPr>
                  <pic:blipFill>
                    <a:blip r:embed="rId120"/>
                    <a:stretch>
                      <a:fillRect/>
                    </a:stretch>
                  </pic:blipFill>
                  <pic:spPr>
                    <a:xfrm rot="16200000">
                      <a:off x="0" y="0"/>
                      <a:ext cx="4206240" cy="6332220"/>
                    </a:xfrm>
                    <a:prstGeom prst="rect">
                      <a:avLst/>
                    </a:prstGeom>
                  </pic:spPr>
                </pic:pic>
              </a:graphicData>
            </a:graphic>
          </wp:inline>
        </w:drawing>
      </w:r>
    </w:p>
    <w:p w14:paraId="3F5399B2" w14:textId="77777777" w:rsidR="003D127A" w:rsidRPr="00B966F8" w:rsidRDefault="003D127A" w:rsidP="003D127A"/>
    <w:p w14:paraId="53080DEB" w14:textId="77777777" w:rsidR="00213BE0" w:rsidRDefault="00213BE0" w:rsidP="003D127A">
      <w:pPr>
        <w:rPr>
          <w:u w:val="single"/>
        </w:rPr>
      </w:pPr>
    </w:p>
    <w:p w14:paraId="053C215A" w14:textId="4D41ABFA" w:rsidR="003D127A" w:rsidRPr="00B966F8" w:rsidRDefault="003D127A" w:rsidP="003D127A">
      <w:pPr>
        <w:rPr>
          <w:u w:val="single"/>
        </w:rPr>
      </w:pPr>
      <w:r w:rsidRPr="00B966F8">
        <w:rPr>
          <w:u w:val="single"/>
        </w:rPr>
        <w:t>Assembly Area</w:t>
      </w:r>
    </w:p>
    <w:tbl>
      <w:tblPr>
        <w:tblpPr w:leftFromText="180" w:rightFromText="180" w:vertAnchor="text" w:horzAnchor="page" w:tblpX="5968" w:tblpY="-32"/>
        <w:tblW w:w="2529" w:type="dxa"/>
        <w:tblLayout w:type="fixed"/>
        <w:tblLook w:val="04A0" w:firstRow="1" w:lastRow="0" w:firstColumn="1" w:lastColumn="0" w:noHBand="0" w:noVBand="1"/>
      </w:tblPr>
      <w:tblGrid>
        <w:gridCol w:w="507"/>
        <w:gridCol w:w="2022"/>
      </w:tblGrid>
      <w:tr w:rsidR="003D127A" w:rsidRPr="00B966F8" w14:paraId="1E69FD03" w14:textId="77777777" w:rsidTr="00B966F8">
        <w:trPr>
          <w:trHeight w:val="402"/>
        </w:trPr>
        <w:tc>
          <w:tcPr>
            <w:tcW w:w="507" w:type="dxa"/>
            <w:shd w:val="clear" w:color="auto" w:fill="auto"/>
          </w:tcPr>
          <w:p w14:paraId="6ED82B72" w14:textId="77777777" w:rsidR="003D127A" w:rsidRPr="00B966F8" w:rsidRDefault="003D127A" w:rsidP="00B966F8"/>
        </w:tc>
        <w:tc>
          <w:tcPr>
            <w:tcW w:w="2022" w:type="dxa"/>
            <w:shd w:val="clear" w:color="auto" w:fill="auto"/>
          </w:tcPr>
          <w:p w14:paraId="7607A5A1" w14:textId="77777777" w:rsidR="003D127A" w:rsidRPr="00B966F8" w:rsidRDefault="003D127A" w:rsidP="00B966F8"/>
        </w:tc>
      </w:tr>
      <w:tr w:rsidR="003D127A" w:rsidRPr="00B966F8" w14:paraId="0CF4CDFD" w14:textId="77777777" w:rsidTr="00B966F8">
        <w:trPr>
          <w:trHeight w:val="408"/>
        </w:trPr>
        <w:tc>
          <w:tcPr>
            <w:tcW w:w="507" w:type="dxa"/>
            <w:shd w:val="clear" w:color="auto" w:fill="auto"/>
          </w:tcPr>
          <w:p w14:paraId="631C28BD" w14:textId="77777777" w:rsidR="003D127A" w:rsidRPr="00B966F8" w:rsidRDefault="003D127A" w:rsidP="00B966F8">
            <w:pPr>
              <w:rPr>
                <w:noProof/>
              </w:rPr>
            </w:pPr>
          </w:p>
        </w:tc>
        <w:tc>
          <w:tcPr>
            <w:tcW w:w="2022" w:type="dxa"/>
            <w:shd w:val="clear" w:color="auto" w:fill="auto"/>
          </w:tcPr>
          <w:p w14:paraId="4A53D3E5" w14:textId="77777777" w:rsidR="003D127A" w:rsidRPr="00B966F8" w:rsidRDefault="003D127A" w:rsidP="00B966F8"/>
        </w:tc>
      </w:tr>
    </w:tbl>
    <w:p w14:paraId="268F1590" w14:textId="77777777" w:rsidR="003D127A" w:rsidRPr="00B966F8" w:rsidRDefault="003D127A" w:rsidP="003D127A">
      <w:pPr>
        <w:rPr>
          <w:rFonts w:ascii="Arial" w:hAnsi="Arial" w:cs="Arial"/>
          <w:sz w:val="22"/>
          <w:lang w:val="en-US"/>
        </w:rPr>
      </w:pPr>
      <w:r w:rsidRPr="00B966F8">
        <w:rPr>
          <w:noProof/>
          <w:lang w:val="en-US" w:eastAsia="zh-TW"/>
        </w:rPr>
        <w:drawing>
          <wp:anchor distT="0" distB="0" distL="114300" distR="114300" simplePos="0" relativeHeight="251695104" behindDoc="0" locked="0" layoutInCell="1" allowOverlap="1" wp14:anchorId="0FAD01C8" wp14:editId="7B2A0D66">
            <wp:simplePos x="0" y="0"/>
            <wp:positionH relativeFrom="column">
              <wp:posOffset>0</wp:posOffset>
            </wp:positionH>
            <wp:positionV relativeFrom="paragraph">
              <wp:posOffset>161290</wp:posOffset>
            </wp:positionV>
            <wp:extent cx="2066925" cy="2207895"/>
            <wp:effectExtent l="0" t="0" r="9525" b="1905"/>
            <wp:wrapSquare wrapText="bothSides"/>
            <wp:docPr id="43" name="Picture 43" descr="M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Map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66925" cy="2207895"/>
                    </a:xfrm>
                    <a:prstGeom prst="rect">
                      <a:avLst/>
                    </a:prstGeom>
                    <a:noFill/>
                    <a:ln>
                      <a:noFill/>
                    </a:ln>
                  </pic:spPr>
                </pic:pic>
              </a:graphicData>
            </a:graphic>
          </wp:anchor>
        </w:drawing>
      </w:r>
    </w:p>
    <w:p w14:paraId="5A3B070F" w14:textId="77777777" w:rsidR="003D127A" w:rsidRPr="00B966F8" w:rsidRDefault="003D127A" w:rsidP="003D127A">
      <w:pPr>
        <w:rPr>
          <w:rFonts w:ascii="Arial" w:hAnsi="Arial" w:cs="Arial"/>
          <w:sz w:val="22"/>
          <w:lang w:val="en-US"/>
        </w:rPr>
      </w:pPr>
    </w:p>
    <w:p w14:paraId="258AAACF" w14:textId="77777777" w:rsidR="003D127A" w:rsidRPr="00B966F8" w:rsidRDefault="003D127A" w:rsidP="003D127A">
      <w:pPr>
        <w:rPr>
          <w:rFonts w:ascii="Arial" w:hAnsi="Arial" w:cs="Arial"/>
          <w:sz w:val="22"/>
          <w:lang w:val="en-US"/>
        </w:rPr>
      </w:pPr>
    </w:p>
    <w:p w14:paraId="53C7914D" w14:textId="77777777" w:rsidR="003D127A" w:rsidRPr="00B966F8" w:rsidRDefault="003D127A" w:rsidP="003D127A">
      <w:pPr>
        <w:rPr>
          <w:rFonts w:ascii="Arial" w:hAnsi="Arial" w:cs="Arial"/>
          <w:sz w:val="22"/>
          <w:lang w:val="en-US"/>
        </w:rPr>
      </w:pPr>
    </w:p>
    <w:p w14:paraId="2A1E2977" w14:textId="77777777" w:rsidR="003D127A" w:rsidRPr="00B966F8" w:rsidRDefault="003D127A" w:rsidP="003D127A">
      <w:pPr>
        <w:rPr>
          <w:rFonts w:ascii="Arial" w:hAnsi="Arial" w:cs="Arial"/>
          <w:sz w:val="22"/>
          <w:lang w:val="en-US"/>
        </w:rPr>
      </w:pPr>
    </w:p>
    <w:p w14:paraId="622982AF" w14:textId="77777777" w:rsidR="003D127A" w:rsidRPr="00B966F8" w:rsidRDefault="003D127A" w:rsidP="003D127A">
      <w:pPr>
        <w:rPr>
          <w:rFonts w:ascii="Arial" w:hAnsi="Arial" w:cs="Arial"/>
          <w:sz w:val="22"/>
          <w:lang w:val="en-US"/>
        </w:rPr>
      </w:pPr>
    </w:p>
    <w:p w14:paraId="6D876636" w14:textId="77777777" w:rsidR="003D127A" w:rsidRPr="00B966F8" w:rsidRDefault="003D127A" w:rsidP="003D127A">
      <w:pPr>
        <w:rPr>
          <w:rFonts w:ascii="Arial" w:hAnsi="Arial" w:cs="Arial"/>
          <w:sz w:val="22"/>
          <w:lang w:val="en-US"/>
        </w:rPr>
      </w:pPr>
    </w:p>
    <w:p w14:paraId="7E69225F" w14:textId="77777777" w:rsidR="003D127A" w:rsidRPr="00B966F8" w:rsidRDefault="003D127A" w:rsidP="003D127A">
      <w:pPr>
        <w:rPr>
          <w:rFonts w:ascii="Arial" w:hAnsi="Arial" w:cs="Arial"/>
          <w:sz w:val="22"/>
          <w:lang w:val="en-US"/>
        </w:rPr>
      </w:pPr>
    </w:p>
    <w:p w14:paraId="225880FD" w14:textId="77777777" w:rsidR="003D127A" w:rsidRPr="00B966F8" w:rsidRDefault="003D127A" w:rsidP="003D127A">
      <w:pPr>
        <w:rPr>
          <w:rFonts w:ascii="Arial" w:hAnsi="Arial" w:cs="Arial"/>
          <w:sz w:val="22"/>
          <w:lang w:val="en-US"/>
        </w:rPr>
      </w:pPr>
    </w:p>
    <w:p w14:paraId="385921BC" w14:textId="77777777" w:rsidR="003D127A" w:rsidRPr="00B966F8" w:rsidRDefault="003D127A" w:rsidP="003D127A">
      <w:pPr>
        <w:rPr>
          <w:rFonts w:ascii="Arial" w:hAnsi="Arial" w:cs="Arial"/>
          <w:sz w:val="22"/>
          <w:lang w:val="en-US"/>
        </w:rPr>
      </w:pPr>
    </w:p>
    <w:p w14:paraId="4E6FE923" w14:textId="77777777" w:rsidR="003D127A" w:rsidRPr="00B966F8" w:rsidRDefault="003D127A" w:rsidP="003D127A">
      <w:pPr>
        <w:rPr>
          <w:rFonts w:ascii="Arial" w:hAnsi="Arial" w:cs="Arial"/>
          <w:sz w:val="22"/>
          <w:lang w:val="en-US"/>
        </w:rPr>
      </w:pPr>
    </w:p>
    <w:p w14:paraId="364FB444" w14:textId="77777777" w:rsidR="003D127A" w:rsidRPr="00B966F8" w:rsidRDefault="003D127A" w:rsidP="003D127A">
      <w:pPr>
        <w:rPr>
          <w:rFonts w:ascii="Arial" w:hAnsi="Arial" w:cs="Arial"/>
          <w:sz w:val="22"/>
          <w:lang w:val="en-US"/>
        </w:rPr>
      </w:pPr>
    </w:p>
    <w:p w14:paraId="2AC3524C" w14:textId="77777777" w:rsidR="003D127A" w:rsidRPr="00B966F8" w:rsidRDefault="003D127A" w:rsidP="003D127A">
      <w:pPr>
        <w:rPr>
          <w:rFonts w:ascii="Arial" w:hAnsi="Arial" w:cs="Arial"/>
          <w:sz w:val="22"/>
          <w:lang w:val="en-US"/>
        </w:rPr>
      </w:pPr>
    </w:p>
    <w:p w14:paraId="2238ECED" w14:textId="77777777" w:rsidR="003D127A" w:rsidRPr="00B966F8" w:rsidRDefault="003D127A" w:rsidP="003D127A">
      <w:pPr>
        <w:rPr>
          <w:rFonts w:ascii="Arial" w:hAnsi="Arial" w:cs="Arial"/>
          <w:sz w:val="22"/>
          <w:lang w:val="en-US"/>
        </w:rPr>
      </w:pPr>
    </w:p>
    <w:p w14:paraId="7CE6063A" w14:textId="77777777" w:rsidR="00874317" w:rsidRPr="00B966F8" w:rsidRDefault="00874317" w:rsidP="003D127A"/>
    <w:p w14:paraId="075E5125" w14:textId="06B066F8" w:rsidR="003D127A" w:rsidRDefault="003D127A" w:rsidP="003D127A">
      <w:r w:rsidRPr="00B966F8">
        <w:lastRenderedPageBreak/>
        <w:t>337 Latrobe Street – Second Floor</w:t>
      </w:r>
    </w:p>
    <w:p w14:paraId="386AF0E4" w14:textId="77777777" w:rsidR="002F2569" w:rsidRDefault="002F2569" w:rsidP="003D127A"/>
    <w:p w14:paraId="1EEC8823" w14:textId="514FBCA0" w:rsidR="002F2569" w:rsidRPr="00B966F8" w:rsidRDefault="002F2569" w:rsidP="003D127A">
      <w:r>
        <w:rPr>
          <w:rFonts w:ascii="Arial" w:hAnsi="Arial" w:cs="Arial"/>
          <w:noProof/>
          <w:sz w:val="22"/>
          <w:lang w:val="en-US" w:eastAsia="zh-TW"/>
        </w:rPr>
        <w:drawing>
          <wp:inline distT="0" distB="0" distL="0" distR="0" wp14:anchorId="7B043876" wp14:editId="3FAB2BD9">
            <wp:extent cx="6332220" cy="4206240"/>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nd floor.jpg"/>
                    <pic:cNvPicPr/>
                  </pic:nvPicPr>
                  <pic:blipFill>
                    <a:blip r:embed="rId121"/>
                    <a:stretch>
                      <a:fillRect/>
                    </a:stretch>
                  </pic:blipFill>
                  <pic:spPr>
                    <a:xfrm>
                      <a:off x="0" y="0"/>
                      <a:ext cx="6332220" cy="4206240"/>
                    </a:xfrm>
                    <a:prstGeom prst="rect">
                      <a:avLst/>
                    </a:prstGeom>
                  </pic:spPr>
                </pic:pic>
              </a:graphicData>
            </a:graphic>
          </wp:inline>
        </w:drawing>
      </w:r>
    </w:p>
    <w:p w14:paraId="485BB7D5" w14:textId="77777777" w:rsidR="003D127A" w:rsidRPr="00B966F8" w:rsidRDefault="003D127A" w:rsidP="003D127A">
      <w:pPr>
        <w:rPr>
          <w:rFonts w:ascii="Arial" w:hAnsi="Arial" w:cs="Arial"/>
          <w:sz w:val="22"/>
          <w:lang w:val="en-US"/>
        </w:rPr>
      </w:pPr>
    </w:p>
    <w:p w14:paraId="01A8337C" w14:textId="6CF4CF6D" w:rsidR="003D127A" w:rsidRPr="00B966F8" w:rsidRDefault="003D127A" w:rsidP="003D127A">
      <w:r w:rsidRPr="00B966F8">
        <w:rPr>
          <w:noProof/>
          <w:lang w:val="en-US" w:eastAsia="zh-TW"/>
        </w:rPr>
        <mc:AlternateContent>
          <mc:Choice Requires="wps">
            <w:drawing>
              <wp:anchor distT="0" distB="0" distL="114300" distR="114300" simplePos="0" relativeHeight="251704320" behindDoc="0" locked="0" layoutInCell="1" allowOverlap="1" wp14:anchorId="30AE2F84" wp14:editId="25619CBE">
                <wp:simplePos x="0" y="0"/>
                <wp:positionH relativeFrom="column">
                  <wp:posOffset>996950</wp:posOffset>
                </wp:positionH>
                <wp:positionV relativeFrom="paragraph">
                  <wp:posOffset>2102485</wp:posOffset>
                </wp:positionV>
                <wp:extent cx="438785" cy="100330"/>
                <wp:effectExtent l="0" t="8572" r="9842" b="9843"/>
                <wp:wrapNone/>
                <wp:docPr id="51" name="Striped Right Arrow 51"/>
                <wp:cNvGraphicFramePr/>
                <a:graphic xmlns:a="http://schemas.openxmlformats.org/drawingml/2006/main">
                  <a:graphicData uri="http://schemas.microsoft.com/office/word/2010/wordprocessingShape">
                    <wps:wsp>
                      <wps:cNvSpPr/>
                      <wps:spPr>
                        <a:xfrm rot="5400000" flipV="1">
                          <a:off x="0" y="0"/>
                          <a:ext cx="438785" cy="100330"/>
                        </a:xfrm>
                        <a:prstGeom prst="striped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CAFBC" id="Striped Right Arrow 51" o:spid="_x0000_s1026" type="#_x0000_t93" style="position:absolute;margin-left:78.5pt;margin-top:165.55pt;width:34.55pt;height:7.9pt;rotation:-90;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" adj="19131" fillcolor="red" stroked="f" strokeweight="2pt"/>
            </w:pict>
          </mc:Fallback>
        </mc:AlternateContent>
      </w:r>
      <w:r w:rsidRPr="00B966F8">
        <w:rPr>
          <w:noProof/>
          <w:lang w:val="en-US" w:eastAsia="zh-TW"/>
        </w:rPr>
        <mc:AlternateContent>
          <mc:Choice Requires="wps">
            <w:drawing>
              <wp:anchor distT="0" distB="0" distL="114300" distR="114300" simplePos="0" relativeHeight="251699200" behindDoc="0" locked="0" layoutInCell="1" allowOverlap="1" wp14:anchorId="2CC6EAEF" wp14:editId="662F985B">
                <wp:simplePos x="0" y="0"/>
                <wp:positionH relativeFrom="column">
                  <wp:posOffset>1238250</wp:posOffset>
                </wp:positionH>
                <wp:positionV relativeFrom="paragraph">
                  <wp:posOffset>1302385</wp:posOffset>
                </wp:positionV>
                <wp:extent cx="183515" cy="311785"/>
                <wp:effectExtent l="12065" t="0" r="6350" b="6350"/>
                <wp:wrapNone/>
                <wp:docPr id="52" name="Bent Arrow 52"/>
                <wp:cNvGraphicFramePr/>
                <a:graphic xmlns:a="http://schemas.openxmlformats.org/drawingml/2006/main">
                  <a:graphicData uri="http://schemas.microsoft.com/office/word/2010/wordprocessingShape">
                    <wps:wsp>
                      <wps:cNvSpPr/>
                      <wps:spPr>
                        <a:xfrm rot="16200000" flipH="1">
                          <a:off x="0" y="0"/>
                          <a:ext cx="183515" cy="311785"/>
                        </a:xfrm>
                        <a:prstGeom prst="ben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617A8" id="Bent Arrow 52" o:spid="_x0000_s1026" style="position:absolute;margin-left:97.5pt;margin-top:102.55pt;width:14.45pt;height:24.55pt;rotation:9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3515,31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" path="m,311785l,103227c,58885,35946,22939,80288,22939r57348,l137636,r45879,45879l137636,91758r,-22940l80288,68818v-19004,,-34409,15405,-34409,34409l45879,311785,,311785xe" fillcolor="red" stroked="f" strokeweight="2pt">
                <v:path arrowok="t" o:connecttype="custom" o:connectlocs="0,311785;0,103227;80288,22939;137636,22939;137636,0;183515,45879;137636,91758;137636,68818;80288,68818;45879,103227;45879,311785;0,311785" o:connectangles="0,0,0,0,0,0,0,0,0,0,0,0"/>
              </v:shape>
            </w:pict>
          </mc:Fallback>
        </mc:AlternateContent>
      </w:r>
      <w:r w:rsidRPr="00B966F8">
        <w:rPr>
          <w:u w:val="single"/>
        </w:rPr>
        <w:t>Assembly Area</w:t>
      </w:r>
    </w:p>
    <w:p w14:paraId="2CCBCC01" w14:textId="77777777" w:rsidR="00B918C2" w:rsidRDefault="003D127A" w:rsidP="00627C49">
      <w:pPr>
        <w:rPr>
          <w:rFonts w:ascii="Arial" w:hAnsi="Arial" w:cs="Arial"/>
          <w:sz w:val="22"/>
        </w:rPr>
      </w:pPr>
      <w:r w:rsidRPr="00B966F8">
        <w:rPr>
          <w:noProof/>
          <w:lang w:val="en-US" w:eastAsia="zh-TW"/>
        </w:rPr>
        <w:drawing>
          <wp:anchor distT="0" distB="0" distL="114300" distR="114300" simplePos="0" relativeHeight="251711488" behindDoc="0" locked="0" layoutInCell="1" allowOverlap="1" wp14:anchorId="44E9E55C" wp14:editId="5C10DE13">
            <wp:simplePos x="0" y="0"/>
            <wp:positionH relativeFrom="margin">
              <wp:align>left</wp:align>
            </wp:positionH>
            <wp:positionV relativeFrom="paragraph">
              <wp:posOffset>90805</wp:posOffset>
            </wp:positionV>
            <wp:extent cx="2066925" cy="2207895"/>
            <wp:effectExtent l="0" t="0" r="9525" b="1905"/>
            <wp:wrapSquare wrapText="bothSides"/>
            <wp:docPr id="69" name="Picture 69" descr="M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Map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66925" cy="2207895"/>
                    </a:xfrm>
                    <a:prstGeom prst="rect">
                      <a:avLst/>
                    </a:prstGeom>
                    <a:noFill/>
                    <a:ln>
                      <a:noFill/>
                    </a:ln>
                  </pic:spPr>
                </pic:pic>
              </a:graphicData>
            </a:graphic>
          </wp:anchor>
        </w:drawing>
      </w:r>
    </w:p>
    <w:p w14:paraId="215DFF6F" w14:textId="77777777" w:rsidR="00B918C2" w:rsidRPr="00B918C2" w:rsidRDefault="00B918C2" w:rsidP="00B918C2">
      <w:pPr>
        <w:rPr>
          <w:rFonts w:ascii="Arial" w:hAnsi="Arial" w:cs="Arial"/>
          <w:sz w:val="22"/>
        </w:rPr>
      </w:pPr>
    </w:p>
    <w:p w14:paraId="2E1D05BA" w14:textId="77777777" w:rsidR="00B918C2" w:rsidRPr="00B918C2" w:rsidRDefault="00B918C2" w:rsidP="00B918C2">
      <w:pPr>
        <w:rPr>
          <w:rFonts w:ascii="Arial" w:hAnsi="Arial" w:cs="Arial"/>
          <w:sz w:val="22"/>
        </w:rPr>
      </w:pPr>
    </w:p>
    <w:p w14:paraId="2A717BD6" w14:textId="77777777" w:rsidR="00B918C2" w:rsidRPr="00B918C2" w:rsidRDefault="00B918C2" w:rsidP="00B918C2">
      <w:pPr>
        <w:rPr>
          <w:rFonts w:ascii="Arial" w:hAnsi="Arial" w:cs="Arial"/>
          <w:sz w:val="22"/>
        </w:rPr>
      </w:pPr>
    </w:p>
    <w:p w14:paraId="5EA898F8" w14:textId="77777777" w:rsidR="00B918C2" w:rsidRPr="00B918C2" w:rsidRDefault="00B918C2" w:rsidP="00B918C2">
      <w:pPr>
        <w:rPr>
          <w:rFonts w:ascii="Arial" w:hAnsi="Arial" w:cs="Arial"/>
          <w:sz w:val="22"/>
        </w:rPr>
      </w:pPr>
    </w:p>
    <w:p w14:paraId="05014A96" w14:textId="77777777" w:rsidR="00B918C2" w:rsidRPr="00B918C2" w:rsidRDefault="00B918C2" w:rsidP="00B918C2">
      <w:pPr>
        <w:rPr>
          <w:rFonts w:ascii="Arial" w:hAnsi="Arial" w:cs="Arial"/>
          <w:sz w:val="22"/>
        </w:rPr>
      </w:pPr>
    </w:p>
    <w:p w14:paraId="1D970841" w14:textId="77777777" w:rsidR="00B918C2" w:rsidRPr="00B918C2" w:rsidRDefault="00B918C2" w:rsidP="00B918C2">
      <w:pPr>
        <w:rPr>
          <w:rFonts w:ascii="Arial" w:hAnsi="Arial" w:cs="Arial"/>
          <w:sz w:val="22"/>
        </w:rPr>
      </w:pPr>
    </w:p>
    <w:p w14:paraId="46245C16" w14:textId="77777777" w:rsidR="00B918C2" w:rsidRPr="00B918C2" w:rsidRDefault="00B918C2" w:rsidP="00B918C2">
      <w:pPr>
        <w:rPr>
          <w:rFonts w:ascii="Arial" w:hAnsi="Arial" w:cs="Arial"/>
          <w:sz w:val="22"/>
        </w:rPr>
      </w:pPr>
    </w:p>
    <w:p w14:paraId="7BED93DA" w14:textId="77777777" w:rsidR="00B918C2" w:rsidRPr="00B918C2" w:rsidRDefault="00B918C2" w:rsidP="00B918C2">
      <w:pPr>
        <w:rPr>
          <w:rFonts w:ascii="Arial" w:hAnsi="Arial" w:cs="Arial"/>
          <w:sz w:val="22"/>
        </w:rPr>
      </w:pPr>
    </w:p>
    <w:p w14:paraId="644E068F" w14:textId="77777777" w:rsidR="00B918C2" w:rsidRPr="00B918C2" w:rsidRDefault="00B918C2" w:rsidP="00B918C2">
      <w:pPr>
        <w:rPr>
          <w:rFonts w:ascii="Arial" w:hAnsi="Arial" w:cs="Arial"/>
          <w:sz w:val="22"/>
        </w:rPr>
      </w:pPr>
    </w:p>
    <w:p w14:paraId="205E793D" w14:textId="77777777" w:rsidR="00B918C2" w:rsidRPr="00B918C2" w:rsidRDefault="00B918C2" w:rsidP="00B918C2">
      <w:pPr>
        <w:rPr>
          <w:rFonts w:ascii="Arial" w:hAnsi="Arial" w:cs="Arial"/>
          <w:sz w:val="22"/>
        </w:rPr>
      </w:pPr>
    </w:p>
    <w:p w14:paraId="635DD21B" w14:textId="77777777" w:rsidR="00B918C2" w:rsidRPr="00B918C2" w:rsidRDefault="00B918C2" w:rsidP="00B918C2">
      <w:pPr>
        <w:rPr>
          <w:rFonts w:ascii="Arial" w:hAnsi="Arial" w:cs="Arial"/>
          <w:sz w:val="22"/>
        </w:rPr>
      </w:pPr>
    </w:p>
    <w:p w14:paraId="77E0F177" w14:textId="77777777" w:rsidR="008616C5" w:rsidRDefault="008616C5" w:rsidP="00B918C2">
      <w:pPr>
        <w:rPr>
          <w:rFonts w:ascii="Arial" w:hAnsi="Arial" w:cs="Arial"/>
          <w:sz w:val="22"/>
        </w:rPr>
        <w:sectPr w:rsidR="008616C5" w:rsidSect="00162D3F">
          <w:pgSz w:w="12240" w:h="15840" w:code="1"/>
          <w:pgMar w:top="1134" w:right="1134" w:bottom="1134" w:left="1134" w:header="567" w:footer="567" w:gutter="0"/>
          <w:pgBorders w:offsetFrom="page">
            <w:left w:val="threeDEngrave" w:sz="48" w:space="24" w:color="EE8800" w:themeColor="text2" w:themeShade="BF"/>
          </w:pgBorders>
          <w:cols w:space="720"/>
          <w:docGrid w:linePitch="272"/>
        </w:sectPr>
      </w:pPr>
    </w:p>
    <w:p w14:paraId="0EFB5EB6" w14:textId="78901681" w:rsidR="00B918C2" w:rsidRPr="00A4687A" w:rsidRDefault="001C5B84" w:rsidP="00BF597B">
      <w:pPr>
        <w:pStyle w:val="Heading2"/>
      </w:pPr>
      <w:bookmarkStart w:id="1042" w:name="_Toc156405507"/>
      <w:r>
        <w:lastRenderedPageBreak/>
        <w:t xml:space="preserve">Appendix </w:t>
      </w:r>
      <w:r w:rsidR="00714B8E">
        <w:t>3</w:t>
      </w:r>
      <w:r w:rsidR="00B918C2">
        <w:t>. Service Table</w:t>
      </w:r>
      <w:bookmarkEnd w:id="1042"/>
    </w:p>
    <w:tbl>
      <w:tblPr>
        <w:tblStyle w:val="TableGrid"/>
        <w:tblW w:w="14093" w:type="dxa"/>
        <w:tblLayout w:type="fixed"/>
        <w:tblLook w:val="04A0" w:firstRow="1" w:lastRow="0" w:firstColumn="1" w:lastColumn="0" w:noHBand="0" w:noVBand="1"/>
      </w:tblPr>
      <w:tblGrid>
        <w:gridCol w:w="3576"/>
        <w:gridCol w:w="4010"/>
        <w:gridCol w:w="3151"/>
        <w:gridCol w:w="3356"/>
      </w:tblGrid>
      <w:tr w:rsidR="00B918C2" w:rsidRPr="000F4277" w14:paraId="56E19215" w14:textId="77777777" w:rsidTr="00A4687A">
        <w:trPr>
          <w:trHeight w:val="282"/>
        </w:trPr>
        <w:tc>
          <w:tcPr>
            <w:tcW w:w="3576" w:type="dxa"/>
          </w:tcPr>
          <w:p w14:paraId="5C6D3013" w14:textId="77777777" w:rsidR="00B918C2" w:rsidRDefault="00B918C2" w:rsidP="00A01172">
            <w:pPr>
              <w:tabs>
                <w:tab w:val="left" w:leader="dot" w:pos="5670"/>
              </w:tabs>
              <w:spacing w:before="60"/>
              <w:rPr>
                <w:rFonts w:ascii="Arial" w:hAnsi="Arial" w:cs="Arial"/>
                <w:b/>
                <w:sz w:val="16"/>
                <w:szCs w:val="16"/>
              </w:rPr>
            </w:pPr>
            <w:r w:rsidRPr="000F4277">
              <w:rPr>
                <w:rFonts w:ascii="Arial" w:hAnsi="Arial" w:cs="Arial"/>
                <w:b/>
                <w:sz w:val="16"/>
                <w:szCs w:val="16"/>
              </w:rPr>
              <w:t>ABORIGINAL SERVICES</w:t>
            </w:r>
          </w:p>
          <w:p w14:paraId="63DA3F70" w14:textId="77777777" w:rsidR="00B918C2" w:rsidRPr="00C56E4C" w:rsidRDefault="00C52D2C" w:rsidP="00A01172">
            <w:pPr>
              <w:tabs>
                <w:tab w:val="left" w:leader="dot" w:pos="5670"/>
              </w:tabs>
              <w:spacing w:before="60"/>
              <w:rPr>
                <w:rFonts w:ascii="Arial" w:hAnsi="Arial" w:cs="Arial"/>
                <w:sz w:val="16"/>
                <w:szCs w:val="16"/>
              </w:rPr>
            </w:pPr>
            <w:hyperlink r:id="rId122" w:history="1">
              <w:r w:rsidR="00B918C2" w:rsidRPr="00C56E4C">
                <w:rPr>
                  <w:rStyle w:val="Hyperlink"/>
                  <w:rFonts w:ascii="Arial" w:hAnsi="Arial" w:cs="Arial"/>
                  <w:sz w:val="16"/>
                  <w:szCs w:val="16"/>
                </w:rPr>
                <w:t>Victorian Aboriginal Health Service</w:t>
              </w:r>
            </w:hyperlink>
          </w:p>
          <w:p w14:paraId="46C0932A" w14:textId="77777777" w:rsidR="00B918C2" w:rsidRPr="00C56E4C" w:rsidRDefault="00C52D2C" w:rsidP="00A01172">
            <w:pPr>
              <w:tabs>
                <w:tab w:val="left" w:leader="dot" w:pos="5670"/>
              </w:tabs>
              <w:spacing w:before="60"/>
            </w:pPr>
            <w:hyperlink r:id="rId123" w:tooltip="Call via Hangouts" w:history="1">
              <w:r w:rsidR="00B918C2" w:rsidRPr="00C56E4C">
                <w:rPr>
                  <w:rStyle w:val="Hyperlink"/>
                  <w:rFonts w:ascii="Arial" w:hAnsi="Arial" w:cs="Arial"/>
                  <w:sz w:val="16"/>
                  <w:szCs w:val="16"/>
                </w:rPr>
                <w:t xml:space="preserve"> </w:t>
              </w:r>
              <w:r w:rsidR="00B918C2">
                <w:rPr>
                  <w:rStyle w:val="Hyperlink"/>
                  <w:rFonts w:ascii="Arial" w:hAnsi="Arial" w:cs="Arial"/>
                  <w:sz w:val="16"/>
                  <w:szCs w:val="16"/>
                </w:rPr>
                <w:t xml:space="preserve">(03) </w:t>
              </w:r>
              <w:r w:rsidR="00B918C2" w:rsidRPr="00C56E4C">
                <w:rPr>
                  <w:rStyle w:val="Hyperlink"/>
                  <w:rFonts w:ascii="Arial" w:hAnsi="Arial" w:cs="Arial"/>
                  <w:sz w:val="16"/>
                  <w:szCs w:val="16"/>
                </w:rPr>
                <w:t>9403 3300</w:t>
              </w:r>
            </w:hyperlink>
          </w:p>
          <w:p w14:paraId="64DA862D" w14:textId="77777777" w:rsidR="00B918C2" w:rsidRDefault="00B918C2" w:rsidP="00A01172">
            <w:pPr>
              <w:tabs>
                <w:tab w:val="left" w:leader="dot" w:pos="5670"/>
              </w:tabs>
              <w:spacing w:before="60"/>
              <w:rPr>
                <w:rFonts w:ascii="Arial" w:hAnsi="Arial" w:cs="Arial"/>
                <w:sz w:val="16"/>
                <w:szCs w:val="16"/>
              </w:rPr>
            </w:pPr>
            <w:r w:rsidRPr="00FA266A">
              <w:rPr>
                <w:rFonts w:ascii="Arial" w:hAnsi="Arial" w:cs="Arial"/>
                <w:sz w:val="16"/>
                <w:szCs w:val="16"/>
              </w:rPr>
              <w:t>Victorian Aboriginal Community Services Association Ltd</w:t>
            </w:r>
            <w:r>
              <w:rPr>
                <w:rFonts w:ascii="Arial" w:hAnsi="Arial" w:cs="Arial"/>
                <w:sz w:val="16"/>
                <w:szCs w:val="16"/>
              </w:rPr>
              <w:t xml:space="preserve"> (03) 9416 4266</w:t>
            </w:r>
          </w:p>
          <w:p w14:paraId="2E5A56F9" w14:textId="77777777" w:rsidR="00B918C2" w:rsidRPr="000F4277" w:rsidRDefault="00B918C2" w:rsidP="00A01172">
            <w:pPr>
              <w:tabs>
                <w:tab w:val="left" w:leader="dot" w:pos="5670"/>
              </w:tabs>
              <w:spacing w:before="60"/>
              <w:rPr>
                <w:rFonts w:ascii="Arial" w:hAnsi="Arial" w:cs="Arial"/>
                <w:sz w:val="16"/>
                <w:szCs w:val="16"/>
              </w:rPr>
            </w:pPr>
            <w:r>
              <w:rPr>
                <w:rFonts w:ascii="Arial" w:hAnsi="Arial" w:cs="Arial"/>
                <w:sz w:val="16"/>
                <w:szCs w:val="16"/>
              </w:rPr>
              <w:t>Victorian Aboriginal Legal Service 1800 064 865</w:t>
            </w:r>
          </w:p>
          <w:p w14:paraId="5AC75424" w14:textId="77777777" w:rsidR="00B918C2" w:rsidRPr="000F4277" w:rsidRDefault="00B918C2" w:rsidP="00A01172">
            <w:pPr>
              <w:tabs>
                <w:tab w:val="left" w:leader="dot" w:pos="5670"/>
              </w:tabs>
              <w:spacing w:before="60"/>
              <w:rPr>
                <w:rFonts w:ascii="Arial" w:hAnsi="Arial" w:cs="Arial"/>
                <w:b/>
                <w:sz w:val="16"/>
                <w:szCs w:val="16"/>
              </w:rPr>
            </w:pPr>
            <w:r w:rsidRPr="000F4277">
              <w:rPr>
                <w:rFonts w:ascii="Arial" w:hAnsi="Arial" w:cs="Arial"/>
                <w:b/>
                <w:sz w:val="16"/>
                <w:szCs w:val="16"/>
              </w:rPr>
              <w:t>ACCOMMODATION SERVICES</w:t>
            </w:r>
          </w:p>
          <w:p w14:paraId="2BF3C012" w14:textId="77777777" w:rsidR="00B918C2" w:rsidRDefault="00B918C2" w:rsidP="00A01172">
            <w:pPr>
              <w:tabs>
                <w:tab w:val="left" w:leader="dot" w:pos="5670"/>
              </w:tabs>
              <w:spacing w:before="60"/>
              <w:rPr>
                <w:rFonts w:ascii="Arial" w:hAnsi="Arial" w:cs="Arial"/>
                <w:sz w:val="16"/>
                <w:szCs w:val="16"/>
              </w:rPr>
            </w:pPr>
            <w:r w:rsidRPr="000F4277">
              <w:rPr>
                <w:rFonts w:ascii="Arial" w:hAnsi="Arial" w:cs="Arial"/>
                <w:sz w:val="16"/>
                <w:szCs w:val="16"/>
              </w:rPr>
              <w:t xml:space="preserve">Tenants Union of </w:t>
            </w:r>
            <w:r>
              <w:rPr>
                <w:rFonts w:ascii="Arial" w:hAnsi="Arial" w:cs="Arial"/>
                <w:sz w:val="16"/>
                <w:szCs w:val="16"/>
              </w:rPr>
              <w:t xml:space="preserve">VIC </w:t>
            </w:r>
            <w:r w:rsidRPr="000F4277">
              <w:rPr>
                <w:rFonts w:ascii="Arial" w:hAnsi="Arial" w:cs="Arial"/>
                <w:sz w:val="16"/>
                <w:szCs w:val="16"/>
              </w:rPr>
              <w:t xml:space="preserve"> </w:t>
            </w:r>
            <w:r>
              <w:rPr>
                <w:rFonts w:ascii="Arial" w:hAnsi="Arial" w:cs="Arial"/>
                <w:sz w:val="16"/>
                <w:szCs w:val="16"/>
              </w:rPr>
              <w:t>tenants helpline (03) 9416 2577</w:t>
            </w:r>
            <w:r w:rsidRPr="000F4277">
              <w:rPr>
                <w:rFonts w:ascii="Arial" w:hAnsi="Arial" w:cs="Arial"/>
                <w:sz w:val="16"/>
                <w:szCs w:val="16"/>
              </w:rPr>
              <w:t xml:space="preserve"> </w:t>
            </w:r>
          </w:p>
          <w:p w14:paraId="411C47F5"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Student Accommodations:</w:t>
            </w:r>
          </w:p>
          <w:p w14:paraId="75015E8A" w14:textId="77777777" w:rsidR="00B918C2" w:rsidRDefault="00C52D2C" w:rsidP="00A01172">
            <w:pPr>
              <w:tabs>
                <w:tab w:val="left" w:leader="dot" w:pos="5670"/>
              </w:tabs>
              <w:spacing w:before="60"/>
              <w:rPr>
                <w:rFonts w:ascii="Arial" w:hAnsi="Arial" w:cs="Arial"/>
                <w:sz w:val="16"/>
                <w:szCs w:val="16"/>
              </w:rPr>
            </w:pPr>
            <w:hyperlink r:id="rId124" w:history="1">
              <w:r w:rsidR="00B918C2" w:rsidRPr="00BA4335">
                <w:rPr>
                  <w:rStyle w:val="Hyperlink"/>
                  <w:rFonts w:ascii="Arial" w:hAnsi="Arial" w:cs="Arial"/>
                  <w:sz w:val="16"/>
                  <w:szCs w:val="16"/>
                </w:rPr>
                <w:t>www.flatmates.com.au/melbourne-cbd</w:t>
              </w:r>
            </w:hyperlink>
          </w:p>
          <w:p w14:paraId="5094BA7C" w14:textId="77777777" w:rsidR="00B918C2" w:rsidRDefault="00C52D2C" w:rsidP="00A01172">
            <w:pPr>
              <w:tabs>
                <w:tab w:val="left" w:leader="dot" w:pos="5670"/>
              </w:tabs>
              <w:spacing w:before="60"/>
              <w:rPr>
                <w:rFonts w:ascii="Arial" w:hAnsi="Arial" w:cs="Arial"/>
                <w:sz w:val="16"/>
                <w:szCs w:val="16"/>
              </w:rPr>
            </w:pPr>
            <w:hyperlink r:id="rId125" w:history="1">
              <w:r w:rsidR="00B918C2" w:rsidRPr="00BA4335">
                <w:rPr>
                  <w:rStyle w:val="Hyperlink"/>
                  <w:rFonts w:ascii="Arial" w:hAnsi="Arial" w:cs="Arial"/>
                  <w:sz w:val="16"/>
                  <w:szCs w:val="16"/>
                </w:rPr>
                <w:t>www.urbanest.com.au/locations/melbourne</w:t>
              </w:r>
            </w:hyperlink>
          </w:p>
          <w:p w14:paraId="74C305AE" w14:textId="77777777" w:rsidR="00B918C2" w:rsidRDefault="00C52D2C" w:rsidP="00A01172">
            <w:pPr>
              <w:tabs>
                <w:tab w:val="left" w:leader="dot" w:pos="5670"/>
              </w:tabs>
              <w:spacing w:before="60"/>
              <w:rPr>
                <w:rFonts w:ascii="Arial" w:hAnsi="Arial" w:cs="Arial"/>
                <w:sz w:val="16"/>
                <w:szCs w:val="16"/>
              </w:rPr>
            </w:pPr>
            <w:hyperlink r:id="rId126" w:history="1">
              <w:r w:rsidR="00B918C2" w:rsidRPr="00BA4335">
                <w:rPr>
                  <w:rStyle w:val="Hyperlink"/>
                  <w:rFonts w:ascii="Arial" w:hAnsi="Arial" w:cs="Arial"/>
                  <w:sz w:val="16"/>
                  <w:szCs w:val="16"/>
                </w:rPr>
                <w:t>www.lestudent8.com</w:t>
              </w:r>
            </w:hyperlink>
          </w:p>
          <w:p w14:paraId="78BDCDDB"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Homestay:</w:t>
            </w:r>
          </w:p>
          <w:p w14:paraId="248F4F42" w14:textId="77777777" w:rsidR="00B918C2" w:rsidRDefault="00C52D2C" w:rsidP="00A01172">
            <w:pPr>
              <w:tabs>
                <w:tab w:val="left" w:leader="dot" w:pos="5670"/>
              </w:tabs>
              <w:spacing w:before="60"/>
              <w:rPr>
                <w:rFonts w:ascii="Arial" w:hAnsi="Arial" w:cs="Arial"/>
                <w:sz w:val="16"/>
                <w:szCs w:val="16"/>
              </w:rPr>
            </w:pPr>
            <w:hyperlink r:id="rId127" w:history="1">
              <w:r w:rsidR="00B918C2" w:rsidRPr="00BA4335">
                <w:rPr>
                  <w:rStyle w:val="Hyperlink"/>
                  <w:rFonts w:ascii="Arial" w:hAnsi="Arial" w:cs="Arial"/>
                  <w:sz w:val="16"/>
                  <w:szCs w:val="16"/>
                </w:rPr>
                <w:t>www.homestaynetwork.org</w:t>
              </w:r>
            </w:hyperlink>
          </w:p>
          <w:p w14:paraId="28E064D4" w14:textId="77777777" w:rsidR="00B918C2" w:rsidRDefault="00C52D2C" w:rsidP="00A01172">
            <w:pPr>
              <w:tabs>
                <w:tab w:val="left" w:leader="dot" w:pos="5670"/>
              </w:tabs>
              <w:spacing w:before="60"/>
              <w:rPr>
                <w:rFonts w:ascii="Arial" w:hAnsi="Arial" w:cs="Arial"/>
                <w:sz w:val="16"/>
                <w:szCs w:val="16"/>
              </w:rPr>
            </w:pPr>
            <w:hyperlink r:id="rId128" w:history="1">
              <w:r w:rsidR="00B918C2" w:rsidRPr="00BA4335">
                <w:rPr>
                  <w:rStyle w:val="Hyperlink"/>
                  <w:rFonts w:ascii="Arial" w:hAnsi="Arial" w:cs="Arial"/>
                  <w:sz w:val="16"/>
                  <w:szCs w:val="16"/>
                </w:rPr>
                <w:t>www.familyhomestay.com.au</w:t>
              </w:r>
            </w:hyperlink>
          </w:p>
          <w:p w14:paraId="4388E84A" w14:textId="77777777" w:rsidR="00B918C2" w:rsidRDefault="00C52D2C" w:rsidP="00A01172">
            <w:pPr>
              <w:tabs>
                <w:tab w:val="left" w:leader="dot" w:pos="5670"/>
              </w:tabs>
              <w:spacing w:before="60"/>
              <w:rPr>
                <w:rFonts w:ascii="Arial" w:hAnsi="Arial" w:cs="Arial"/>
                <w:sz w:val="16"/>
                <w:szCs w:val="16"/>
              </w:rPr>
            </w:pPr>
            <w:hyperlink r:id="rId129" w:history="1">
              <w:r w:rsidR="00B918C2" w:rsidRPr="00BA4335">
                <w:rPr>
                  <w:rStyle w:val="Hyperlink"/>
                  <w:rFonts w:ascii="Arial" w:hAnsi="Arial" w:cs="Arial"/>
                  <w:sz w:val="16"/>
                  <w:szCs w:val="16"/>
                </w:rPr>
                <w:t>www.melbournehomestay.org</w:t>
              </w:r>
            </w:hyperlink>
          </w:p>
          <w:p w14:paraId="76443F76"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Rental:</w:t>
            </w:r>
          </w:p>
          <w:p w14:paraId="3343973E" w14:textId="77777777" w:rsidR="00B918C2" w:rsidRDefault="00C52D2C" w:rsidP="00A01172">
            <w:pPr>
              <w:tabs>
                <w:tab w:val="left" w:leader="dot" w:pos="5670"/>
              </w:tabs>
              <w:spacing w:before="60"/>
              <w:rPr>
                <w:rFonts w:ascii="Arial" w:hAnsi="Arial" w:cs="Arial"/>
                <w:sz w:val="16"/>
                <w:szCs w:val="16"/>
              </w:rPr>
            </w:pPr>
            <w:hyperlink r:id="rId130" w:history="1">
              <w:r w:rsidR="00B918C2" w:rsidRPr="00BA4335">
                <w:rPr>
                  <w:rStyle w:val="Hyperlink"/>
                  <w:rFonts w:ascii="Arial" w:hAnsi="Arial" w:cs="Arial"/>
                  <w:sz w:val="16"/>
                  <w:szCs w:val="16"/>
                </w:rPr>
                <w:t>www.domain.com.au</w:t>
              </w:r>
            </w:hyperlink>
          </w:p>
          <w:p w14:paraId="430DE54A" w14:textId="77777777" w:rsidR="00B918C2" w:rsidRDefault="00C52D2C" w:rsidP="00A01172">
            <w:pPr>
              <w:tabs>
                <w:tab w:val="left" w:leader="dot" w:pos="5670"/>
              </w:tabs>
              <w:spacing w:before="60"/>
              <w:rPr>
                <w:rFonts w:ascii="Arial" w:hAnsi="Arial" w:cs="Arial"/>
                <w:sz w:val="16"/>
                <w:szCs w:val="16"/>
              </w:rPr>
            </w:pPr>
            <w:hyperlink r:id="rId131" w:history="1">
              <w:r w:rsidR="00B918C2" w:rsidRPr="00BA4335">
                <w:rPr>
                  <w:rStyle w:val="Hyperlink"/>
                  <w:rFonts w:ascii="Arial" w:hAnsi="Arial" w:cs="Arial"/>
                  <w:sz w:val="16"/>
                  <w:szCs w:val="16"/>
                </w:rPr>
                <w:t>www.realestate.com.au/rent</w:t>
              </w:r>
            </w:hyperlink>
          </w:p>
          <w:p w14:paraId="07221177"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Hotel:</w:t>
            </w:r>
          </w:p>
          <w:p w14:paraId="4104C3F1" w14:textId="77777777" w:rsidR="00B918C2" w:rsidRDefault="00C52D2C" w:rsidP="00A01172">
            <w:pPr>
              <w:tabs>
                <w:tab w:val="left" w:leader="dot" w:pos="5670"/>
              </w:tabs>
              <w:spacing w:before="60"/>
              <w:rPr>
                <w:rFonts w:ascii="Arial" w:hAnsi="Arial" w:cs="Arial"/>
                <w:sz w:val="16"/>
                <w:szCs w:val="16"/>
              </w:rPr>
            </w:pPr>
            <w:hyperlink r:id="rId132" w:history="1">
              <w:r w:rsidR="00B918C2" w:rsidRPr="00BA4335">
                <w:rPr>
                  <w:rStyle w:val="Hyperlink"/>
                  <w:rFonts w:ascii="Arial" w:hAnsi="Arial" w:cs="Arial"/>
                  <w:sz w:val="16"/>
                  <w:szCs w:val="16"/>
                </w:rPr>
                <w:t>www.hotelscombined.com.au/Place/Melbourne.htm</w:t>
              </w:r>
            </w:hyperlink>
          </w:p>
          <w:p w14:paraId="6EDDD9DA" w14:textId="77777777" w:rsidR="00B918C2" w:rsidRDefault="00C52D2C" w:rsidP="00A01172">
            <w:pPr>
              <w:tabs>
                <w:tab w:val="left" w:leader="dot" w:pos="5670"/>
              </w:tabs>
              <w:spacing w:before="60"/>
              <w:rPr>
                <w:rFonts w:ascii="Arial" w:hAnsi="Arial" w:cs="Arial"/>
                <w:sz w:val="16"/>
                <w:szCs w:val="16"/>
              </w:rPr>
            </w:pPr>
            <w:hyperlink r:id="rId133" w:history="1">
              <w:r w:rsidR="00B918C2" w:rsidRPr="00BA4335">
                <w:rPr>
                  <w:rStyle w:val="Hyperlink"/>
                  <w:rFonts w:ascii="Arial" w:hAnsi="Arial" w:cs="Arial"/>
                  <w:sz w:val="16"/>
                  <w:szCs w:val="16"/>
                </w:rPr>
                <w:t>www.booking.com</w:t>
              </w:r>
            </w:hyperlink>
          </w:p>
          <w:p w14:paraId="4FFB7036" w14:textId="77777777" w:rsidR="00B918C2" w:rsidRPr="000F4277" w:rsidRDefault="00B918C2" w:rsidP="00A01172">
            <w:pPr>
              <w:tabs>
                <w:tab w:val="left" w:leader="dot" w:pos="5670"/>
              </w:tabs>
              <w:spacing w:before="60"/>
              <w:rPr>
                <w:rFonts w:ascii="Arial" w:hAnsi="Arial" w:cs="Arial"/>
                <w:b/>
                <w:sz w:val="16"/>
                <w:szCs w:val="16"/>
              </w:rPr>
            </w:pPr>
            <w:r w:rsidRPr="000F4277">
              <w:rPr>
                <w:rFonts w:ascii="Arial" w:hAnsi="Arial" w:cs="Arial"/>
                <w:b/>
                <w:sz w:val="16"/>
                <w:szCs w:val="16"/>
              </w:rPr>
              <w:t>AGED &amp; DISABILITY SERVICES</w:t>
            </w:r>
          </w:p>
          <w:p w14:paraId="7C0CB6BC"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Aged and Disability Home Care Support 1300 589 880</w:t>
            </w:r>
          </w:p>
          <w:p w14:paraId="0ECB3273" w14:textId="77777777" w:rsidR="00B918C2" w:rsidRPr="000F4277" w:rsidRDefault="00B918C2" w:rsidP="00A01172">
            <w:pPr>
              <w:tabs>
                <w:tab w:val="left" w:leader="dot" w:pos="5670"/>
              </w:tabs>
              <w:spacing w:before="60"/>
              <w:rPr>
                <w:rFonts w:ascii="Arial" w:hAnsi="Arial" w:cs="Arial"/>
                <w:sz w:val="16"/>
                <w:szCs w:val="16"/>
              </w:rPr>
            </w:pPr>
            <w:r>
              <w:rPr>
                <w:rFonts w:ascii="Arial" w:hAnsi="Arial" w:cs="Arial"/>
                <w:sz w:val="16"/>
                <w:szCs w:val="16"/>
              </w:rPr>
              <w:t>My Aged Care 1800 200 422</w:t>
            </w:r>
          </w:p>
          <w:p w14:paraId="245B2BD6"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Aged Care Quality Agency 1800 288 025</w:t>
            </w:r>
          </w:p>
          <w:p w14:paraId="58AD8436"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Aged Care Complaints Scheme 1800 550 552</w:t>
            </w:r>
          </w:p>
          <w:p w14:paraId="13B5F2CC" w14:textId="77777777" w:rsidR="00B918C2" w:rsidRPr="006A3BBD" w:rsidRDefault="00B918C2" w:rsidP="00A4687A">
            <w:pPr>
              <w:tabs>
                <w:tab w:val="left" w:leader="dot" w:pos="5670"/>
              </w:tabs>
              <w:spacing w:before="60"/>
              <w:rPr>
                <w:rFonts w:ascii="Arial" w:hAnsi="Arial" w:cs="Arial"/>
                <w:sz w:val="16"/>
                <w:szCs w:val="16"/>
              </w:rPr>
            </w:pPr>
          </w:p>
        </w:tc>
        <w:tc>
          <w:tcPr>
            <w:tcW w:w="4010" w:type="dxa"/>
          </w:tcPr>
          <w:p w14:paraId="46303428" w14:textId="77777777" w:rsidR="00A4687A" w:rsidRDefault="00A4687A" w:rsidP="00A4687A">
            <w:pPr>
              <w:tabs>
                <w:tab w:val="left" w:leader="dot" w:pos="5670"/>
              </w:tabs>
              <w:spacing w:before="60"/>
              <w:rPr>
                <w:rFonts w:ascii="Arial" w:hAnsi="Arial" w:cs="Arial"/>
                <w:sz w:val="16"/>
                <w:szCs w:val="16"/>
              </w:rPr>
            </w:pPr>
            <w:r>
              <w:rPr>
                <w:rFonts w:ascii="Arial" w:hAnsi="Arial" w:cs="Arial"/>
                <w:sz w:val="16"/>
                <w:szCs w:val="16"/>
              </w:rPr>
              <w:t>Victorian Disability Advisory Council (VDAC)  1300 880 043 or  (03) 9096 7616</w:t>
            </w:r>
          </w:p>
          <w:p w14:paraId="3A7CE2FA" w14:textId="77777777" w:rsidR="00A4687A" w:rsidRPr="000F4277" w:rsidRDefault="00A4687A" w:rsidP="00A4687A">
            <w:pPr>
              <w:tabs>
                <w:tab w:val="left" w:leader="dot" w:pos="5670"/>
              </w:tabs>
              <w:spacing w:before="60"/>
              <w:rPr>
                <w:rFonts w:ascii="Arial" w:hAnsi="Arial" w:cs="Arial"/>
                <w:sz w:val="16"/>
                <w:szCs w:val="16"/>
              </w:rPr>
            </w:pPr>
            <w:r w:rsidRPr="000F4277">
              <w:rPr>
                <w:rFonts w:ascii="Arial" w:hAnsi="Arial" w:cs="Arial"/>
                <w:sz w:val="16"/>
                <w:szCs w:val="16"/>
              </w:rPr>
              <w:t>Commonwealth Respite &amp; Carelink Centre 1800 052 222</w:t>
            </w:r>
          </w:p>
          <w:p w14:paraId="641C75E6" w14:textId="77777777" w:rsidR="00A4687A" w:rsidRPr="000F4277" w:rsidRDefault="00A4687A" w:rsidP="00A4687A">
            <w:pPr>
              <w:tabs>
                <w:tab w:val="left" w:leader="dot" w:pos="5670"/>
              </w:tabs>
              <w:spacing w:before="60"/>
              <w:rPr>
                <w:rFonts w:ascii="Arial" w:hAnsi="Arial" w:cs="Arial"/>
                <w:sz w:val="16"/>
                <w:szCs w:val="16"/>
              </w:rPr>
            </w:pPr>
            <w:r w:rsidRPr="000F4277">
              <w:rPr>
                <w:rFonts w:ascii="Arial" w:hAnsi="Arial" w:cs="Arial"/>
                <w:sz w:val="16"/>
                <w:szCs w:val="16"/>
              </w:rPr>
              <w:t>Disability Services Australia (DSA) 1300 372 121</w:t>
            </w:r>
          </w:p>
          <w:p w14:paraId="32E3D3AB" w14:textId="77777777" w:rsidR="00A4687A" w:rsidRPr="00A4687A" w:rsidRDefault="00A4687A" w:rsidP="00A01172">
            <w:pPr>
              <w:tabs>
                <w:tab w:val="left" w:leader="dot" w:pos="5670"/>
              </w:tabs>
              <w:spacing w:before="60"/>
              <w:rPr>
                <w:rFonts w:ascii="Arial" w:hAnsi="Arial" w:cs="Arial"/>
                <w:sz w:val="16"/>
                <w:szCs w:val="16"/>
              </w:rPr>
            </w:pPr>
            <w:r w:rsidRPr="000F4277">
              <w:rPr>
                <w:rFonts w:ascii="Arial" w:hAnsi="Arial" w:cs="Arial"/>
                <w:sz w:val="16"/>
                <w:szCs w:val="16"/>
              </w:rPr>
              <w:t>Combined Pensioners and Superannuants Assoc. 1800 451 488</w:t>
            </w:r>
          </w:p>
          <w:p w14:paraId="693C1C2A" w14:textId="77777777" w:rsidR="00B918C2" w:rsidRPr="000F4277" w:rsidRDefault="00B918C2" w:rsidP="00A01172">
            <w:pPr>
              <w:tabs>
                <w:tab w:val="left" w:leader="dot" w:pos="5670"/>
              </w:tabs>
              <w:spacing w:before="60"/>
              <w:rPr>
                <w:rFonts w:ascii="Arial" w:hAnsi="Arial" w:cs="Arial"/>
                <w:b/>
                <w:sz w:val="16"/>
                <w:szCs w:val="16"/>
              </w:rPr>
            </w:pPr>
            <w:r w:rsidRPr="000F4277">
              <w:rPr>
                <w:rFonts w:ascii="Arial" w:hAnsi="Arial" w:cs="Arial"/>
                <w:b/>
                <w:sz w:val="16"/>
                <w:szCs w:val="16"/>
              </w:rPr>
              <w:t>CALD SERVICES</w:t>
            </w:r>
          </w:p>
          <w:p w14:paraId="42115751" w14:textId="77777777" w:rsidR="00B918C2" w:rsidRPr="000F4277" w:rsidRDefault="00B918C2" w:rsidP="00A01172">
            <w:pPr>
              <w:tabs>
                <w:tab w:val="left" w:leader="dot" w:pos="5670"/>
              </w:tabs>
              <w:spacing w:before="60"/>
              <w:rPr>
                <w:rFonts w:ascii="Arial" w:hAnsi="Arial" w:cs="Arial"/>
                <w:sz w:val="16"/>
                <w:szCs w:val="16"/>
              </w:rPr>
            </w:pPr>
            <w:r w:rsidRPr="000F4277">
              <w:rPr>
                <w:rFonts w:ascii="Arial" w:hAnsi="Arial" w:cs="Arial"/>
                <w:sz w:val="16"/>
                <w:szCs w:val="16"/>
              </w:rPr>
              <w:t xml:space="preserve">Adult Migrant </w:t>
            </w:r>
            <w:r>
              <w:rPr>
                <w:rFonts w:ascii="Arial" w:hAnsi="Arial" w:cs="Arial"/>
                <w:sz w:val="16"/>
                <w:szCs w:val="16"/>
              </w:rPr>
              <w:t>Education Service (AMES</w:t>
            </w:r>
            <w:r w:rsidRPr="000F4277">
              <w:rPr>
                <w:rFonts w:ascii="Arial" w:hAnsi="Arial" w:cs="Arial"/>
                <w:sz w:val="16"/>
                <w:szCs w:val="16"/>
              </w:rPr>
              <w:t xml:space="preserve">) </w:t>
            </w:r>
            <w:r>
              <w:rPr>
                <w:rFonts w:ascii="Arial" w:hAnsi="Arial" w:cs="Arial"/>
                <w:sz w:val="16"/>
                <w:szCs w:val="16"/>
              </w:rPr>
              <w:t xml:space="preserve">132 637 </w:t>
            </w:r>
          </w:p>
          <w:p w14:paraId="2E4F9305" w14:textId="77777777" w:rsidR="00B918C2" w:rsidRDefault="00B918C2" w:rsidP="00A01172">
            <w:pPr>
              <w:tabs>
                <w:tab w:val="left" w:leader="dot" w:pos="5670"/>
              </w:tabs>
              <w:spacing w:before="60"/>
              <w:rPr>
                <w:rFonts w:ascii="Arial" w:hAnsi="Arial" w:cs="Arial"/>
                <w:sz w:val="16"/>
                <w:szCs w:val="16"/>
              </w:rPr>
            </w:pPr>
            <w:r w:rsidRPr="000F4277">
              <w:rPr>
                <w:rFonts w:ascii="Arial" w:hAnsi="Arial" w:cs="Arial"/>
                <w:sz w:val="16"/>
                <w:szCs w:val="16"/>
              </w:rPr>
              <w:t>Centrelink (Multilingual Call) 131 202</w:t>
            </w:r>
          </w:p>
          <w:p w14:paraId="3DC8036E" w14:textId="77777777" w:rsidR="00B918C2" w:rsidRDefault="00B918C2" w:rsidP="00A01172">
            <w:pPr>
              <w:tabs>
                <w:tab w:val="left" w:leader="dot" w:pos="5670"/>
              </w:tabs>
              <w:spacing w:before="60"/>
              <w:rPr>
                <w:rFonts w:ascii="Arial" w:hAnsi="Arial" w:cs="Arial"/>
                <w:sz w:val="16"/>
                <w:szCs w:val="16"/>
              </w:rPr>
            </w:pPr>
            <w:r w:rsidRPr="00C50953">
              <w:rPr>
                <w:rFonts w:ascii="Arial" w:hAnsi="Arial" w:cs="Arial"/>
                <w:sz w:val="16"/>
                <w:szCs w:val="16"/>
              </w:rPr>
              <w:t>Tran</w:t>
            </w:r>
            <w:r>
              <w:rPr>
                <w:rFonts w:ascii="Arial" w:hAnsi="Arial" w:cs="Arial"/>
                <w:sz w:val="16"/>
                <w:szCs w:val="16"/>
              </w:rPr>
              <w:t xml:space="preserve">slating &amp; Interpreting Service </w:t>
            </w:r>
            <w:r w:rsidRPr="00C50953">
              <w:rPr>
                <w:rFonts w:ascii="Arial" w:hAnsi="Arial" w:cs="Arial"/>
                <w:sz w:val="16"/>
                <w:szCs w:val="16"/>
              </w:rPr>
              <w:t xml:space="preserve">Telephone </w:t>
            </w:r>
            <w:r>
              <w:rPr>
                <w:rFonts w:ascii="Arial" w:hAnsi="Arial" w:cs="Arial"/>
                <w:sz w:val="16"/>
                <w:szCs w:val="16"/>
              </w:rPr>
              <w:t xml:space="preserve">(24 hr) </w:t>
            </w:r>
            <w:r w:rsidRPr="00C50953">
              <w:rPr>
                <w:rFonts w:ascii="Arial" w:hAnsi="Arial" w:cs="Arial"/>
                <w:sz w:val="16"/>
                <w:szCs w:val="16"/>
              </w:rPr>
              <w:t>131 450</w:t>
            </w:r>
            <w:r>
              <w:rPr>
                <w:rFonts w:ascii="Arial" w:hAnsi="Arial" w:cs="Arial"/>
                <w:sz w:val="16"/>
                <w:szCs w:val="16"/>
              </w:rPr>
              <w:t xml:space="preserve"> </w:t>
            </w:r>
          </w:p>
          <w:p w14:paraId="3D3859EB" w14:textId="77777777" w:rsidR="00B918C2" w:rsidRPr="007D4BCE" w:rsidRDefault="00B918C2" w:rsidP="00A01172">
            <w:pPr>
              <w:tabs>
                <w:tab w:val="left" w:leader="dot" w:pos="5670"/>
              </w:tabs>
              <w:spacing w:before="60"/>
              <w:rPr>
                <w:rFonts w:ascii="Arial" w:hAnsi="Arial" w:cs="Arial"/>
                <w:b/>
                <w:sz w:val="16"/>
                <w:szCs w:val="16"/>
              </w:rPr>
            </w:pPr>
            <w:r w:rsidRPr="007D4BCE">
              <w:rPr>
                <w:rFonts w:ascii="Arial" w:hAnsi="Arial" w:cs="Arial"/>
                <w:b/>
                <w:sz w:val="16"/>
                <w:szCs w:val="16"/>
              </w:rPr>
              <w:t>CONSULAR EMERGENCY HELPLINE</w:t>
            </w:r>
          </w:p>
          <w:p w14:paraId="35DE66BC" w14:textId="77777777" w:rsidR="00B918C2" w:rsidRPr="007D4BCE" w:rsidRDefault="00B918C2" w:rsidP="00A01172">
            <w:pPr>
              <w:tabs>
                <w:tab w:val="left" w:leader="dot" w:pos="5670"/>
              </w:tabs>
              <w:spacing w:before="60"/>
              <w:rPr>
                <w:rFonts w:ascii="Arial" w:hAnsi="Arial" w:cs="Arial"/>
                <w:sz w:val="16"/>
                <w:szCs w:val="16"/>
                <w:lang w:val="en-US"/>
              </w:rPr>
            </w:pPr>
            <w:r w:rsidRPr="007D4BCE">
              <w:rPr>
                <w:rFonts w:ascii="Arial" w:hAnsi="Arial" w:cs="Arial"/>
                <w:bCs/>
                <w:sz w:val="16"/>
                <w:szCs w:val="16"/>
                <w:lang w:val="en-US"/>
              </w:rPr>
              <w:t>1300 555 135</w:t>
            </w:r>
            <w:r w:rsidRPr="007D4BCE">
              <w:rPr>
                <w:rFonts w:ascii="Arial" w:hAnsi="Arial" w:cs="Arial"/>
                <w:sz w:val="16"/>
                <w:szCs w:val="16"/>
                <w:lang w:val="en-US"/>
              </w:rPr>
              <w:t xml:space="preserve"> within Australia or </w:t>
            </w:r>
            <w:r w:rsidRPr="007D4BCE">
              <w:rPr>
                <w:rFonts w:ascii="Arial" w:hAnsi="Arial" w:cs="Arial"/>
                <w:bCs/>
                <w:sz w:val="16"/>
                <w:szCs w:val="16"/>
                <w:lang w:val="en-US"/>
              </w:rPr>
              <w:t>+61 2 6261 3305</w:t>
            </w:r>
            <w:r w:rsidRPr="007D4BCE">
              <w:rPr>
                <w:rFonts w:ascii="Arial" w:hAnsi="Arial" w:cs="Arial"/>
                <w:sz w:val="16"/>
                <w:szCs w:val="16"/>
                <w:lang w:val="en-US"/>
              </w:rPr>
              <w:t xml:space="preserve"> from outside Australia or</w:t>
            </w:r>
          </w:p>
          <w:p w14:paraId="30181663" w14:textId="77777777" w:rsidR="00B918C2" w:rsidRPr="007D4BCE" w:rsidRDefault="00B918C2" w:rsidP="00A01172">
            <w:pPr>
              <w:tabs>
                <w:tab w:val="left" w:leader="dot" w:pos="5670"/>
              </w:tabs>
              <w:spacing w:before="60"/>
              <w:rPr>
                <w:rFonts w:ascii="Arial" w:hAnsi="Arial" w:cs="Arial"/>
                <w:sz w:val="16"/>
                <w:szCs w:val="16"/>
                <w:lang w:val="en-US"/>
              </w:rPr>
            </w:pPr>
            <w:r w:rsidRPr="007D4BCE">
              <w:rPr>
                <w:rFonts w:ascii="Arial" w:hAnsi="Arial" w:cs="Arial"/>
                <w:sz w:val="16"/>
                <w:szCs w:val="16"/>
                <w:lang w:val="en-US"/>
              </w:rPr>
              <w:t>SMS +61 421 269 080</w:t>
            </w:r>
          </w:p>
          <w:p w14:paraId="271F9082" w14:textId="77777777" w:rsidR="00B918C2" w:rsidRPr="000F4277" w:rsidRDefault="00B918C2" w:rsidP="00A01172">
            <w:pPr>
              <w:tabs>
                <w:tab w:val="left" w:leader="dot" w:pos="5670"/>
              </w:tabs>
              <w:spacing w:before="60"/>
              <w:rPr>
                <w:rFonts w:ascii="Arial" w:hAnsi="Arial" w:cs="Arial"/>
                <w:b/>
                <w:sz w:val="16"/>
                <w:szCs w:val="16"/>
              </w:rPr>
            </w:pPr>
            <w:r w:rsidRPr="000F4277">
              <w:rPr>
                <w:rFonts w:ascii="Arial" w:hAnsi="Arial" w:cs="Arial"/>
                <w:b/>
                <w:sz w:val="16"/>
                <w:szCs w:val="16"/>
              </w:rPr>
              <w:t>DRUG &amp; ALCOHOL SUPPORT</w:t>
            </w:r>
          </w:p>
          <w:p w14:paraId="00F79C14" w14:textId="77777777" w:rsidR="00B918C2" w:rsidRPr="000F4277" w:rsidRDefault="00B918C2" w:rsidP="00A01172">
            <w:pPr>
              <w:tabs>
                <w:tab w:val="left" w:leader="dot" w:pos="5670"/>
              </w:tabs>
              <w:spacing w:before="60"/>
              <w:rPr>
                <w:rFonts w:ascii="Arial" w:hAnsi="Arial" w:cs="Arial"/>
                <w:sz w:val="16"/>
                <w:szCs w:val="16"/>
              </w:rPr>
            </w:pPr>
            <w:r>
              <w:rPr>
                <w:rFonts w:ascii="Arial" w:hAnsi="Arial" w:cs="Arial"/>
                <w:sz w:val="16"/>
                <w:szCs w:val="16"/>
              </w:rPr>
              <w:t>Directline (</w:t>
            </w:r>
            <w:r w:rsidRPr="000F4277">
              <w:rPr>
                <w:rFonts w:ascii="Arial" w:hAnsi="Arial" w:cs="Arial"/>
                <w:sz w:val="16"/>
                <w:szCs w:val="16"/>
              </w:rPr>
              <w:t>Alcohol &amp; Drug</w:t>
            </w:r>
            <w:r w:rsidRPr="005C406E">
              <w:rPr>
                <w:rFonts w:eastAsiaTheme="minorEastAsia" w:cstheme="minorBidi"/>
                <w:sz w:val="22"/>
                <w:szCs w:val="22"/>
                <w:lang w:val="en-US" w:eastAsia="en-US"/>
              </w:rPr>
              <w:t xml:space="preserve"> </w:t>
            </w:r>
            <w:r w:rsidRPr="005C406E">
              <w:rPr>
                <w:rFonts w:ascii="Arial" w:hAnsi="Arial" w:cs="Arial"/>
                <w:sz w:val="16"/>
                <w:szCs w:val="16"/>
                <w:lang w:val="en-US"/>
              </w:rPr>
              <w:t>counseling and referral</w:t>
            </w:r>
            <w:r>
              <w:rPr>
                <w:rFonts w:ascii="Arial" w:hAnsi="Arial" w:cs="Arial"/>
                <w:sz w:val="16"/>
                <w:szCs w:val="16"/>
                <w:lang w:val="en-US"/>
              </w:rPr>
              <w:t>)</w:t>
            </w:r>
            <w:r w:rsidRPr="000F4277">
              <w:rPr>
                <w:rFonts w:ascii="Arial" w:hAnsi="Arial" w:cs="Arial"/>
                <w:sz w:val="16"/>
                <w:szCs w:val="16"/>
              </w:rPr>
              <w:t xml:space="preserve"> </w:t>
            </w:r>
            <w:r>
              <w:rPr>
                <w:rFonts w:ascii="Arial" w:hAnsi="Arial" w:cs="Arial"/>
                <w:sz w:val="16"/>
                <w:szCs w:val="16"/>
              </w:rPr>
              <w:t>1800 888 236</w:t>
            </w:r>
          </w:p>
          <w:p w14:paraId="362B5E5E" w14:textId="17A8DF5B" w:rsidR="00B918C2" w:rsidRPr="00D51765" w:rsidRDefault="00B918C2" w:rsidP="00A01172">
            <w:pPr>
              <w:tabs>
                <w:tab w:val="left" w:leader="dot" w:pos="5670"/>
              </w:tabs>
              <w:spacing w:before="60"/>
              <w:rPr>
                <w:rFonts w:ascii="Arial" w:hAnsi="Arial" w:cs="Arial"/>
                <w:bCs/>
                <w:sz w:val="16"/>
                <w:szCs w:val="16"/>
              </w:rPr>
            </w:pPr>
            <w:r>
              <w:rPr>
                <w:rFonts w:ascii="Arial" w:hAnsi="Arial" w:cs="Arial"/>
                <w:bCs/>
                <w:sz w:val="16"/>
                <w:szCs w:val="16"/>
              </w:rPr>
              <w:t xml:space="preserve">Family Drug Help &amp; Helpline </w:t>
            </w:r>
            <w:r w:rsidRPr="00D51765">
              <w:rPr>
                <w:rFonts w:ascii="Arial" w:hAnsi="Arial" w:cs="Arial"/>
                <w:bCs/>
                <w:sz w:val="16"/>
                <w:szCs w:val="16"/>
              </w:rPr>
              <w:t xml:space="preserve"> 1300 </w:t>
            </w:r>
            <w:r w:rsidR="006B7634">
              <w:rPr>
                <w:rFonts w:ascii="Arial" w:hAnsi="Arial" w:cs="Arial"/>
                <w:bCs/>
                <w:sz w:val="16"/>
                <w:szCs w:val="16"/>
              </w:rPr>
              <w:t>368 186</w:t>
            </w:r>
          </w:p>
          <w:p w14:paraId="38D01158" w14:textId="77777777" w:rsidR="00B918C2" w:rsidRPr="007D4BCE" w:rsidRDefault="00B918C2" w:rsidP="00A01172">
            <w:pPr>
              <w:tabs>
                <w:tab w:val="left" w:leader="dot" w:pos="5670"/>
              </w:tabs>
              <w:spacing w:before="60"/>
              <w:rPr>
                <w:rFonts w:ascii="Arial" w:hAnsi="Arial" w:cs="Arial"/>
                <w:sz w:val="16"/>
                <w:szCs w:val="16"/>
              </w:rPr>
            </w:pPr>
            <w:r>
              <w:rPr>
                <w:rFonts w:ascii="Arial" w:hAnsi="Arial" w:cs="Arial"/>
                <w:sz w:val="16"/>
                <w:szCs w:val="16"/>
              </w:rPr>
              <w:t>Drug Information Hotline1300 85 85 84</w:t>
            </w:r>
          </w:p>
          <w:p w14:paraId="21363011" w14:textId="77777777" w:rsidR="00B918C2" w:rsidRDefault="00B918C2" w:rsidP="00A01172">
            <w:pPr>
              <w:tabs>
                <w:tab w:val="left" w:leader="dot" w:pos="5670"/>
              </w:tabs>
              <w:spacing w:before="60"/>
              <w:rPr>
                <w:rFonts w:ascii="Arial" w:hAnsi="Arial" w:cs="Arial"/>
                <w:b/>
                <w:sz w:val="16"/>
                <w:szCs w:val="16"/>
              </w:rPr>
            </w:pPr>
            <w:r>
              <w:rPr>
                <w:rFonts w:ascii="Arial" w:hAnsi="Arial" w:cs="Arial"/>
                <w:b/>
                <w:sz w:val="16"/>
                <w:szCs w:val="16"/>
              </w:rPr>
              <w:t xml:space="preserve">EMERGENCY CONTACT </w:t>
            </w:r>
          </w:p>
          <w:p w14:paraId="36DEC083" w14:textId="77777777" w:rsidR="00B918C2" w:rsidRPr="007D4BCE" w:rsidRDefault="00B918C2" w:rsidP="00A01172">
            <w:pPr>
              <w:tabs>
                <w:tab w:val="left" w:leader="dot" w:pos="5670"/>
              </w:tabs>
              <w:spacing w:before="60"/>
              <w:rPr>
                <w:rFonts w:ascii="Arial" w:hAnsi="Arial" w:cs="Arial"/>
                <w:sz w:val="16"/>
                <w:szCs w:val="16"/>
                <w:lang w:val="en-US"/>
              </w:rPr>
            </w:pPr>
            <w:r>
              <w:rPr>
                <w:rFonts w:ascii="Arial" w:hAnsi="Arial" w:cs="Arial"/>
                <w:sz w:val="16"/>
                <w:szCs w:val="16"/>
                <w:lang w:val="en-US"/>
              </w:rPr>
              <w:t>Ambulance/Fire/Police</w:t>
            </w:r>
            <w:r w:rsidRPr="007D4BCE">
              <w:rPr>
                <w:rFonts w:ascii="Arial" w:hAnsi="Arial" w:cs="Arial"/>
                <w:sz w:val="16"/>
                <w:szCs w:val="16"/>
                <w:lang w:val="en-US"/>
              </w:rPr>
              <w:t xml:space="preserve"> 000</w:t>
            </w:r>
          </w:p>
          <w:p w14:paraId="1A8C2E3E" w14:textId="77777777" w:rsidR="00B918C2" w:rsidRPr="007D4BCE" w:rsidRDefault="00B918C2" w:rsidP="00A01172">
            <w:pPr>
              <w:tabs>
                <w:tab w:val="left" w:leader="dot" w:pos="5670"/>
              </w:tabs>
              <w:spacing w:before="60"/>
              <w:rPr>
                <w:rFonts w:ascii="Arial" w:hAnsi="Arial" w:cs="Arial"/>
                <w:sz w:val="16"/>
                <w:szCs w:val="16"/>
                <w:lang w:val="en-US"/>
              </w:rPr>
            </w:pPr>
            <w:r w:rsidRPr="007D4BCE">
              <w:rPr>
                <w:rFonts w:ascii="Arial" w:hAnsi="Arial" w:cs="Arial"/>
                <w:sz w:val="16"/>
                <w:szCs w:val="16"/>
                <w:lang w:val="en-US"/>
              </w:rPr>
              <w:t>Lifeline 13 11 14</w:t>
            </w:r>
          </w:p>
          <w:p w14:paraId="0ED6D366" w14:textId="77777777" w:rsidR="00B918C2" w:rsidRPr="007D4BCE" w:rsidRDefault="00B918C2" w:rsidP="00A01172">
            <w:pPr>
              <w:tabs>
                <w:tab w:val="left" w:leader="dot" w:pos="5670"/>
              </w:tabs>
              <w:spacing w:before="60"/>
              <w:rPr>
                <w:rFonts w:ascii="Arial" w:hAnsi="Arial" w:cs="Arial"/>
                <w:sz w:val="16"/>
                <w:szCs w:val="16"/>
                <w:lang w:val="en-US"/>
              </w:rPr>
            </w:pPr>
            <w:r>
              <w:rPr>
                <w:rFonts w:ascii="Arial" w:hAnsi="Arial" w:cs="Arial"/>
                <w:sz w:val="16"/>
                <w:szCs w:val="16"/>
                <w:lang w:val="en-US"/>
              </w:rPr>
              <w:t>Men’</w:t>
            </w:r>
            <w:r w:rsidRPr="007D4BCE">
              <w:rPr>
                <w:rFonts w:ascii="Arial" w:hAnsi="Arial" w:cs="Arial"/>
                <w:sz w:val="16"/>
                <w:szCs w:val="16"/>
                <w:lang w:val="en-US"/>
              </w:rPr>
              <w:t>s line Australia 1300 78 99 78</w:t>
            </w:r>
          </w:p>
          <w:p w14:paraId="62789F7C" w14:textId="448D7183" w:rsidR="00B918C2" w:rsidRPr="007D4BCE" w:rsidRDefault="00B918C2" w:rsidP="00A01172">
            <w:pPr>
              <w:tabs>
                <w:tab w:val="left" w:leader="dot" w:pos="5670"/>
              </w:tabs>
              <w:spacing w:before="60"/>
              <w:rPr>
                <w:rFonts w:ascii="Arial" w:hAnsi="Arial" w:cs="Arial"/>
                <w:sz w:val="16"/>
                <w:szCs w:val="16"/>
                <w:lang w:val="en-US"/>
              </w:rPr>
            </w:pPr>
            <w:r w:rsidRPr="007D4BCE">
              <w:rPr>
                <w:rFonts w:ascii="Arial" w:hAnsi="Arial" w:cs="Arial"/>
                <w:sz w:val="16"/>
                <w:szCs w:val="16"/>
                <w:lang w:val="en-US"/>
              </w:rPr>
              <w:t>Salvo Care Line 13</w:t>
            </w:r>
            <w:r w:rsidR="006B7634">
              <w:rPr>
                <w:rFonts w:ascii="Arial" w:hAnsi="Arial" w:cs="Arial"/>
                <w:sz w:val="16"/>
                <w:szCs w:val="16"/>
                <w:lang w:val="en-US"/>
              </w:rPr>
              <w:t xml:space="preserve"> 72 58</w:t>
            </w:r>
          </w:p>
          <w:p w14:paraId="488B3110" w14:textId="77777777" w:rsidR="00B918C2" w:rsidRPr="007D4BCE" w:rsidRDefault="00B918C2" w:rsidP="00A01172">
            <w:pPr>
              <w:tabs>
                <w:tab w:val="left" w:leader="dot" w:pos="5670"/>
              </w:tabs>
              <w:spacing w:before="60"/>
              <w:rPr>
                <w:rFonts w:ascii="Arial" w:hAnsi="Arial" w:cs="Arial"/>
                <w:sz w:val="16"/>
                <w:szCs w:val="16"/>
                <w:lang w:val="en-US"/>
              </w:rPr>
            </w:pPr>
            <w:r w:rsidRPr="007D4BCE">
              <w:rPr>
                <w:rFonts w:ascii="Arial" w:hAnsi="Arial" w:cs="Arial"/>
                <w:sz w:val="16"/>
                <w:szCs w:val="16"/>
                <w:lang w:val="en-US"/>
              </w:rPr>
              <w:t xml:space="preserve">Kids Help line 1800 55 1800 </w:t>
            </w:r>
          </w:p>
          <w:p w14:paraId="1EE60490" w14:textId="77777777" w:rsidR="00B918C2" w:rsidRPr="007D4BCE" w:rsidRDefault="00B918C2" w:rsidP="00A01172">
            <w:pPr>
              <w:tabs>
                <w:tab w:val="left" w:leader="dot" w:pos="5670"/>
              </w:tabs>
              <w:spacing w:before="60"/>
              <w:rPr>
                <w:rFonts w:ascii="Arial" w:hAnsi="Arial" w:cs="Arial"/>
                <w:sz w:val="16"/>
                <w:szCs w:val="16"/>
                <w:lang w:val="en-US"/>
              </w:rPr>
            </w:pPr>
            <w:r w:rsidRPr="007D4BCE">
              <w:rPr>
                <w:rFonts w:ascii="Arial" w:hAnsi="Arial" w:cs="Arial"/>
                <w:sz w:val="16"/>
                <w:szCs w:val="16"/>
                <w:lang w:val="en-US"/>
              </w:rPr>
              <w:t>Child abuse Prevention Services 1800 688 009</w:t>
            </w:r>
          </w:p>
          <w:p w14:paraId="7949C24E" w14:textId="77777777" w:rsidR="00B918C2" w:rsidRPr="007D4BCE" w:rsidRDefault="00B918C2" w:rsidP="00A01172">
            <w:pPr>
              <w:tabs>
                <w:tab w:val="left" w:leader="dot" w:pos="5670"/>
              </w:tabs>
              <w:spacing w:before="60"/>
              <w:rPr>
                <w:rFonts w:ascii="Arial" w:hAnsi="Arial" w:cs="Arial"/>
                <w:sz w:val="16"/>
                <w:szCs w:val="16"/>
                <w:lang w:val="en-US"/>
              </w:rPr>
            </w:pPr>
            <w:r w:rsidRPr="007D4BCE">
              <w:rPr>
                <w:rFonts w:ascii="Arial" w:hAnsi="Arial" w:cs="Arial"/>
                <w:sz w:val="16"/>
                <w:szCs w:val="16"/>
                <w:lang w:val="en-US"/>
              </w:rPr>
              <w:t xml:space="preserve">Suicide Call back Service 1300 659 467 </w:t>
            </w:r>
          </w:p>
          <w:p w14:paraId="1DB01ACE" w14:textId="77777777" w:rsidR="00B918C2" w:rsidRPr="007D4BCE" w:rsidRDefault="00B918C2" w:rsidP="00A01172">
            <w:pPr>
              <w:tabs>
                <w:tab w:val="left" w:leader="dot" w:pos="5670"/>
              </w:tabs>
              <w:spacing w:before="60"/>
              <w:rPr>
                <w:rFonts w:ascii="Arial" w:hAnsi="Arial" w:cs="Arial"/>
                <w:sz w:val="16"/>
                <w:szCs w:val="16"/>
              </w:rPr>
            </w:pPr>
          </w:p>
          <w:p w14:paraId="08011D0B" w14:textId="77777777" w:rsidR="00B918C2" w:rsidRPr="000F4277" w:rsidRDefault="00B918C2" w:rsidP="00A01172">
            <w:pPr>
              <w:tabs>
                <w:tab w:val="left" w:leader="dot" w:pos="5670"/>
              </w:tabs>
              <w:spacing w:before="60"/>
              <w:rPr>
                <w:rFonts w:ascii="Arial" w:hAnsi="Arial" w:cs="Arial"/>
                <w:sz w:val="16"/>
                <w:szCs w:val="16"/>
              </w:rPr>
            </w:pPr>
          </w:p>
        </w:tc>
        <w:tc>
          <w:tcPr>
            <w:tcW w:w="3151" w:type="dxa"/>
          </w:tcPr>
          <w:p w14:paraId="2DC3D80F" w14:textId="77777777" w:rsidR="00A4687A" w:rsidRPr="000F4277" w:rsidRDefault="00A4687A" w:rsidP="00A4687A">
            <w:pPr>
              <w:tabs>
                <w:tab w:val="left" w:leader="dot" w:pos="5670"/>
              </w:tabs>
              <w:spacing w:before="60"/>
              <w:rPr>
                <w:rFonts w:ascii="Arial" w:hAnsi="Arial" w:cs="Arial"/>
                <w:b/>
                <w:sz w:val="16"/>
                <w:szCs w:val="16"/>
              </w:rPr>
            </w:pPr>
            <w:r w:rsidRPr="000F4277">
              <w:rPr>
                <w:rFonts w:ascii="Arial" w:hAnsi="Arial" w:cs="Arial"/>
                <w:b/>
                <w:sz w:val="16"/>
                <w:szCs w:val="16"/>
              </w:rPr>
              <w:t>EMPLOYMENT</w:t>
            </w:r>
          </w:p>
          <w:p w14:paraId="4D447F9B" w14:textId="77777777" w:rsidR="00A4687A" w:rsidRDefault="00C52D2C" w:rsidP="00A4687A">
            <w:pPr>
              <w:tabs>
                <w:tab w:val="left" w:leader="dot" w:pos="5670"/>
              </w:tabs>
              <w:spacing w:before="60"/>
              <w:rPr>
                <w:rFonts w:ascii="Arial" w:hAnsi="Arial" w:cs="Arial"/>
                <w:sz w:val="16"/>
                <w:szCs w:val="16"/>
              </w:rPr>
            </w:pPr>
            <w:hyperlink r:id="rId134" w:history="1">
              <w:r w:rsidR="00A4687A" w:rsidRPr="00BA4335">
                <w:rPr>
                  <w:rStyle w:val="Hyperlink"/>
                  <w:rFonts w:ascii="Arial" w:hAnsi="Arial" w:cs="Arial"/>
                  <w:sz w:val="16"/>
                  <w:szCs w:val="16"/>
                </w:rPr>
                <w:t>www.seek.com.au</w:t>
              </w:r>
            </w:hyperlink>
          </w:p>
          <w:p w14:paraId="57E03413" w14:textId="77777777" w:rsidR="00A4687A" w:rsidRDefault="00C52D2C" w:rsidP="00A4687A">
            <w:pPr>
              <w:tabs>
                <w:tab w:val="left" w:leader="dot" w:pos="5670"/>
              </w:tabs>
              <w:spacing w:before="60"/>
              <w:rPr>
                <w:rFonts w:ascii="Arial" w:hAnsi="Arial" w:cs="Arial"/>
                <w:sz w:val="16"/>
                <w:szCs w:val="16"/>
              </w:rPr>
            </w:pPr>
            <w:hyperlink r:id="rId135" w:history="1">
              <w:r w:rsidR="00A4687A" w:rsidRPr="00BA4335">
                <w:rPr>
                  <w:rStyle w:val="Hyperlink"/>
                  <w:rFonts w:ascii="Arial" w:hAnsi="Arial" w:cs="Arial"/>
                  <w:sz w:val="16"/>
                  <w:szCs w:val="16"/>
                </w:rPr>
                <w:t>www.jobsearch.gov.au</w:t>
              </w:r>
            </w:hyperlink>
          </w:p>
          <w:p w14:paraId="4F3AA3C7" w14:textId="77777777" w:rsidR="00A4687A" w:rsidRDefault="00C52D2C" w:rsidP="00A4687A">
            <w:pPr>
              <w:tabs>
                <w:tab w:val="left" w:leader="dot" w:pos="5670"/>
              </w:tabs>
              <w:spacing w:before="60"/>
              <w:rPr>
                <w:rFonts w:ascii="Arial" w:hAnsi="Arial" w:cs="Arial"/>
                <w:sz w:val="16"/>
                <w:szCs w:val="16"/>
              </w:rPr>
            </w:pPr>
            <w:hyperlink r:id="rId136" w:history="1">
              <w:r w:rsidR="00A4687A" w:rsidRPr="00BA4335">
                <w:rPr>
                  <w:rStyle w:val="Hyperlink"/>
                  <w:rFonts w:ascii="Arial" w:hAnsi="Arial" w:cs="Arial"/>
                  <w:sz w:val="16"/>
                  <w:szCs w:val="16"/>
                </w:rPr>
                <w:t>http://au.indeed.com/</w:t>
              </w:r>
            </w:hyperlink>
          </w:p>
          <w:p w14:paraId="17A9F232" w14:textId="77777777" w:rsidR="00A4687A" w:rsidRPr="00A4687A" w:rsidRDefault="00C52D2C" w:rsidP="00A01172">
            <w:pPr>
              <w:tabs>
                <w:tab w:val="left" w:leader="dot" w:pos="5670"/>
              </w:tabs>
              <w:spacing w:before="60"/>
              <w:rPr>
                <w:rFonts w:ascii="Arial" w:hAnsi="Arial" w:cs="Arial"/>
                <w:sz w:val="16"/>
                <w:szCs w:val="16"/>
              </w:rPr>
            </w:pPr>
            <w:hyperlink r:id="rId137" w:history="1">
              <w:r w:rsidR="00A4687A" w:rsidRPr="00BA4335">
                <w:rPr>
                  <w:rStyle w:val="Hyperlink"/>
                  <w:rFonts w:ascii="Arial" w:hAnsi="Arial" w:cs="Arial"/>
                  <w:sz w:val="16"/>
                  <w:szCs w:val="16"/>
                </w:rPr>
                <w:t>www.careerone.com.au</w:t>
              </w:r>
            </w:hyperlink>
          </w:p>
          <w:p w14:paraId="6DBD2707" w14:textId="77777777" w:rsidR="00B918C2" w:rsidRPr="000F4277" w:rsidRDefault="00B918C2" w:rsidP="00A01172">
            <w:pPr>
              <w:tabs>
                <w:tab w:val="left" w:leader="dot" w:pos="5670"/>
              </w:tabs>
              <w:spacing w:before="60"/>
              <w:rPr>
                <w:rFonts w:ascii="Arial" w:hAnsi="Arial" w:cs="Arial"/>
                <w:b/>
                <w:sz w:val="16"/>
                <w:szCs w:val="16"/>
              </w:rPr>
            </w:pPr>
            <w:r w:rsidRPr="000F4277">
              <w:rPr>
                <w:rFonts w:ascii="Arial" w:hAnsi="Arial" w:cs="Arial"/>
                <w:b/>
                <w:sz w:val="16"/>
                <w:szCs w:val="16"/>
              </w:rPr>
              <w:t>FAMILY SUPPORT SERVICES</w:t>
            </w:r>
          </w:p>
          <w:p w14:paraId="0C8F2099" w14:textId="77777777" w:rsidR="00B918C2" w:rsidRPr="000F4277" w:rsidRDefault="00B918C2" w:rsidP="00A01172">
            <w:pPr>
              <w:tabs>
                <w:tab w:val="left" w:leader="dot" w:pos="5670"/>
              </w:tabs>
              <w:spacing w:before="60"/>
              <w:rPr>
                <w:rFonts w:ascii="Arial" w:hAnsi="Arial" w:cs="Arial"/>
                <w:sz w:val="16"/>
                <w:szCs w:val="16"/>
              </w:rPr>
            </w:pPr>
            <w:r>
              <w:rPr>
                <w:rFonts w:ascii="Arial" w:hAnsi="Arial" w:cs="Arial"/>
                <w:sz w:val="16"/>
                <w:szCs w:val="16"/>
              </w:rPr>
              <w:t>Parentline Victoria 132 289</w:t>
            </w:r>
          </w:p>
          <w:p w14:paraId="69E2342B" w14:textId="77777777" w:rsidR="00B918C2" w:rsidRDefault="00B918C2" w:rsidP="00A01172">
            <w:pPr>
              <w:tabs>
                <w:tab w:val="left" w:leader="dot" w:pos="5670"/>
              </w:tabs>
              <w:spacing w:before="60"/>
              <w:rPr>
                <w:rFonts w:ascii="Arial" w:hAnsi="Arial" w:cs="Arial"/>
                <w:sz w:val="16"/>
                <w:szCs w:val="16"/>
              </w:rPr>
            </w:pPr>
            <w:r w:rsidRPr="000F4277">
              <w:rPr>
                <w:rFonts w:ascii="Arial" w:hAnsi="Arial" w:cs="Arial"/>
                <w:sz w:val="16"/>
                <w:szCs w:val="16"/>
              </w:rPr>
              <w:t>Family Relationships Advice Line 1800 050 321</w:t>
            </w:r>
          </w:p>
          <w:p w14:paraId="25F8445E"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Anglicare Vic 1800 809 722</w:t>
            </w:r>
          </w:p>
          <w:p w14:paraId="40638F75" w14:textId="77777777" w:rsidR="00B918C2" w:rsidRPr="00C50953" w:rsidRDefault="00B918C2" w:rsidP="00A01172">
            <w:pPr>
              <w:tabs>
                <w:tab w:val="left" w:leader="dot" w:pos="5670"/>
              </w:tabs>
              <w:spacing w:before="60"/>
              <w:rPr>
                <w:rFonts w:ascii="Arial" w:hAnsi="Arial" w:cs="Arial"/>
                <w:sz w:val="16"/>
                <w:szCs w:val="16"/>
              </w:rPr>
            </w:pPr>
            <w:r w:rsidRPr="000F4277">
              <w:rPr>
                <w:rFonts w:ascii="Arial" w:hAnsi="Arial" w:cs="Arial"/>
                <w:sz w:val="16"/>
                <w:szCs w:val="16"/>
              </w:rPr>
              <w:t>St Vincent de Paul Family Assistance Line 1800 606 724</w:t>
            </w:r>
          </w:p>
          <w:p w14:paraId="46835604" w14:textId="77777777" w:rsidR="00B918C2" w:rsidRPr="000F4277" w:rsidRDefault="00B918C2" w:rsidP="00A01172">
            <w:pPr>
              <w:tabs>
                <w:tab w:val="left" w:leader="dot" w:pos="5670"/>
              </w:tabs>
              <w:spacing w:before="60"/>
              <w:rPr>
                <w:rFonts w:ascii="Arial" w:hAnsi="Arial" w:cs="Arial"/>
                <w:b/>
                <w:sz w:val="16"/>
                <w:szCs w:val="16"/>
              </w:rPr>
            </w:pPr>
            <w:r w:rsidRPr="000F4277">
              <w:rPr>
                <w:rFonts w:ascii="Arial" w:hAnsi="Arial" w:cs="Arial"/>
                <w:b/>
                <w:sz w:val="16"/>
                <w:szCs w:val="16"/>
              </w:rPr>
              <w:t>HEALTH SERVICES</w:t>
            </w:r>
          </w:p>
          <w:p w14:paraId="3787C17A" w14:textId="77777777" w:rsidR="00B918C2" w:rsidRPr="000F4277" w:rsidRDefault="00B918C2" w:rsidP="00A01172">
            <w:pPr>
              <w:tabs>
                <w:tab w:val="left" w:leader="dot" w:pos="5670"/>
              </w:tabs>
              <w:spacing w:before="60"/>
              <w:rPr>
                <w:rFonts w:ascii="Arial" w:hAnsi="Arial" w:cs="Arial"/>
                <w:sz w:val="16"/>
                <w:szCs w:val="16"/>
              </w:rPr>
            </w:pPr>
            <w:r>
              <w:rPr>
                <w:rFonts w:ascii="Arial" w:hAnsi="Arial" w:cs="Arial"/>
                <w:sz w:val="16"/>
                <w:szCs w:val="16"/>
              </w:rPr>
              <w:t>Victorian AIDS Council (03) 9865 6700</w:t>
            </w:r>
          </w:p>
          <w:p w14:paraId="6E163FFB" w14:textId="77777777" w:rsidR="00B918C2" w:rsidRPr="00493942" w:rsidRDefault="00B918C2" w:rsidP="00A01172">
            <w:pPr>
              <w:tabs>
                <w:tab w:val="left" w:leader="dot" w:pos="5670"/>
              </w:tabs>
              <w:spacing w:before="60"/>
              <w:rPr>
                <w:rFonts w:ascii="Arial" w:hAnsi="Arial" w:cs="Arial"/>
                <w:bCs/>
                <w:sz w:val="16"/>
                <w:szCs w:val="16"/>
              </w:rPr>
            </w:pPr>
            <w:r w:rsidRPr="00493942">
              <w:rPr>
                <w:rFonts w:ascii="Arial" w:hAnsi="Arial" w:cs="Arial"/>
                <w:bCs/>
                <w:sz w:val="16"/>
                <w:szCs w:val="16"/>
              </w:rPr>
              <w:t>Arthritis and Osteoporosis Victoria</w:t>
            </w:r>
          </w:p>
          <w:p w14:paraId="66A17824" w14:textId="77777777" w:rsidR="00B918C2" w:rsidRPr="000F4277" w:rsidRDefault="00B918C2" w:rsidP="00A01172">
            <w:pPr>
              <w:tabs>
                <w:tab w:val="left" w:leader="dot" w:pos="5670"/>
              </w:tabs>
              <w:spacing w:before="60"/>
              <w:rPr>
                <w:rFonts w:ascii="Arial" w:hAnsi="Arial" w:cs="Arial"/>
                <w:sz w:val="16"/>
                <w:szCs w:val="16"/>
              </w:rPr>
            </w:pPr>
            <w:r w:rsidRPr="00493942">
              <w:rPr>
                <w:rFonts w:ascii="Arial" w:hAnsi="Arial" w:cs="Arial"/>
                <w:sz w:val="16"/>
                <w:szCs w:val="16"/>
              </w:rPr>
              <w:t xml:space="preserve"> </w:t>
            </w:r>
            <w:r>
              <w:rPr>
                <w:rFonts w:ascii="Arial" w:hAnsi="Arial" w:cs="Arial"/>
                <w:sz w:val="16"/>
                <w:szCs w:val="16"/>
              </w:rPr>
              <w:t>1800 263 265</w:t>
            </w:r>
          </w:p>
          <w:p w14:paraId="5B8AF5F0"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Victorian Healthcare Association (03) 9094 7777</w:t>
            </w:r>
          </w:p>
          <w:p w14:paraId="7D09D180"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Royal Melbourne Hospital (03) 9342 7000</w:t>
            </w:r>
          </w:p>
          <w:p w14:paraId="7CB7091E"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Royal Victorian Eye and Ear Hospital (03) 9929 8666</w:t>
            </w:r>
          </w:p>
          <w:p w14:paraId="14E5BA37" w14:textId="01488510" w:rsidR="00B918C2" w:rsidRPr="000F4277" w:rsidRDefault="00B918C2" w:rsidP="00A01172">
            <w:pPr>
              <w:tabs>
                <w:tab w:val="left" w:leader="dot" w:pos="5670"/>
              </w:tabs>
              <w:spacing w:before="60"/>
              <w:rPr>
                <w:rFonts w:ascii="Arial" w:hAnsi="Arial" w:cs="Arial"/>
                <w:sz w:val="16"/>
                <w:szCs w:val="16"/>
              </w:rPr>
            </w:pPr>
            <w:r w:rsidRPr="000F4277">
              <w:rPr>
                <w:rFonts w:ascii="Arial" w:hAnsi="Arial" w:cs="Arial"/>
                <w:sz w:val="16"/>
                <w:szCs w:val="16"/>
              </w:rPr>
              <w:t xml:space="preserve">Australian Red Cross </w:t>
            </w:r>
            <w:r w:rsidR="006B7634">
              <w:rPr>
                <w:rFonts w:ascii="Arial" w:hAnsi="Arial" w:cs="Arial"/>
                <w:sz w:val="16"/>
                <w:szCs w:val="16"/>
              </w:rPr>
              <w:t>(03) 9345 1800</w:t>
            </w:r>
          </w:p>
          <w:p w14:paraId="4C257C43"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The Royal Women’s Hospital (03) 8345 2000</w:t>
            </w:r>
          </w:p>
          <w:p w14:paraId="551CFD97"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The Royal Children’s Hospital (03) 9345 5522</w:t>
            </w:r>
          </w:p>
          <w:p w14:paraId="54396F3C"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Find a GP:</w:t>
            </w:r>
          </w:p>
          <w:p w14:paraId="3A6D216C" w14:textId="77777777" w:rsidR="00B918C2" w:rsidRDefault="00C52D2C" w:rsidP="00A01172">
            <w:pPr>
              <w:tabs>
                <w:tab w:val="left" w:leader="dot" w:pos="5670"/>
              </w:tabs>
              <w:spacing w:before="60"/>
              <w:rPr>
                <w:rFonts w:ascii="Arial" w:hAnsi="Arial" w:cs="Arial"/>
                <w:sz w:val="16"/>
                <w:szCs w:val="16"/>
              </w:rPr>
            </w:pPr>
            <w:hyperlink r:id="rId138" w:history="1">
              <w:r w:rsidR="00B918C2" w:rsidRPr="00BA4335">
                <w:rPr>
                  <w:rStyle w:val="Hyperlink"/>
                  <w:rFonts w:ascii="Arial" w:hAnsi="Arial" w:cs="Arial"/>
                  <w:sz w:val="16"/>
                  <w:szCs w:val="16"/>
                </w:rPr>
                <w:t>www.mydr.com.au</w:t>
              </w:r>
            </w:hyperlink>
          </w:p>
          <w:p w14:paraId="07A7F0CC" w14:textId="77777777" w:rsidR="00B918C2" w:rsidRDefault="00B918C2" w:rsidP="00A01172">
            <w:pPr>
              <w:tabs>
                <w:tab w:val="left" w:leader="dot" w:pos="5670"/>
              </w:tabs>
              <w:spacing w:before="60"/>
              <w:rPr>
                <w:rFonts w:ascii="Arial" w:hAnsi="Arial" w:cs="Arial"/>
                <w:sz w:val="16"/>
                <w:szCs w:val="16"/>
              </w:rPr>
            </w:pPr>
          </w:p>
          <w:p w14:paraId="50CD7D4D" w14:textId="77777777" w:rsidR="00B918C2" w:rsidRDefault="00B918C2" w:rsidP="00A01172">
            <w:pPr>
              <w:tabs>
                <w:tab w:val="left" w:leader="dot" w:pos="5670"/>
              </w:tabs>
              <w:spacing w:before="60"/>
              <w:rPr>
                <w:rFonts w:ascii="Arial" w:hAnsi="Arial" w:cs="Arial"/>
                <w:b/>
                <w:sz w:val="16"/>
                <w:szCs w:val="16"/>
              </w:rPr>
            </w:pPr>
          </w:p>
          <w:p w14:paraId="764CDFD7" w14:textId="77777777" w:rsidR="00B918C2" w:rsidRDefault="00B918C2" w:rsidP="00A01172">
            <w:pPr>
              <w:tabs>
                <w:tab w:val="left" w:leader="dot" w:pos="5670"/>
              </w:tabs>
              <w:spacing w:before="60"/>
              <w:rPr>
                <w:rFonts w:ascii="Arial" w:hAnsi="Arial" w:cs="Arial"/>
                <w:sz w:val="16"/>
                <w:szCs w:val="16"/>
              </w:rPr>
            </w:pPr>
          </w:p>
          <w:p w14:paraId="7E343862" w14:textId="77777777" w:rsidR="00B918C2" w:rsidRPr="00CF455E" w:rsidRDefault="00B918C2" w:rsidP="00A01172">
            <w:pPr>
              <w:tabs>
                <w:tab w:val="left" w:leader="dot" w:pos="5670"/>
              </w:tabs>
              <w:spacing w:before="60"/>
              <w:rPr>
                <w:rFonts w:ascii="Arial" w:hAnsi="Arial" w:cs="Arial"/>
                <w:sz w:val="16"/>
                <w:szCs w:val="16"/>
              </w:rPr>
            </w:pPr>
          </w:p>
        </w:tc>
        <w:tc>
          <w:tcPr>
            <w:tcW w:w="3356" w:type="dxa"/>
          </w:tcPr>
          <w:p w14:paraId="3463FC6A" w14:textId="77777777" w:rsidR="00A4687A" w:rsidRPr="005E4361" w:rsidRDefault="00A4687A" w:rsidP="00A4687A">
            <w:pPr>
              <w:tabs>
                <w:tab w:val="left" w:leader="dot" w:pos="5670"/>
              </w:tabs>
              <w:spacing w:before="60"/>
              <w:rPr>
                <w:rFonts w:ascii="Arial" w:hAnsi="Arial" w:cs="Arial"/>
                <w:b/>
                <w:sz w:val="16"/>
                <w:szCs w:val="16"/>
              </w:rPr>
            </w:pPr>
            <w:r w:rsidRPr="005E4361">
              <w:rPr>
                <w:rFonts w:ascii="Arial" w:hAnsi="Arial" w:cs="Arial"/>
                <w:b/>
                <w:sz w:val="16"/>
                <w:szCs w:val="16"/>
              </w:rPr>
              <w:t>LANGUAGE, LITERACY AND NUMERACY SERVICES</w:t>
            </w:r>
          </w:p>
          <w:p w14:paraId="7AD74F3D" w14:textId="56255B74" w:rsidR="00A4687A" w:rsidRPr="005E4361" w:rsidRDefault="00A4687A" w:rsidP="00A4687A">
            <w:pPr>
              <w:tabs>
                <w:tab w:val="left" w:leader="dot" w:pos="5670"/>
              </w:tabs>
              <w:spacing w:before="60"/>
              <w:rPr>
                <w:rFonts w:ascii="Arial" w:hAnsi="Arial" w:cs="Arial"/>
                <w:sz w:val="16"/>
                <w:szCs w:val="16"/>
              </w:rPr>
            </w:pPr>
            <w:r w:rsidRPr="005E4361">
              <w:rPr>
                <w:rFonts w:ascii="Arial" w:hAnsi="Arial" w:cs="Arial"/>
                <w:sz w:val="16"/>
                <w:szCs w:val="16"/>
              </w:rPr>
              <w:t xml:space="preserve">Mission Australia – Skills for Education Program </w:t>
            </w:r>
            <w:r w:rsidR="006B7634">
              <w:rPr>
                <w:rFonts w:ascii="Arial" w:hAnsi="Arial" w:cs="Arial"/>
                <w:sz w:val="16"/>
                <w:szCs w:val="16"/>
              </w:rPr>
              <w:t>1800 8888 68</w:t>
            </w:r>
          </w:p>
          <w:p w14:paraId="3107C41B" w14:textId="77777777" w:rsidR="00A4687A" w:rsidRDefault="00A4687A" w:rsidP="00A4687A">
            <w:pPr>
              <w:tabs>
                <w:tab w:val="left" w:leader="dot" w:pos="5670"/>
              </w:tabs>
              <w:spacing w:before="60"/>
              <w:rPr>
                <w:rFonts w:ascii="Arial" w:hAnsi="Arial" w:cs="Arial"/>
                <w:sz w:val="16"/>
                <w:szCs w:val="16"/>
              </w:rPr>
            </w:pPr>
            <w:r w:rsidRPr="005E4361">
              <w:rPr>
                <w:rFonts w:ascii="Arial" w:hAnsi="Arial" w:cs="Arial"/>
                <w:sz w:val="16"/>
                <w:szCs w:val="16"/>
              </w:rPr>
              <w:t>Australian Government Department of Human Services</w:t>
            </w:r>
            <w:r>
              <w:rPr>
                <w:rFonts w:ascii="Arial" w:hAnsi="Arial" w:cs="Arial"/>
                <w:sz w:val="16"/>
                <w:szCs w:val="16"/>
              </w:rPr>
              <w:t xml:space="preserve"> :</w:t>
            </w:r>
          </w:p>
          <w:p w14:paraId="11FB1DD9" w14:textId="77777777" w:rsidR="00A4687A" w:rsidRPr="00A4687A" w:rsidRDefault="00C52D2C" w:rsidP="00A4687A">
            <w:pPr>
              <w:tabs>
                <w:tab w:val="left" w:leader="dot" w:pos="5670"/>
              </w:tabs>
              <w:spacing w:before="60"/>
              <w:rPr>
                <w:rFonts w:ascii="Arial" w:hAnsi="Arial" w:cs="Arial"/>
                <w:sz w:val="16"/>
                <w:szCs w:val="16"/>
              </w:rPr>
            </w:pPr>
            <w:hyperlink r:id="rId139" w:history="1">
              <w:r w:rsidR="00A4687A" w:rsidRPr="00BA4335">
                <w:rPr>
                  <w:rStyle w:val="Hyperlink"/>
                  <w:rFonts w:ascii="Arial" w:hAnsi="Arial" w:cs="Arial"/>
                  <w:sz w:val="16"/>
                  <w:szCs w:val="16"/>
                </w:rPr>
                <w:t>www.humanservices.gov.au/customer/services/centrelink/skills-for-education-and-employment</w:t>
              </w:r>
            </w:hyperlink>
          </w:p>
          <w:p w14:paraId="69B4BFBB" w14:textId="77777777" w:rsidR="00A4687A" w:rsidRPr="000F4277" w:rsidRDefault="00A4687A" w:rsidP="00A4687A">
            <w:pPr>
              <w:tabs>
                <w:tab w:val="left" w:leader="dot" w:pos="5670"/>
              </w:tabs>
              <w:spacing w:before="60"/>
              <w:rPr>
                <w:rFonts w:ascii="Arial" w:hAnsi="Arial" w:cs="Arial"/>
                <w:b/>
                <w:sz w:val="16"/>
                <w:szCs w:val="16"/>
              </w:rPr>
            </w:pPr>
            <w:r w:rsidRPr="000F4277">
              <w:rPr>
                <w:rFonts w:ascii="Arial" w:hAnsi="Arial" w:cs="Arial"/>
                <w:b/>
                <w:sz w:val="16"/>
                <w:szCs w:val="16"/>
              </w:rPr>
              <w:t>LEGAL SERVICES</w:t>
            </w:r>
          </w:p>
          <w:p w14:paraId="562C6816" w14:textId="77777777" w:rsidR="00A4687A" w:rsidRDefault="00A4687A" w:rsidP="00A4687A">
            <w:pPr>
              <w:tabs>
                <w:tab w:val="left" w:leader="dot" w:pos="5670"/>
              </w:tabs>
              <w:spacing w:before="60"/>
              <w:rPr>
                <w:rFonts w:ascii="Arial" w:hAnsi="Arial" w:cs="Arial"/>
                <w:sz w:val="16"/>
                <w:szCs w:val="16"/>
              </w:rPr>
            </w:pPr>
            <w:r>
              <w:rPr>
                <w:rFonts w:ascii="Arial" w:hAnsi="Arial" w:cs="Arial"/>
                <w:sz w:val="16"/>
                <w:szCs w:val="16"/>
              </w:rPr>
              <w:t>Victoria Legal Aid 1300 792 387</w:t>
            </w:r>
          </w:p>
          <w:p w14:paraId="00A1F734" w14:textId="77777777" w:rsidR="00A4687A" w:rsidRPr="00A4687A" w:rsidRDefault="00A4687A" w:rsidP="00A01172">
            <w:pPr>
              <w:tabs>
                <w:tab w:val="left" w:leader="dot" w:pos="5670"/>
              </w:tabs>
              <w:spacing w:before="60"/>
              <w:rPr>
                <w:rFonts w:ascii="Arial" w:hAnsi="Arial" w:cs="Arial"/>
                <w:sz w:val="16"/>
                <w:szCs w:val="16"/>
              </w:rPr>
            </w:pPr>
            <w:r w:rsidRPr="00760F9A">
              <w:rPr>
                <w:rFonts w:ascii="Arial" w:hAnsi="Arial" w:cs="Arial"/>
                <w:sz w:val="16"/>
                <w:szCs w:val="16"/>
              </w:rPr>
              <w:t>W</w:t>
            </w:r>
            <w:r>
              <w:rPr>
                <w:rFonts w:ascii="Arial" w:hAnsi="Arial" w:cs="Arial"/>
                <w:sz w:val="16"/>
                <w:szCs w:val="16"/>
              </w:rPr>
              <w:t>omen’s Legal Service Victoria (03) 8622 0600</w:t>
            </w:r>
          </w:p>
          <w:p w14:paraId="609525E2" w14:textId="77777777" w:rsidR="00B918C2" w:rsidRPr="000F4277" w:rsidRDefault="00B918C2" w:rsidP="00A01172">
            <w:pPr>
              <w:tabs>
                <w:tab w:val="left" w:leader="dot" w:pos="5670"/>
              </w:tabs>
              <w:spacing w:before="60"/>
              <w:rPr>
                <w:rFonts w:ascii="Arial" w:hAnsi="Arial" w:cs="Arial"/>
                <w:b/>
                <w:sz w:val="16"/>
                <w:szCs w:val="16"/>
              </w:rPr>
            </w:pPr>
            <w:r w:rsidRPr="000F4277">
              <w:rPr>
                <w:rFonts w:ascii="Arial" w:hAnsi="Arial" w:cs="Arial"/>
                <w:b/>
                <w:sz w:val="16"/>
                <w:szCs w:val="16"/>
              </w:rPr>
              <w:t>MENTAL HEALTH</w:t>
            </w:r>
          </w:p>
          <w:p w14:paraId="54DB3E72"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Department of Human Services-Mental Health</w:t>
            </w:r>
          </w:p>
          <w:p w14:paraId="79F77D91" w14:textId="77777777" w:rsidR="00B918C2" w:rsidRDefault="00C52D2C" w:rsidP="00A01172">
            <w:pPr>
              <w:tabs>
                <w:tab w:val="left" w:leader="dot" w:pos="5670"/>
              </w:tabs>
              <w:spacing w:before="60"/>
              <w:rPr>
                <w:rFonts w:ascii="Arial" w:hAnsi="Arial" w:cs="Arial"/>
                <w:sz w:val="16"/>
                <w:szCs w:val="16"/>
              </w:rPr>
            </w:pPr>
            <w:hyperlink r:id="rId140" w:history="1">
              <w:r w:rsidR="00B918C2" w:rsidRPr="00BA4335">
                <w:rPr>
                  <w:rStyle w:val="Hyperlink"/>
                  <w:rFonts w:ascii="Arial" w:hAnsi="Arial" w:cs="Arial"/>
                  <w:sz w:val="16"/>
                  <w:szCs w:val="16"/>
                </w:rPr>
                <w:t>www.health.vic.gov.au/mentalhealth</w:t>
              </w:r>
            </w:hyperlink>
          </w:p>
          <w:p w14:paraId="269921EF" w14:textId="72324429"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 xml:space="preserve">Mental Health Foundation of Australia (Victoria) </w:t>
            </w:r>
            <w:r w:rsidR="006B7634">
              <w:rPr>
                <w:rFonts w:ascii="Arial" w:hAnsi="Arial" w:cs="Arial"/>
                <w:sz w:val="16"/>
                <w:szCs w:val="16"/>
              </w:rPr>
              <w:t>1300 650 172</w:t>
            </w:r>
          </w:p>
          <w:p w14:paraId="5BB783D9" w14:textId="0D6DC817" w:rsidR="00B918C2" w:rsidRPr="00C50953" w:rsidRDefault="00B918C2" w:rsidP="00A01172">
            <w:pPr>
              <w:tabs>
                <w:tab w:val="left" w:leader="dot" w:pos="5670"/>
              </w:tabs>
              <w:spacing w:before="60"/>
              <w:rPr>
                <w:rFonts w:ascii="Arial" w:hAnsi="Arial" w:cs="Arial"/>
                <w:sz w:val="16"/>
                <w:szCs w:val="16"/>
              </w:rPr>
            </w:pPr>
            <w:r>
              <w:rPr>
                <w:rFonts w:ascii="Arial" w:hAnsi="Arial" w:cs="Arial"/>
                <w:sz w:val="16"/>
                <w:szCs w:val="16"/>
              </w:rPr>
              <w:t xml:space="preserve">SANE Australia </w:t>
            </w:r>
            <w:r w:rsidR="006B7634">
              <w:rPr>
                <w:rFonts w:ascii="Arial" w:hAnsi="Arial" w:cs="Arial"/>
                <w:sz w:val="16"/>
                <w:szCs w:val="16"/>
              </w:rPr>
              <w:t>1800 18 7263</w:t>
            </w:r>
          </w:p>
          <w:p w14:paraId="2A49F440" w14:textId="77777777" w:rsidR="00B918C2" w:rsidRPr="000F4277" w:rsidRDefault="00B918C2" w:rsidP="00A01172">
            <w:pPr>
              <w:tabs>
                <w:tab w:val="left" w:leader="dot" w:pos="5670"/>
              </w:tabs>
              <w:spacing w:before="60"/>
              <w:rPr>
                <w:rFonts w:ascii="Arial" w:hAnsi="Arial" w:cs="Arial"/>
                <w:b/>
                <w:sz w:val="16"/>
                <w:szCs w:val="16"/>
              </w:rPr>
            </w:pPr>
            <w:r w:rsidRPr="000F4277">
              <w:rPr>
                <w:rFonts w:ascii="Arial" w:hAnsi="Arial" w:cs="Arial"/>
                <w:b/>
                <w:sz w:val="16"/>
                <w:szCs w:val="16"/>
              </w:rPr>
              <w:t>SEXUAL ASSAULT</w:t>
            </w:r>
          </w:p>
          <w:p w14:paraId="722BFB9C"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Sexual Assault Crisis Line 1800 806 292</w:t>
            </w:r>
          </w:p>
          <w:p w14:paraId="1C609100"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 xml:space="preserve">Victorian Centre Against Sexual Assault (CASA) Forum </w:t>
            </w:r>
          </w:p>
          <w:p w14:paraId="3FA77442" w14:textId="77777777" w:rsidR="00B918C2" w:rsidRDefault="00C52D2C" w:rsidP="00A01172">
            <w:pPr>
              <w:tabs>
                <w:tab w:val="left" w:leader="dot" w:pos="5670"/>
              </w:tabs>
              <w:spacing w:before="60"/>
              <w:rPr>
                <w:rFonts w:ascii="Arial" w:hAnsi="Arial" w:cs="Arial"/>
                <w:sz w:val="16"/>
                <w:szCs w:val="16"/>
              </w:rPr>
            </w:pPr>
            <w:hyperlink r:id="rId141" w:history="1">
              <w:r w:rsidR="00B918C2" w:rsidRPr="00BA4335">
                <w:rPr>
                  <w:rStyle w:val="Hyperlink"/>
                  <w:rFonts w:ascii="Arial" w:hAnsi="Arial" w:cs="Arial"/>
                  <w:sz w:val="16"/>
                  <w:szCs w:val="16"/>
                </w:rPr>
                <w:t>www.casa.org.au</w:t>
              </w:r>
            </w:hyperlink>
          </w:p>
          <w:p w14:paraId="1623D7DA" w14:textId="77777777" w:rsidR="00B918C2" w:rsidRPr="000F4277" w:rsidRDefault="00B918C2" w:rsidP="00A01172">
            <w:pPr>
              <w:tabs>
                <w:tab w:val="left" w:leader="dot" w:pos="5670"/>
              </w:tabs>
              <w:spacing w:before="60"/>
              <w:rPr>
                <w:rFonts w:ascii="Arial" w:hAnsi="Arial" w:cs="Arial"/>
                <w:sz w:val="16"/>
                <w:szCs w:val="16"/>
              </w:rPr>
            </w:pPr>
            <w:r w:rsidRPr="000F4277">
              <w:rPr>
                <w:rFonts w:ascii="Arial" w:hAnsi="Arial" w:cs="Arial"/>
                <w:sz w:val="16"/>
                <w:szCs w:val="16"/>
              </w:rPr>
              <w:t>T</w:t>
            </w:r>
            <w:r w:rsidRPr="000F4277">
              <w:rPr>
                <w:rFonts w:ascii="Arial" w:hAnsi="Arial" w:cs="Arial"/>
                <w:b/>
                <w:sz w:val="16"/>
                <w:szCs w:val="16"/>
              </w:rPr>
              <w:t>RANSPORT</w:t>
            </w:r>
          </w:p>
          <w:p w14:paraId="781C91CB"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Public Transport Victoria 1800 800 007</w:t>
            </w:r>
          </w:p>
          <w:p w14:paraId="7B122383"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Taxi Cab Service 132 227</w:t>
            </w:r>
          </w:p>
          <w:p w14:paraId="01E941B8" w14:textId="77777777" w:rsidR="00B918C2" w:rsidRDefault="00B918C2" w:rsidP="00A01172">
            <w:pPr>
              <w:tabs>
                <w:tab w:val="left" w:leader="dot" w:pos="5670"/>
              </w:tabs>
              <w:spacing w:before="60"/>
              <w:rPr>
                <w:rFonts w:ascii="Arial" w:hAnsi="Arial" w:cs="Arial"/>
                <w:sz w:val="16"/>
                <w:szCs w:val="16"/>
              </w:rPr>
            </w:pPr>
            <w:r>
              <w:rPr>
                <w:rFonts w:ascii="Arial" w:hAnsi="Arial" w:cs="Arial"/>
                <w:sz w:val="16"/>
                <w:szCs w:val="16"/>
              </w:rPr>
              <w:t>Silver Top Taxi 131 008</w:t>
            </w:r>
          </w:p>
          <w:p w14:paraId="6C8ADD53" w14:textId="77777777" w:rsidR="00B918C2" w:rsidRPr="000F4277" w:rsidRDefault="00B918C2" w:rsidP="00A01172">
            <w:pPr>
              <w:tabs>
                <w:tab w:val="left" w:leader="dot" w:pos="5670"/>
              </w:tabs>
              <w:spacing w:before="60"/>
              <w:rPr>
                <w:rFonts w:ascii="Arial" w:hAnsi="Arial" w:cs="Arial"/>
                <w:b/>
                <w:sz w:val="16"/>
                <w:szCs w:val="16"/>
              </w:rPr>
            </w:pPr>
          </w:p>
          <w:p w14:paraId="26599CD0" w14:textId="77777777" w:rsidR="00B918C2" w:rsidRPr="000F4277" w:rsidRDefault="00B918C2" w:rsidP="00A01172">
            <w:pPr>
              <w:tabs>
                <w:tab w:val="left" w:leader="dot" w:pos="5670"/>
              </w:tabs>
              <w:spacing w:before="60"/>
              <w:rPr>
                <w:rFonts w:ascii="Arial" w:hAnsi="Arial" w:cs="Arial"/>
                <w:sz w:val="16"/>
                <w:szCs w:val="16"/>
              </w:rPr>
            </w:pPr>
          </w:p>
        </w:tc>
      </w:tr>
    </w:tbl>
    <w:p w14:paraId="26AE0426" w14:textId="77777777" w:rsidR="003D127A" w:rsidRPr="00B918C2" w:rsidRDefault="003D127A" w:rsidP="00B918C2">
      <w:pPr>
        <w:rPr>
          <w:rFonts w:ascii="Arial" w:hAnsi="Arial" w:cs="Arial"/>
          <w:sz w:val="22"/>
        </w:rPr>
        <w:sectPr w:rsidR="003D127A" w:rsidRPr="00B918C2" w:rsidSect="00B918C2">
          <w:pgSz w:w="15840" w:h="12240" w:orient="landscape" w:code="1"/>
          <w:pgMar w:top="1134" w:right="1134" w:bottom="1134" w:left="1134" w:header="567" w:footer="567" w:gutter="0"/>
          <w:pgBorders w:offsetFrom="page">
            <w:left w:val="threeDEngrave" w:sz="48" w:space="24" w:color="EE8800" w:themeColor="text2" w:themeShade="BF"/>
          </w:pgBorders>
          <w:cols w:space="720"/>
          <w:titlePg/>
          <w:docGrid w:linePitch="272"/>
        </w:sectPr>
      </w:pPr>
    </w:p>
    <w:p w14:paraId="45971CF8" w14:textId="1B5A69F9" w:rsidR="00CE5467" w:rsidRDefault="00714B8E" w:rsidP="00CE5467">
      <w:pPr>
        <w:pStyle w:val="Heading2"/>
      </w:pPr>
      <w:bookmarkStart w:id="1043" w:name="_Toc156405508"/>
      <w:r>
        <w:lastRenderedPageBreak/>
        <w:t>Appendix 4</w:t>
      </w:r>
      <w:r w:rsidR="00CE5467">
        <w:t xml:space="preserve">. </w:t>
      </w:r>
      <w:r w:rsidR="00CE5467" w:rsidRPr="00CE5467">
        <w:t>Unique Student Identifier</w:t>
      </w:r>
      <w:r w:rsidR="00CE5467">
        <w:t xml:space="preserve"> Fact Sheet</w:t>
      </w:r>
      <w:bookmarkEnd w:id="1043"/>
    </w:p>
    <w:p w14:paraId="392D4357" w14:textId="3B7CEC1D" w:rsidR="000741AE" w:rsidRDefault="000741AE" w:rsidP="00FB52C6">
      <w:pPr>
        <w:tabs>
          <w:tab w:val="left" w:leader="dot" w:pos="9072"/>
        </w:tabs>
        <w:spacing w:before="60"/>
        <w:rPr>
          <w:rFonts w:ascii="Arial" w:hAnsi="Arial" w:cs="Arial"/>
        </w:rPr>
      </w:pPr>
    </w:p>
    <w:p w14:paraId="427AF69E" w14:textId="0958665D" w:rsidR="0077682E" w:rsidRDefault="0077682E" w:rsidP="00FB52C6">
      <w:pPr>
        <w:tabs>
          <w:tab w:val="left" w:leader="dot" w:pos="9072"/>
        </w:tabs>
        <w:spacing w:before="60"/>
        <w:rPr>
          <w:rFonts w:ascii="Arial" w:hAnsi="Arial" w:cs="Arial"/>
        </w:rPr>
      </w:pPr>
      <w:r>
        <w:rPr>
          <w:rFonts w:ascii="Arial" w:hAnsi="Arial" w:cs="Arial"/>
          <w:noProof/>
          <w:lang w:val="en-US" w:eastAsia="zh-TW"/>
        </w:rPr>
        <w:drawing>
          <wp:inline distT="0" distB="0" distL="0" distR="0" wp14:anchorId="1F5BB024" wp14:editId="528524A4">
            <wp:extent cx="4914866" cy="6829425"/>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USI pic1.PNG"/>
                    <pic:cNvPicPr/>
                  </pic:nvPicPr>
                  <pic:blipFill>
                    <a:blip r:embed="rId142"/>
                    <a:stretch>
                      <a:fillRect/>
                    </a:stretch>
                  </pic:blipFill>
                  <pic:spPr>
                    <a:xfrm>
                      <a:off x="0" y="0"/>
                      <a:ext cx="4919550" cy="6835933"/>
                    </a:xfrm>
                    <a:prstGeom prst="rect">
                      <a:avLst/>
                    </a:prstGeom>
                  </pic:spPr>
                </pic:pic>
              </a:graphicData>
            </a:graphic>
          </wp:inline>
        </w:drawing>
      </w:r>
    </w:p>
    <w:p w14:paraId="187D25FF" w14:textId="28F54F87" w:rsidR="000741AE" w:rsidRDefault="000741AE" w:rsidP="00FB52C6">
      <w:pPr>
        <w:tabs>
          <w:tab w:val="left" w:leader="dot" w:pos="9072"/>
        </w:tabs>
        <w:spacing w:before="60"/>
        <w:rPr>
          <w:rFonts w:ascii="Arial" w:hAnsi="Arial" w:cs="Arial"/>
        </w:rPr>
      </w:pPr>
    </w:p>
    <w:p w14:paraId="65E308E0" w14:textId="172294BE" w:rsidR="00DD01F8" w:rsidRDefault="0077682E" w:rsidP="00FB52C6">
      <w:pPr>
        <w:tabs>
          <w:tab w:val="left" w:leader="dot" w:pos="9072"/>
        </w:tabs>
        <w:spacing w:before="60"/>
        <w:rPr>
          <w:rFonts w:ascii="Arial" w:hAnsi="Arial" w:cs="Arial"/>
        </w:rPr>
      </w:pPr>
      <w:r>
        <w:rPr>
          <w:rFonts w:ascii="Arial" w:hAnsi="Arial" w:cs="Arial"/>
          <w:noProof/>
          <w:lang w:val="en-US" w:eastAsia="zh-TW"/>
        </w:rPr>
        <w:lastRenderedPageBreak/>
        <w:drawing>
          <wp:inline distT="0" distB="0" distL="0" distR="0" wp14:anchorId="64F0868A" wp14:editId="63D5BA57">
            <wp:extent cx="6134577" cy="68770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USI pic2.PNG"/>
                    <pic:cNvPicPr/>
                  </pic:nvPicPr>
                  <pic:blipFill>
                    <a:blip r:embed="rId143"/>
                    <a:stretch>
                      <a:fillRect/>
                    </a:stretch>
                  </pic:blipFill>
                  <pic:spPr>
                    <a:xfrm>
                      <a:off x="0" y="0"/>
                      <a:ext cx="6139249" cy="6882288"/>
                    </a:xfrm>
                    <a:prstGeom prst="rect">
                      <a:avLst/>
                    </a:prstGeom>
                  </pic:spPr>
                </pic:pic>
              </a:graphicData>
            </a:graphic>
          </wp:inline>
        </w:drawing>
      </w:r>
    </w:p>
    <w:p w14:paraId="24B0EEB4" w14:textId="1985802F" w:rsidR="00DD01F8" w:rsidRDefault="00DD01F8">
      <w:pPr>
        <w:rPr>
          <w:rFonts w:ascii="Arial" w:hAnsi="Arial" w:cs="Arial"/>
        </w:rPr>
      </w:pPr>
    </w:p>
    <w:sectPr w:rsidR="00DD01F8" w:rsidSect="006D1774">
      <w:pgSz w:w="12240" w:h="15840" w:code="1"/>
      <w:pgMar w:top="1134" w:right="1134" w:bottom="1134" w:left="1134" w:header="567" w:footer="567" w:gutter="0"/>
      <w:pgBorders w:offsetFrom="page">
        <w:left w:val="threeDEngrave" w:sz="48" w:space="24" w:color="EE8800" w:themeColor="text2" w:themeShade="BF"/>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1DF3C" w14:textId="77777777" w:rsidR="00323D33" w:rsidRDefault="00323D33">
      <w:r>
        <w:separator/>
      </w:r>
    </w:p>
  </w:endnote>
  <w:endnote w:type="continuationSeparator" w:id="0">
    <w:p w14:paraId="3D714DA7" w14:textId="77777777" w:rsidR="00323D33" w:rsidRDefault="00323D33">
      <w:r>
        <w:continuationSeparator/>
      </w:r>
    </w:p>
  </w:endnote>
  <w:endnote w:type="continuationNotice" w:id="1">
    <w:p w14:paraId="6FAEADDA" w14:textId="77777777" w:rsidR="00323D33" w:rsidRDefault="00323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Humanst521 B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Serif">
    <w:altName w:val="Cambria"/>
    <w:panose1 w:val="00000000000000000000"/>
    <w:charset w:val="4D"/>
    <w:family w:val="roman"/>
    <w:notTrueType/>
    <w:pitch w:val="variable"/>
    <w:sig w:usb0="00000003" w:usb1="00000000" w:usb2="00000000" w:usb3="00000000" w:csb0="00000001" w:csb1="00000000"/>
  </w:font>
  <w:font w:name="trebuchet">
    <w:altName w:val="Times New Roman"/>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Univers 47 CondensedLight">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auto"/>
    <w:pitch w:val="variable"/>
    <w:sig w:usb0="E00002FF" w:usb1="5000785B" w:usb2="00000000" w:usb3="00000000" w:csb0="0000019F" w:csb1="00000000"/>
  </w:font>
  <w:font w:name="TTE21A2518t00">
    <w:altName w:val="Calibri"/>
    <w:panose1 w:val="00000000000000000000"/>
    <w:charset w:val="00"/>
    <w:family w:val="auto"/>
    <w:notTrueType/>
    <w:pitch w:val="default"/>
    <w:sig w:usb0="00000003" w:usb1="00000000" w:usb2="00000000" w:usb3="00000000" w:csb0="00000001" w:csb1="00000000"/>
  </w:font>
  <w:font w:name="TTE22C75D8t00">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TE1C74B20t00">
    <w:altName w:val="Calibri"/>
    <w:panose1 w:val="00000000000000000000"/>
    <w:charset w:val="00"/>
    <w:family w:val="auto"/>
    <w:notTrueType/>
    <w:pitch w:val="default"/>
    <w:sig w:usb0="00000003" w:usb1="00000000"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 w:name="TTE2105C08t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68" w:type="dxa"/>
      <w:jc w:val="center"/>
      <w:tblLook w:val="0000" w:firstRow="0" w:lastRow="0" w:firstColumn="0" w:lastColumn="0" w:noHBand="0" w:noVBand="0"/>
    </w:tblPr>
    <w:tblGrid>
      <w:gridCol w:w="3488"/>
      <w:gridCol w:w="3499"/>
      <w:gridCol w:w="3481"/>
    </w:tblGrid>
    <w:tr w:rsidR="00842CE3" w:rsidRPr="00725EC7" w14:paraId="58B9E328" w14:textId="77777777" w:rsidTr="004F4981">
      <w:trPr>
        <w:trHeight w:val="274"/>
        <w:jc w:val="center"/>
      </w:trPr>
      <w:tc>
        <w:tcPr>
          <w:tcW w:w="3488" w:type="dxa"/>
          <w:tcBorders>
            <w:top w:val="thinThickSmallGap" w:sz="24" w:space="0" w:color="auto"/>
          </w:tcBorders>
        </w:tcPr>
        <w:p w14:paraId="5CE3AFCA" w14:textId="00260996" w:rsidR="00842CE3" w:rsidRPr="00725EC7" w:rsidRDefault="00842CE3" w:rsidP="004841D1">
          <w:pPr>
            <w:pStyle w:val="Footer"/>
            <w:spacing w:before="60"/>
            <w:jc w:val="both"/>
            <w:rPr>
              <w:rFonts w:ascii="Arial" w:hAnsi="Arial" w:cs="Arial"/>
              <w:sz w:val="16"/>
              <w:szCs w:val="16"/>
            </w:rPr>
          </w:pPr>
          <w:r>
            <w:rPr>
              <w:rFonts w:ascii="Arial" w:hAnsi="Arial" w:cs="Arial"/>
              <w:sz w:val="16"/>
              <w:szCs w:val="16"/>
            </w:rPr>
            <w:t xml:space="preserve">     </w:t>
          </w:r>
          <w:r w:rsidR="00F8361E">
            <w:rPr>
              <w:rFonts w:ascii="Arial" w:hAnsi="Arial" w:cs="Arial"/>
              <w:sz w:val="16"/>
              <w:szCs w:val="16"/>
            </w:rPr>
            <w:fldChar w:fldCharType="begin"/>
          </w:r>
          <w:r w:rsidR="00F8361E">
            <w:rPr>
              <w:rFonts w:ascii="Arial" w:hAnsi="Arial" w:cs="Arial"/>
              <w:sz w:val="16"/>
              <w:szCs w:val="16"/>
            </w:rPr>
            <w:instrText xml:space="preserve"> FILENAME \* MERGEFORMAT </w:instrText>
          </w:r>
          <w:r w:rsidR="00F8361E">
            <w:rPr>
              <w:rFonts w:ascii="Arial" w:hAnsi="Arial" w:cs="Arial"/>
              <w:sz w:val="16"/>
              <w:szCs w:val="16"/>
            </w:rPr>
            <w:fldChar w:fldCharType="separate"/>
          </w:r>
          <w:r w:rsidR="00C97816">
            <w:rPr>
              <w:rFonts w:ascii="Arial" w:hAnsi="Arial" w:cs="Arial"/>
              <w:noProof/>
              <w:sz w:val="16"/>
              <w:szCs w:val="16"/>
            </w:rPr>
            <w:t>SR010 Student Handbook</w:t>
          </w:r>
          <w:r w:rsidR="00F8361E">
            <w:rPr>
              <w:rFonts w:ascii="Arial" w:hAnsi="Arial" w:cs="Arial"/>
              <w:sz w:val="16"/>
              <w:szCs w:val="16"/>
            </w:rPr>
            <w:fldChar w:fldCharType="end"/>
          </w:r>
        </w:p>
      </w:tc>
      <w:tc>
        <w:tcPr>
          <w:tcW w:w="3499" w:type="dxa"/>
          <w:tcBorders>
            <w:top w:val="thinThickSmallGap" w:sz="24" w:space="0" w:color="auto"/>
          </w:tcBorders>
        </w:tcPr>
        <w:p w14:paraId="25DBCD46" w14:textId="55432486" w:rsidR="00842CE3" w:rsidRPr="00725EC7" w:rsidRDefault="00842CE3" w:rsidP="004841D1">
          <w:pPr>
            <w:pStyle w:val="Footer"/>
            <w:spacing w:before="60"/>
            <w:jc w:val="center"/>
            <w:rPr>
              <w:rStyle w:val="PageNumber"/>
              <w:rFonts w:ascii="Arial" w:hAnsi="Arial" w:cs="Arial"/>
              <w:sz w:val="16"/>
              <w:szCs w:val="16"/>
            </w:rPr>
          </w:pPr>
          <w:r w:rsidRPr="00725EC7">
            <w:rPr>
              <w:rFonts w:ascii="Arial" w:hAnsi="Arial" w:cs="Arial"/>
              <w:sz w:val="16"/>
              <w:szCs w:val="16"/>
            </w:rPr>
            <w:t xml:space="preserve">Page </w:t>
          </w:r>
          <w:r w:rsidRPr="00725EC7">
            <w:rPr>
              <w:rFonts w:ascii="Arial" w:hAnsi="Arial" w:cs="Arial"/>
              <w:sz w:val="16"/>
              <w:szCs w:val="16"/>
            </w:rPr>
            <w:fldChar w:fldCharType="begin"/>
          </w:r>
          <w:r w:rsidRPr="00725EC7">
            <w:rPr>
              <w:rFonts w:ascii="Arial" w:hAnsi="Arial" w:cs="Arial"/>
              <w:sz w:val="16"/>
              <w:szCs w:val="16"/>
            </w:rPr>
            <w:instrText xml:space="preserve"> PAGE </w:instrText>
          </w:r>
          <w:r w:rsidRPr="00725EC7">
            <w:rPr>
              <w:rFonts w:ascii="Arial" w:hAnsi="Arial" w:cs="Arial"/>
              <w:sz w:val="16"/>
              <w:szCs w:val="16"/>
            </w:rPr>
            <w:fldChar w:fldCharType="separate"/>
          </w:r>
          <w:r>
            <w:rPr>
              <w:rFonts w:ascii="Arial" w:hAnsi="Arial" w:cs="Arial"/>
              <w:noProof/>
              <w:sz w:val="16"/>
              <w:szCs w:val="16"/>
            </w:rPr>
            <w:t>3</w:t>
          </w:r>
          <w:r w:rsidRPr="00725EC7">
            <w:rPr>
              <w:rFonts w:ascii="Arial" w:hAnsi="Arial" w:cs="Arial"/>
              <w:sz w:val="16"/>
              <w:szCs w:val="16"/>
            </w:rPr>
            <w:fldChar w:fldCharType="end"/>
          </w:r>
          <w:r w:rsidRPr="00725EC7">
            <w:rPr>
              <w:rFonts w:ascii="Arial" w:hAnsi="Arial" w:cs="Arial"/>
              <w:sz w:val="16"/>
              <w:szCs w:val="16"/>
            </w:rPr>
            <w:t xml:space="preserve"> of </w:t>
          </w:r>
          <w:r w:rsidRPr="00725EC7">
            <w:rPr>
              <w:rFonts w:ascii="Arial" w:hAnsi="Arial" w:cs="Arial"/>
              <w:sz w:val="16"/>
              <w:szCs w:val="16"/>
            </w:rPr>
            <w:fldChar w:fldCharType="begin"/>
          </w:r>
          <w:r w:rsidRPr="00725EC7">
            <w:rPr>
              <w:rFonts w:ascii="Arial" w:hAnsi="Arial" w:cs="Arial"/>
              <w:sz w:val="16"/>
              <w:szCs w:val="16"/>
            </w:rPr>
            <w:instrText xml:space="preserve"> NUMPAGES </w:instrText>
          </w:r>
          <w:r w:rsidRPr="00725EC7">
            <w:rPr>
              <w:rFonts w:ascii="Arial" w:hAnsi="Arial" w:cs="Arial"/>
              <w:sz w:val="16"/>
              <w:szCs w:val="16"/>
            </w:rPr>
            <w:fldChar w:fldCharType="separate"/>
          </w:r>
          <w:r>
            <w:rPr>
              <w:rFonts w:ascii="Arial" w:hAnsi="Arial" w:cs="Arial"/>
              <w:noProof/>
              <w:sz w:val="16"/>
              <w:szCs w:val="16"/>
            </w:rPr>
            <w:t>81</w:t>
          </w:r>
          <w:r w:rsidRPr="00725EC7">
            <w:rPr>
              <w:rFonts w:ascii="Arial" w:hAnsi="Arial" w:cs="Arial"/>
              <w:sz w:val="16"/>
              <w:szCs w:val="16"/>
            </w:rPr>
            <w:fldChar w:fldCharType="end"/>
          </w:r>
        </w:p>
      </w:tc>
      <w:tc>
        <w:tcPr>
          <w:tcW w:w="3481" w:type="dxa"/>
          <w:tcBorders>
            <w:top w:val="thinThickSmallGap" w:sz="24" w:space="0" w:color="auto"/>
          </w:tcBorders>
        </w:tcPr>
        <w:p w14:paraId="7C5EB7B0" w14:textId="147DA06A" w:rsidR="00842CE3" w:rsidRPr="00725EC7" w:rsidRDefault="00842CE3" w:rsidP="00491936">
          <w:pPr>
            <w:pStyle w:val="Footer"/>
            <w:spacing w:before="60"/>
            <w:jc w:val="right"/>
            <w:rPr>
              <w:rFonts w:ascii="Arial" w:hAnsi="Arial" w:cs="Arial"/>
              <w:sz w:val="16"/>
              <w:szCs w:val="16"/>
            </w:rPr>
          </w:pPr>
          <w:r>
            <w:rPr>
              <w:rFonts w:ascii="Arial" w:hAnsi="Arial" w:cs="Arial"/>
              <w:sz w:val="16"/>
              <w:szCs w:val="16"/>
            </w:rPr>
            <w:t xml:space="preserve">Version Date: </w:t>
          </w:r>
          <w:r w:rsidR="00FD56F0">
            <w:rPr>
              <w:rFonts w:ascii="Arial" w:hAnsi="Arial" w:cs="Arial"/>
              <w:sz w:val="16"/>
              <w:szCs w:val="16"/>
            </w:rPr>
            <w:t>12</w:t>
          </w:r>
          <w:r w:rsidR="00F8361E">
            <w:rPr>
              <w:rFonts w:ascii="Arial" w:hAnsi="Arial" w:cs="Arial"/>
              <w:sz w:val="16"/>
              <w:szCs w:val="16"/>
            </w:rPr>
            <w:t>/</w:t>
          </w:r>
          <w:r w:rsidR="00FD56F0">
            <w:rPr>
              <w:rFonts w:ascii="Arial" w:hAnsi="Arial" w:cs="Arial"/>
              <w:sz w:val="16"/>
              <w:szCs w:val="16"/>
            </w:rPr>
            <w:t>12</w:t>
          </w:r>
          <w:r w:rsidR="00F8361E">
            <w:rPr>
              <w:rFonts w:ascii="Arial" w:hAnsi="Arial" w:cs="Arial"/>
              <w:sz w:val="16"/>
              <w:szCs w:val="16"/>
            </w:rPr>
            <w:t>/20</w:t>
          </w:r>
          <w:r w:rsidR="00781132">
            <w:rPr>
              <w:rFonts w:ascii="Arial" w:hAnsi="Arial" w:cs="Arial"/>
              <w:sz w:val="16"/>
              <w:szCs w:val="16"/>
            </w:rPr>
            <w:t>2</w:t>
          </w:r>
          <w:r w:rsidR="00FD56F0">
            <w:rPr>
              <w:rFonts w:ascii="Arial" w:hAnsi="Arial" w:cs="Arial"/>
              <w:sz w:val="16"/>
              <w:szCs w:val="16"/>
            </w:rPr>
            <w:t>3</w:t>
          </w:r>
        </w:p>
      </w:tc>
    </w:tr>
  </w:tbl>
  <w:p w14:paraId="6E4C580F" w14:textId="77777777" w:rsidR="00842CE3" w:rsidRPr="00725EC7" w:rsidRDefault="00842CE3" w:rsidP="004841D1">
    <w:pPr>
      <w:tabs>
        <w:tab w:val="center" w:pos="4153"/>
        <w:tab w:val="right" w:pos="8306"/>
      </w:tabs>
      <w:autoSpaceDN w:val="0"/>
      <w:spacing w:before="40" w:after="40"/>
      <w:rPr>
        <w:rFonts w:ascii="Arial" w:hAnsi="Arial" w:cs="Arial"/>
        <w:sz w:val="16"/>
        <w:szCs w:val="16"/>
      </w:rPr>
    </w:pPr>
    <w:r w:rsidRPr="00725EC7">
      <w:rPr>
        <w:rFonts w:ascii="Arial" w:hAnsi="Arial" w:cs="Arial"/>
        <w:sz w:val="16"/>
        <w:szCs w:val="16"/>
      </w:rPr>
      <w:t xml:space="preserve">  Global Business College of Australia Pty Ltd trading as Global Business College of Australia</w:t>
    </w:r>
  </w:p>
  <w:p w14:paraId="01DB3230" w14:textId="3E190B67" w:rsidR="00842CE3" w:rsidRPr="00725EC7" w:rsidRDefault="00842CE3" w:rsidP="004841D1">
    <w:pPr>
      <w:pStyle w:val="Footer"/>
      <w:spacing w:before="40" w:after="40"/>
      <w:rPr>
        <w:rFonts w:ascii="Arial" w:hAnsi="Arial" w:cs="Arial"/>
        <w:sz w:val="16"/>
        <w:szCs w:val="16"/>
      </w:rPr>
    </w:pPr>
    <w:r w:rsidRPr="00725EC7">
      <w:rPr>
        <w:rFonts w:ascii="Arial" w:hAnsi="Arial" w:cs="Arial"/>
        <w:b/>
        <w:sz w:val="16"/>
        <w:szCs w:val="16"/>
      </w:rPr>
      <w:t xml:space="preserve">  ABN</w:t>
    </w:r>
    <w:r w:rsidRPr="00725EC7">
      <w:rPr>
        <w:rFonts w:ascii="Arial" w:hAnsi="Arial" w:cs="Arial"/>
        <w:sz w:val="16"/>
        <w:szCs w:val="16"/>
      </w:rPr>
      <w:t xml:space="preserve"> 96 600 373 859 </w:t>
    </w:r>
    <w:r w:rsidRPr="00725EC7">
      <w:rPr>
        <w:rFonts w:ascii="Arial" w:hAnsi="Arial" w:cs="Arial"/>
        <w:b/>
        <w:sz w:val="16"/>
        <w:szCs w:val="16"/>
      </w:rPr>
      <w:t>RTO no</w:t>
    </w:r>
    <w:r w:rsidRPr="00725EC7">
      <w:rPr>
        <w:rFonts w:ascii="Arial" w:hAnsi="Arial" w:cs="Arial"/>
        <w:sz w:val="16"/>
        <w:szCs w:val="16"/>
      </w:rPr>
      <w:t xml:space="preserve">. 41292 </w:t>
    </w:r>
    <w:r w:rsidRPr="00725EC7">
      <w:rPr>
        <w:rFonts w:ascii="Arial" w:hAnsi="Arial" w:cs="Arial"/>
        <w:b/>
        <w:sz w:val="16"/>
        <w:szCs w:val="16"/>
      </w:rPr>
      <w:t>CRICOS Provider no.</w:t>
    </w:r>
    <w:r w:rsidRPr="00725EC7">
      <w:rPr>
        <w:rFonts w:ascii="Arial" w:hAnsi="Arial" w:cs="Arial"/>
        <w:sz w:val="16"/>
        <w:szCs w:val="16"/>
      </w:rPr>
      <w:t xml:space="preserve"> 03</w:t>
    </w:r>
    <w:r>
      <w:rPr>
        <w:rFonts w:ascii="Arial" w:hAnsi="Arial" w:cs="Arial"/>
        <w:sz w:val="16"/>
        <w:szCs w:val="16"/>
      </w:rPr>
      <w:t>4</w:t>
    </w:r>
    <w:r w:rsidRPr="00725EC7">
      <w:rPr>
        <w:rFonts w:ascii="Arial" w:hAnsi="Arial" w:cs="Arial"/>
        <w:sz w:val="16"/>
        <w:szCs w:val="16"/>
      </w:rPr>
      <w:t>4</w:t>
    </w:r>
    <w:r>
      <w:rPr>
        <w:rFonts w:ascii="Arial" w:hAnsi="Arial" w:cs="Arial"/>
        <w:sz w:val="16"/>
        <w:szCs w:val="16"/>
      </w:rPr>
      <w:t>3</w:t>
    </w:r>
    <w:r w:rsidRPr="00725EC7">
      <w:rPr>
        <w:rFonts w:ascii="Arial" w:hAnsi="Arial" w:cs="Arial"/>
        <w:sz w:val="16"/>
        <w:szCs w:val="16"/>
      </w:rPr>
      <w:t>D</w:t>
    </w:r>
  </w:p>
  <w:p w14:paraId="11276560" w14:textId="77777777" w:rsidR="00842CE3" w:rsidRPr="00843CD9" w:rsidRDefault="00842CE3" w:rsidP="0059725D">
    <w:pPr>
      <w:pStyle w:val="Footer"/>
      <w:ind w:firstLine="9072"/>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68" w:type="dxa"/>
      <w:jc w:val="center"/>
      <w:tblLook w:val="0000" w:firstRow="0" w:lastRow="0" w:firstColumn="0" w:lastColumn="0" w:noHBand="0" w:noVBand="0"/>
    </w:tblPr>
    <w:tblGrid>
      <w:gridCol w:w="3488"/>
      <w:gridCol w:w="3499"/>
      <w:gridCol w:w="3481"/>
    </w:tblGrid>
    <w:tr w:rsidR="00842CE3" w:rsidRPr="00725EC7" w14:paraId="09941AA7" w14:textId="77777777" w:rsidTr="004F4981">
      <w:trPr>
        <w:trHeight w:val="274"/>
        <w:jc w:val="center"/>
      </w:trPr>
      <w:tc>
        <w:tcPr>
          <w:tcW w:w="3488" w:type="dxa"/>
          <w:tcBorders>
            <w:top w:val="thinThickSmallGap" w:sz="24" w:space="0" w:color="auto"/>
          </w:tcBorders>
        </w:tcPr>
        <w:p w14:paraId="5815D75D" w14:textId="48F1ECA4" w:rsidR="00842CE3" w:rsidRPr="00725EC7" w:rsidRDefault="00842CE3" w:rsidP="00DE3A69">
          <w:pPr>
            <w:pStyle w:val="Footer"/>
            <w:spacing w:before="60"/>
            <w:jc w:val="both"/>
            <w:rPr>
              <w:rFonts w:ascii="Arial" w:hAnsi="Arial" w:cs="Arial"/>
              <w:sz w:val="16"/>
              <w:szCs w:val="16"/>
            </w:rPr>
          </w:pPr>
          <w:r>
            <w:rPr>
              <w:rFonts w:ascii="Arial" w:hAnsi="Arial" w:cs="Arial"/>
              <w:sz w:val="16"/>
              <w:szCs w:val="16"/>
            </w:rPr>
            <w:t xml:space="preserve">   SR010 Student Handbook</w:t>
          </w:r>
        </w:p>
      </w:tc>
      <w:tc>
        <w:tcPr>
          <w:tcW w:w="3499" w:type="dxa"/>
          <w:tcBorders>
            <w:top w:val="thinThickSmallGap" w:sz="24" w:space="0" w:color="auto"/>
          </w:tcBorders>
        </w:tcPr>
        <w:p w14:paraId="58F3F914" w14:textId="77754C8E" w:rsidR="00842CE3" w:rsidRPr="00725EC7" w:rsidRDefault="00842CE3" w:rsidP="004841D1">
          <w:pPr>
            <w:pStyle w:val="Footer"/>
            <w:spacing w:before="60"/>
            <w:jc w:val="center"/>
            <w:rPr>
              <w:rStyle w:val="PageNumber"/>
              <w:rFonts w:ascii="Arial" w:hAnsi="Arial" w:cs="Arial"/>
              <w:sz w:val="16"/>
              <w:szCs w:val="16"/>
            </w:rPr>
          </w:pPr>
          <w:r w:rsidRPr="00725EC7">
            <w:rPr>
              <w:rFonts w:ascii="Arial" w:hAnsi="Arial" w:cs="Arial"/>
              <w:sz w:val="16"/>
              <w:szCs w:val="16"/>
            </w:rPr>
            <w:t xml:space="preserve">Page </w:t>
          </w:r>
          <w:r w:rsidRPr="00725EC7">
            <w:rPr>
              <w:rFonts w:ascii="Arial" w:hAnsi="Arial" w:cs="Arial"/>
              <w:sz w:val="16"/>
              <w:szCs w:val="16"/>
            </w:rPr>
            <w:fldChar w:fldCharType="begin"/>
          </w:r>
          <w:r w:rsidRPr="00725EC7">
            <w:rPr>
              <w:rFonts w:ascii="Arial" w:hAnsi="Arial" w:cs="Arial"/>
              <w:sz w:val="16"/>
              <w:szCs w:val="16"/>
            </w:rPr>
            <w:instrText xml:space="preserve"> PAGE </w:instrText>
          </w:r>
          <w:r w:rsidRPr="00725EC7">
            <w:rPr>
              <w:rFonts w:ascii="Arial" w:hAnsi="Arial" w:cs="Arial"/>
              <w:sz w:val="16"/>
              <w:szCs w:val="16"/>
            </w:rPr>
            <w:fldChar w:fldCharType="separate"/>
          </w:r>
          <w:r>
            <w:rPr>
              <w:rFonts w:ascii="Arial" w:hAnsi="Arial" w:cs="Arial"/>
              <w:noProof/>
              <w:sz w:val="16"/>
              <w:szCs w:val="16"/>
            </w:rPr>
            <w:t>1</w:t>
          </w:r>
          <w:r w:rsidRPr="00725EC7">
            <w:rPr>
              <w:rFonts w:ascii="Arial" w:hAnsi="Arial" w:cs="Arial"/>
              <w:sz w:val="16"/>
              <w:szCs w:val="16"/>
            </w:rPr>
            <w:fldChar w:fldCharType="end"/>
          </w:r>
          <w:r w:rsidRPr="00725EC7">
            <w:rPr>
              <w:rFonts w:ascii="Arial" w:hAnsi="Arial" w:cs="Arial"/>
              <w:sz w:val="16"/>
              <w:szCs w:val="16"/>
            </w:rPr>
            <w:t xml:space="preserve"> of </w:t>
          </w:r>
          <w:r w:rsidRPr="00725EC7">
            <w:rPr>
              <w:rFonts w:ascii="Arial" w:hAnsi="Arial" w:cs="Arial"/>
              <w:sz w:val="16"/>
              <w:szCs w:val="16"/>
            </w:rPr>
            <w:fldChar w:fldCharType="begin"/>
          </w:r>
          <w:r w:rsidRPr="00725EC7">
            <w:rPr>
              <w:rFonts w:ascii="Arial" w:hAnsi="Arial" w:cs="Arial"/>
              <w:sz w:val="16"/>
              <w:szCs w:val="16"/>
            </w:rPr>
            <w:instrText xml:space="preserve"> NUMPAGES </w:instrText>
          </w:r>
          <w:r w:rsidRPr="00725EC7">
            <w:rPr>
              <w:rFonts w:ascii="Arial" w:hAnsi="Arial" w:cs="Arial"/>
              <w:sz w:val="16"/>
              <w:szCs w:val="16"/>
            </w:rPr>
            <w:fldChar w:fldCharType="separate"/>
          </w:r>
          <w:r>
            <w:rPr>
              <w:rFonts w:ascii="Arial" w:hAnsi="Arial" w:cs="Arial"/>
              <w:noProof/>
              <w:sz w:val="16"/>
              <w:szCs w:val="16"/>
            </w:rPr>
            <w:t>81</w:t>
          </w:r>
          <w:r w:rsidRPr="00725EC7">
            <w:rPr>
              <w:rFonts w:ascii="Arial" w:hAnsi="Arial" w:cs="Arial"/>
              <w:sz w:val="16"/>
              <w:szCs w:val="16"/>
            </w:rPr>
            <w:fldChar w:fldCharType="end"/>
          </w:r>
        </w:p>
      </w:tc>
      <w:tc>
        <w:tcPr>
          <w:tcW w:w="3481" w:type="dxa"/>
          <w:tcBorders>
            <w:top w:val="thinThickSmallGap" w:sz="24" w:space="0" w:color="auto"/>
          </w:tcBorders>
        </w:tcPr>
        <w:p w14:paraId="22A75C7E" w14:textId="45027BC5" w:rsidR="00842CE3" w:rsidRPr="00725EC7" w:rsidRDefault="00842CE3" w:rsidP="00BA4BA0">
          <w:pPr>
            <w:pStyle w:val="Footer"/>
            <w:spacing w:before="60"/>
            <w:jc w:val="right"/>
            <w:rPr>
              <w:rFonts w:ascii="Arial" w:hAnsi="Arial" w:cs="Arial"/>
              <w:sz w:val="16"/>
              <w:szCs w:val="16"/>
            </w:rPr>
          </w:pPr>
          <w:r>
            <w:rPr>
              <w:rFonts w:ascii="Arial" w:hAnsi="Arial" w:cs="Arial"/>
              <w:sz w:val="16"/>
              <w:szCs w:val="16"/>
            </w:rPr>
            <w:t>Ver.1.4 Version Date: 11/05</w:t>
          </w:r>
          <w:r w:rsidRPr="00725EC7">
            <w:rPr>
              <w:rFonts w:ascii="Arial" w:hAnsi="Arial" w:cs="Arial"/>
              <w:sz w:val="16"/>
              <w:szCs w:val="16"/>
            </w:rPr>
            <w:t>/201</w:t>
          </w:r>
          <w:r>
            <w:rPr>
              <w:rFonts w:ascii="Arial" w:hAnsi="Arial" w:cs="Arial"/>
              <w:sz w:val="16"/>
              <w:szCs w:val="16"/>
            </w:rPr>
            <w:t>6</w:t>
          </w:r>
        </w:p>
      </w:tc>
    </w:tr>
  </w:tbl>
  <w:p w14:paraId="11CF3A15" w14:textId="097608DB" w:rsidR="00842CE3" w:rsidRPr="00725EC7" w:rsidRDefault="00842CE3" w:rsidP="004841D1">
    <w:pPr>
      <w:tabs>
        <w:tab w:val="center" w:pos="4153"/>
        <w:tab w:val="right" w:pos="8306"/>
      </w:tabs>
      <w:autoSpaceDN w:val="0"/>
      <w:spacing w:before="40" w:after="40"/>
      <w:rPr>
        <w:rFonts w:ascii="Arial" w:hAnsi="Arial" w:cs="Arial"/>
        <w:sz w:val="16"/>
        <w:szCs w:val="16"/>
      </w:rPr>
    </w:pPr>
    <w:r w:rsidRPr="00725EC7">
      <w:rPr>
        <w:rFonts w:ascii="Arial" w:hAnsi="Arial" w:cs="Arial"/>
        <w:sz w:val="16"/>
        <w:szCs w:val="16"/>
      </w:rPr>
      <w:t>Global Business College of Australia Pty Ltd trading as Global Business College of Australia</w:t>
    </w:r>
  </w:p>
  <w:p w14:paraId="55F4010F" w14:textId="08FACB02" w:rsidR="00842CE3" w:rsidRPr="00725EC7" w:rsidRDefault="00842CE3" w:rsidP="004841D1">
    <w:pPr>
      <w:pStyle w:val="Footer"/>
      <w:spacing w:before="40" w:after="40"/>
      <w:rPr>
        <w:rFonts w:ascii="Arial" w:hAnsi="Arial" w:cs="Arial"/>
        <w:sz w:val="16"/>
        <w:szCs w:val="16"/>
      </w:rPr>
    </w:pPr>
    <w:r w:rsidRPr="00725EC7">
      <w:rPr>
        <w:rFonts w:ascii="Arial" w:hAnsi="Arial" w:cs="Arial"/>
        <w:b/>
        <w:sz w:val="16"/>
        <w:szCs w:val="16"/>
      </w:rPr>
      <w:t>ABN</w:t>
    </w:r>
    <w:r w:rsidRPr="00725EC7">
      <w:rPr>
        <w:rFonts w:ascii="Arial" w:hAnsi="Arial" w:cs="Arial"/>
        <w:sz w:val="16"/>
        <w:szCs w:val="16"/>
      </w:rPr>
      <w:t xml:space="preserve"> 96 600 373 859 </w:t>
    </w:r>
    <w:r w:rsidRPr="00725EC7">
      <w:rPr>
        <w:rFonts w:ascii="Arial" w:hAnsi="Arial" w:cs="Arial"/>
        <w:b/>
        <w:sz w:val="16"/>
        <w:szCs w:val="16"/>
      </w:rPr>
      <w:t>RTO no</w:t>
    </w:r>
    <w:r w:rsidRPr="00725EC7">
      <w:rPr>
        <w:rFonts w:ascii="Arial" w:hAnsi="Arial" w:cs="Arial"/>
        <w:sz w:val="16"/>
        <w:szCs w:val="16"/>
      </w:rPr>
      <w:t xml:space="preserve">. 41292 </w:t>
    </w:r>
    <w:r w:rsidRPr="00725EC7">
      <w:rPr>
        <w:rFonts w:ascii="Arial" w:hAnsi="Arial" w:cs="Arial"/>
        <w:b/>
        <w:sz w:val="16"/>
        <w:szCs w:val="16"/>
      </w:rPr>
      <w:t>CRICOS Provider no.</w:t>
    </w:r>
    <w:r>
      <w:rPr>
        <w:rFonts w:ascii="Arial" w:hAnsi="Arial" w:cs="Arial"/>
        <w:sz w:val="16"/>
        <w:szCs w:val="16"/>
      </w:rPr>
      <w:t xml:space="preserve"> 034</w:t>
    </w:r>
    <w:r w:rsidRPr="00725EC7">
      <w:rPr>
        <w:rFonts w:ascii="Arial" w:hAnsi="Arial" w:cs="Arial"/>
        <w:sz w:val="16"/>
        <w:szCs w:val="16"/>
      </w:rPr>
      <w:t>4</w:t>
    </w:r>
    <w:r>
      <w:rPr>
        <w:rFonts w:ascii="Arial" w:hAnsi="Arial" w:cs="Arial"/>
        <w:sz w:val="16"/>
        <w:szCs w:val="16"/>
      </w:rPr>
      <w:t>3</w:t>
    </w:r>
    <w:r w:rsidRPr="00725EC7">
      <w:rPr>
        <w:rFonts w:ascii="Arial" w:hAnsi="Arial" w:cs="Arial"/>
        <w:sz w:val="16"/>
        <w:szCs w:val="16"/>
      </w:rPr>
      <w:t>D</w:t>
    </w:r>
  </w:p>
  <w:p w14:paraId="2176DB51" w14:textId="77777777" w:rsidR="00842CE3" w:rsidRPr="004841D1" w:rsidRDefault="00842CE3" w:rsidP="004841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68" w:type="dxa"/>
      <w:jc w:val="center"/>
      <w:tblLook w:val="0000" w:firstRow="0" w:lastRow="0" w:firstColumn="0" w:lastColumn="0" w:noHBand="0" w:noVBand="0"/>
    </w:tblPr>
    <w:tblGrid>
      <w:gridCol w:w="3488"/>
      <w:gridCol w:w="3499"/>
      <w:gridCol w:w="3481"/>
    </w:tblGrid>
    <w:tr w:rsidR="00842CE3" w:rsidRPr="00725EC7" w14:paraId="7AE33C26" w14:textId="77777777" w:rsidTr="00527012">
      <w:trPr>
        <w:trHeight w:val="274"/>
        <w:jc w:val="center"/>
      </w:trPr>
      <w:tc>
        <w:tcPr>
          <w:tcW w:w="3488" w:type="dxa"/>
          <w:tcBorders>
            <w:top w:val="thinThickSmallGap" w:sz="24" w:space="0" w:color="auto"/>
          </w:tcBorders>
        </w:tcPr>
        <w:p w14:paraId="03154474" w14:textId="231674F2" w:rsidR="00842CE3" w:rsidRPr="00725EC7" w:rsidRDefault="00842CE3" w:rsidP="005023F7">
          <w:pPr>
            <w:pStyle w:val="Footer"/>
            <w:spacing w:before="60"/>
            <w:jc w:val="both"/>
            <w:rPr>
              <w:rFonts w:ascii="Arial" w:hAnsi="Arial" w:cs="Arial"/>
              <w:sz w:val="16"/>
              <w:szCs w:val="16"/>
            </w:rPr>
          </w:pPr>
          <w:r>
            <w:rPr>
              <w:rFonts w:ascii="Arial" w:hAnsi="Arial" w:cs="Arial"/>
              <w:sz w:val="16"/>
              <w:szCs w:val="16"/>
            </w:rPr>
            <w:t xml:space="preserve">     SR010 Student Handbook V1.13</w:t>
          </w:r>
        </w:p>
      </w:tc>
      <w:tc>
        <w:tcPr>
          <w:tcW w:w="3499" w:type="dxa"/>
          <w:tcBorders>
            <w:top w:val="thinThickSmallGap" w:sz="24" w:space="0" w:color="auto"/>
          </w:tcBorders>
        </w:tcPr>
        <w:p w14:paraId="61EFCE43" w14:textId="78B676EF" w:rsidR="00842CE3" w:rsidRPr="00725EC7" w:rsidRDefault="00842CE3" w:rsidP="005023F7">
          <w:pPr>
            <w:pStyle w:val="Footer"/>
            <w:spacing w:before="60"/>
            <w:jc w:val="center"/>
            <w:rPr>
              <w:rStyle w:val="PageNumber"/>
              <w:rFonts w:ascii="Arial" w:hAnsi="Arial" w:cs="Arial"/>
              <w:sz w:val="16"/>
              <w:szCs w:val="16"/>
            </w:rPr>
          </w:pPr>
          <w:r w:rsidRPr="00725EC7">
            <w:rPr>
              <w:rFonts w:ascii="Arial" w:hAnsi="Arial" w:cs="Arial"/>
              <w:sz w:val="16"/>
              <w:szCs w:val="16"/>
            </w:rPr>
            <w:t xml:space="preserve">Page </w:t>
          </w:r>
          <w:r w:rsidRPr="00725EC7">
            <w:rPr>
              <w:rFonts w:ascii="Arial" w:hAnsi="Arial" w:cs="Arial"/>
              <w:sz w:val="16"/>
              <w:szCs w:val="16"/>
            </w:rPr>
            <w:fldChar w:fldCharType="begin"/>
          </w:r>
          <w:r w:rsidRPr="00725EC7">
            <w:rPr>
              <w:rFonts w:ascii="Arial" w:hAnsi="Arial" w:cs="Arial"/>
              <w:sz w:val="16"/>
              <w:szCs w:val="16"/>
            </w:rPr>
            <w:instrText xml:space="preserve"> PAGE </w:instrText>
          </w:r>
          <w:r w:rsidRPr="00725EC7">
            <w:rPr>
              <w:rFonts w:ascii="Arial" w:hAnsi="Arial" w:cs="Arial"/>
              <w:sz w:val="16"/>
              <w:szCs w:val="16"/>
            </w:rPr>
            <w:fldChar w:fldCharType="separate"/>
          </w:r>
          <w:r>
            <w:rPr>
              <w:rFonts w:ascii="Arial" w:hAnsi="Arial" w:cs="Arial"/>
              <w:noProof/>
              <w:sz w:val="16"/>
              <w:szCs w:val="16"/>
            </w:rPr>
            <w:t>80</w:t>
          </w:r>
          <w:r w:rsidRPr="00725EC7">
            <w:rPr>
              <w:rFonts w:ascii="Arial" w:hAnsi="Arial" w:cs="Arial"/>
              <w:sz w:val="16"/>
              <w:szCs w:val="16"/>
            </w:rPr>
            <w:fldChar w:fldCharType="end"/>
          </w:r>
          <w:r w:rsidRPr="00725EC7">
            <w:rPr>
              <w:rFonts w:ascii="Arial" w:hAnsi="Arial" w:cs="Arial"/>
              <w:sz w:val="16"/>
              <w:szCs w:val="16"/>
            </w:rPr>
            <w:t xml:space="preserve"> of </w:t>
          </w:r>
          <w:r w:rsidRPr="00725EC7">
            <w:rPr>
              <w:rFonts w:ascii="Arial" w:hAnsi="Arial" w:cs="Arial"/>
              <w:sz w:val="16"/>
              <w:szCs w:val="16"/>
            </w:rPr>
            <w:fldChar w:fldCharType="begin"/>
          </w:r>
          <w:r w:rsidRPr="00725EC7">
            <w:rPr>
              <w:rFonts w:ascii="Arial" w:hAnsi="Arial" w:cs="Arial"/>
              <w:sz w:val="16"/>
              <w:szCs w:val="16"/>
            </w:rPr>
            <w:instrText xml:space="preserve"> NUMPAGES </w:instrText>
          </w:r>
          <w:r w:rsidRPr="00725EC7">
            <w:rPr>
              <w:rFonts w:ascii="Arial" w:hAnsi="Arial" w:cs="Arial"/>
              <w:sz w:val="16"/>
              <w:szCs w:val="16"/>
            </w:rPr>
            <w:fldChar w:fldCharType="separate"/>
          </w:r>
          <w:r>
            <w:rPr>
              <w:rFonts w:ascii="Arial" w:hAnsi="Arial" w:cs="Arial"/>
              <w:noProof/>
              <w:sz w:val="16"/>
              <w:szCs w:val="16"/>
            </w:rPr>
            <w:t>81</w:t>
          </w:r>
          <w:r w:rsidRPr="00725EC7">
            <w:rPr>
              <w:rFonts w:ascii="Arial" w:hAnsi="Arial" w:cs="Arial"/>
              <w:sz w:val="16"/>
              <w:szCs w:val="16"/>
            </w:rPr>
            <w:fldChar w:fldCharType="end"/>
          </w:r>
        </w:p>
      </w:tc>
      <w:tc>
        <w:tcPr>
          <w:tcW w:w="3481" w:type="dxa"/>
          <w:tcBorders>
            <w:top w:val="thinThickSmallGap" w:sz="24" w:space="0" w:color="auto"/>
          </w:tcBorders>
        </w:tcPr>
        <w:p w14:paraId="47C8BC0E" w14:textId="5EE761EA" w:rsidR="00842CE3" w:rsidRPr="00725EC7" w:rsidRDefault="00842CE3" w:rsidP="00BA4BA0">
          <w:pPr>
            <w:pStyle w:val="Footer"/>
            <w:spacing w:before="60"/>
            <w:jc w:val="right"/>
            <w:rPr>
              <w:rFonts w:ascii="Arial" w:hAnsi="Arial" w:cs="Arial"/>
              <w:sz w:val="16"/>
              <w:szCs w:val="16"/>
            </w:rPr>
          </w:pPr>
          <w:r>
            <w:rPr>
              <w:rFonts w:ascii="Arial" w:hAnsi="Arial" w:cs="Arial"/>
              <w:sz w:val="16"/>
              <w:szCs w:val="16"/>
            </w:rPr>
            <w:t>Date: 14/09/2017</w:t>
          </w:r>
        </w:p>
      </w:tc>
    </w:tr>
  </w:tbl>
  <w:p w14:paraId="7A87808D" w14:textId="7E8D0F22" w:rsidR="00842CE3" w:rsidRPr="00725EC7" w:rsidRDefault="00842CE3" w:rsidP="005023F7">
    <w:pPr>
      <w:tabs>
        <w:tab w:val="center" w:pos="4153"/>
        <w:tab w:val="right" w:pos="8306"/>
      </w:tabs>
      <w:autoSpaceDN w:val="0"/>
      <w:spacing w:before="40" w:after="40"/>
      <w:rPr>
        <w:rFonts w:ascii="Arial" w:hAnsi="Arial" w:cs="Arial"/>
        <w:sz w:val="16"/>
        <w:szCs w:val="16"/>
      </w:rPr>
    </w:pPr>
    <w:r w:rsidRPr="00725EC7">
      <w:rPr>
        <w:rFonts w:ascii="Arial" w:hAnsi="Arial" w:cs="Arial"/>
        <w:sz w:val="16"/>
        <w:szCs w:val="16"/>
      </w:rPr>
      <w:t xml:space="preserve">  </w:t>
    </w:r>
    <w:r>
      <w:rPr>
        <w:rFonts w:ascii="Arial" w:hAnsi="Arial" w:cs="Arial"/>
        <w:sz w:val="16"/>
        <w:szCs w:val="16"/>
      </w:rPr>
      <w:t xml:space="preserve">                                        </w:t>
    </w:r>
    <w:r w:rsidRPr="00725EC7">
      <w:rPr>
        <w:rFonts w:ascii="Arial" w:hAnsi="Arial" w:cs="Arial"/>
        <w:sz w:val="16"/>
        <w:szCs w:val="16"/>
      </w:rPr>
      <w:t>Global Business College of Australia Pty Ltd trading as Global Business College of Australia</w:t>
    </w:r>
  </w:p>
  <w:p w14:paraId="3B5BA014" w14:textId="6A629427" w:rsidR="00842CE3" w:rsidRPr="00725EC7" w:rsidRDefault="00842CE3" w:rsidP="005023F7">
    <w:pPr>
      <w:pStyle w:val="Footer"/>
      <w:spacing w:before="40" w:after="40"/>
      <w:rPr>
        <w:rFonts w:ascii="Arial" w:hAnsi="Arial" w:cs="Arial"/>
        <w:sz w:val="16"/>
        <w:szCs w:val="16"/>
      </w:rPr>
    </w:pPr>
    <w:r w:rsidRPr="00725EC7">
      <w:rPr>
        <w:rFonts w:ascii="Arial" w:hAnsi="Arial" w:cs="Arial"/>
        <w:b/>
        <w:sz w:val="16"/>
        <w:szCs w:val="16"/>
      </w:rPr>
      <w:t xml:space="preserve">  </w:t>
    </w:r>
    <w:r>
      <w:rPr>
        <w:rFonts w:ascii="Arial" w:hAnsi="Arial" w:cs="Arial"/>
        <w:b/>
        <w:sz w:val="16"/>
        <w:szCs w:val="16"/>
      </w:rPr>
      <w:t xml:space="preserve">                                        </w:t>
    </w:r>
    <w:r w:rsidRPr="00725EC7">
      <w:rPr>
        <w:rFonts w:ascii="Arial" w:hAnsi="Arial" w:cs="Arial"/>
        <w:b/>
        <w:sz w:val="16"/>
        <w:szCs w:val="16"/>
      </w:rPr>
      <w:t>ABN</w:t>
    </w:r>
    <w:r w:rsidRPr="00725EC7">
      <w:rPr>
        <w:rFonts w:ascii="Arial" w:hAnsi="Arial" w:cs="Arial"/>
        <w:sz w:val="16"/>
        <w:szCs w:val="16"/>
      </w:rPr>
      <w:t xml:space="preserve"> 96 600 373 859 </w:t>
    </w:r>
    <w:r w:rsidRPr="00725EC7">
      <w:rPr>
        <w:rFonts w:ascii="Arial" w:hAnsi="Arial" w:cs="Arial"/>
        <w:b/>
        <w:sz w:val="16"/>
        <w:szCs w:val="16"/>
      </w:rPr>
      <w:t>RTO no</w:t>
    </w:r>
    <w:r w:rsidRPr="00725EC7">
      <w:rPr>
        <w:rFonts w:ascii="Arial" w:hAnsi="Arial" w:cs="Arial"/>
        <w:sz w:val="16"/>
        <w:szCs w:val="16"/>
      </w:rPr>
      <w:t xml:space="preserve">. 41292 </w:t>
    </w:r>
    <w:r w:rsidRPr="00725EC7">
      <w:rPr>
        <w:rFonts w:ascii="Arial" w:hAnsi="Arial" w:cs="Arial"/>
        <w:b/>
        <w:sz w:val="16"/>
        <w:szCs w:val="16"/>
      </w:rPr>
      <w:t>CRICOS Provider no.</w:t>
    </w:r>
    <w:r w:rsidRPr="00725EC7">
      <w:rPr>
        <w:rFonts w:ascii="Arial" w:hAnsi="Arial" w:cs="Arial"/>
        <w:sz w:val="16"/>
        <w:szCs w:val="16"/>
      </w:rPr>
      <w:t xml:space="preserve"> 03</w:t>
    </w:r>
    <w:r>
      <w:rPr>
        <w:rFonts w:ascii="Arial" w:hAnsi="Arial" w:cs="Arial"/>
        <w:sz w:val="16"/>
        <w:szCs w:val="16"/>
      </w:rPr>
      <w:t>4</w:t>
    </w:r>
    <w:r w:rsidRPr="00725EC7">
      <w:rPr>
        <w:rFonts w:ascii="Arial" w:hAnsi="Arial" w:cs="Arial"/>
        <w:sz w:val="16"/>
        <w:szCs w:val="16"/>
      </w:rPr>
      <w:t>4</w:t>
    </w:r>
    <w:r>
      <w:rPr>
        <w:rFonts w:ascii="Arial" w:hAnsi="Arial" w:cs="Arial"/>
        <w:sz w:val="16"/>
        <w:szCs w:val="16"/>
      </w:rPr>
      <w:t>3</w:t>
    </w:r>
    <w:r w:rsidRPr="00725EC7">
      <w:rPr>
        <w:rFonts w:ascii="Arial" w:hAnsi="Arial" w:cs="Arial"/>
        <w:sz w:val="16"/>
        <w:szCs w:val="16"/>
      </w:rPr>
      <w:t>D</w:t>
    </w:r>
  </w:p>
  <w:p w14:paraId="027C6D59" w14:textId="77777777" w:rsidR="00842CE3" w:rsidRPr="004841D1" w:rsidRDefault="00842CE3" w:rsidP="00484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A4CD" w14:textId="77777777" w:rsidR="00323D33" w:rsidRDefault="00323D33">
      <w:r>
        <w:separator/>
      </w:r>
    </w:p>
  </w:footnote>
  <w:footnote w:type="continuationSeparator" w:id="0">
    <w:p w14:paraId="6A895F85" w14:textId="77777777" w:rsidR="00323D33" w:rsidRDefault="00323D33">
      <w:r>
        <w:continuationSeparator/>
      </w:r>
    </w:p>
  </w:footnote>
  <w:footnote w:type="continuationNotice" w:id="1">
    <w:p w14:paraId="4AC0349E" w14:textId="77777777" w:rsidR="00323D33" w:rsidRDefault="00323D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3EA7" w14:textId="77777777" w:rsidR="00842CE3" w:rsidRDefault="00842CE3" w:rsidP="00643700">
    <w:pPr>
      <w:pStyle w:val="Header"/>
      <w:jc w:val="right"/>
      <w:rPr>
        <w:szCs w:val="16"/>
      </w:rPr>
    </w:pPr>
  </w:p>
  <w:p w14:paraId="45E14E9B" w14:textId="77777777" w:rsidR="00842CE3" w:rsidRDefault="00842CE3" w:rsidP="0065499C">
    <w:pPr>
      <w:tabs>
        <w:tab w:val="right" w:pos="9990"/>
      </w:tabs>
      <w:ind w:left="-158"/>
      <w:rPr>
        <w:rFonts w:ascii="Arial" w:hAnsi="Arial" w:cs="Arial"/>
        <w:sz w:val="18"/>
        <w:szCs w:val="18"/>
      </w:rPr>
    </w:pPr>
    <w:r>
      <w:rPr>
        <w:rFonts w:ascii="Arial" w:hAnsi="Arial" w:cs="Arial"/>
        <w:noProof/>
        <w:sz w:val="18"/>
        <w:szCs w:val="18"/>
        <w:lang w:val="en-US" w:eastAsia="zh-TW"/>
      </w:rPr>
      <w:drawing>
        <wp:inline distT="0" distB="0" distL="0" distR="0" wp14:anchorId="07060B99" wp14:editId="0DF7A528">
          <wp:extent cx="1640205" cy="6946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694690"/>
                  </a:xfrm>
                  <a:prstGeom prst="rect">
                    <a:avLst/>
                  </a:prstGeom>
                  <a:noFill/>
                </pic:spPr>
              </pic:pic>
            </a:graphicData>
          </a:graphic>
        </wp:inline>
      </w:drawing>
    </w:r>
    <w:r>
      <w:rPr>
        <w:b/>
        <w:bCs/>
      </w:rPr>
      <w:tab/>
    </w:r>
  </w:p>
  <w:p w14:paraId="6F916427" w14:textId="77777777" w:rsidR="00842CE3" w:rsidRDefault="00842CE3" w:rsidP="0065499C">
    <w:pPr>
      <w:pBdr>
        <w:top w:val="single" w:sz="4" w:space="1" w:color="auto"/>
      </w:pBdr>
      <w:ind w:left="-158"/>
      <w:jc w:val="right"/>
      <w:rPr>
        <w:rFonts w:ascii="Arial" w:hAnsi="Arial" w:cs="Arial"/>
        <w:sz w:val="18"/>
        <w:szCs w:val="18"/>
      </w:rPr>
    </w:pPr>
  </w:p>
  <w:p w14:paraId="37BC0FD3" w14:textId="77777777" w:rsidR="00842CE3" w:rsidRDefault="00842CE3">
    <w:pPr>
      <w:pStyle w:val="Header"/>
      <w:rPr>
        <w:rFonts w:ascii="Arial Narrow" w:hAnsi="Arial Narrow"/>
        <w:b/>
        <w:sz w:val="16"/>
        <w:szCs w:val="16"/>
      </w:rPr>
    </w:pPr>
  </w:p>
  <w:p w14:paraId="44B7DB9B" w14:textId="77777777" w:rsidR="00842CE3" w:rsidRDefault="00842C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7FB" w14:textId="77777777" w:rsidR="00842CE3" w:rsidRDefault="00842CE3" w:rsidP="00E8025C">
    <w:pPr>
      <w:ind w:left="-158"/>
      <w:jc w:val="right"/>
      <w:rPr>
        <w:rFonts w:ascii="Arial" w:hAnsi="Arial" w:cs="Arial"/>
        <w:sz w:val="18"/>
        <w:szCs w:val="18"/>
      </w:rPr>
    </w:pPr>
  </w:p>
  <w:p w14:paraId="2366DA14" w14:textId="77777777" w:rsidR="00842CE3" w:rsidRPr="0065499C" w:rsidRDefault="00842CE3" w:rsidP="003A27E6">
    <w:pPr>
      <w:tabs>
        <w:tab w:val="left" w:pos="765"/>
        <w:tab w:val="right" w:pos="9972"/>
      </w:tabs>
      <w:rPr>
        <w:rFonts w:ascii="Arial" w:hAnsi="Arial" w:cs="Arial"/>
        <w:sz w:val="18"/>
        <w:szCs w:val="18"/>
        <w:lang w:eastAsia="en-US"/>
      </w:rPr>
    </w:pPr>
    <w:r>
      <w:rPr>
        <w:rFonts w:ascii="Arial" w:hAnsi="Arial" w:cs="Arial"/>
        <w:noProof/>
        <w:sz w:val="18"/>
        <w:szCs w:val="18"/>
        <w:lang w:val="en-US" w:eastAsia="zh-TW"/>
      </w:rPr>
      <w:drawing>
        <wp:inline distT="0" distB="0" distL="0" distR="0" wp14:anchorId="7087A853" wp14:editId="1F516C38">
          <wp:extent cx="1640205" cy="69469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694690"/>
                  </a:xfrm>
                  <a:prstGeom prst="rect">
                    <a:avLst/>
                  </a:prstGeom>
                  <a:noFill/>
                </pic:spPr>
              </pic:pic>
            </a:graphicData>
          </a:graphic>
        </wp:inline>
      </w:drawing>
    </w:r>
  </w:p>
  <w:p w14:paraId="3BC8E857" w14:textId="77777777" w:rsidR="00842CE3" w:rsidRPr="0065499C" w:rsidRDefault="00842CE3" w:rsidP="0065499C">
    <w:pPr>
      <w:pBdr>
        <w:top w:val="single" w:sz="4" w:space="1" w:color="auto"/>
      </w:pBdr>
      <w:ind w:left="-158"/>
      <w:jc w:val="right"/>
      <w:rPr>
        <w:rFonts w:ascii="Arial" w:hAnsi="Arial" w:cs="Arial"/>
        <w:sz w:val="18"/>
        <w:szCs w:val="18"/>
        <w:lang w:eastAsia="en-US"/>
      </w:rPr>
    </w:pPr>
  </w:p>
  <w:p w14:paraId="2586187D" w14:textId="77777777" w:rsidR="00842CE3" w:rsidRDefault="00842C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0C3"/>
    <w:multiLevelType w:val="hybridMultilevel"/>
    <w:tmpl w:val="D2D0E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401106"/>
    <w:multiLevelType w:val="hybridMultilevel"/>
    <w:tmpl w:val="8272DA7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361"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2E95FCB"/>
    <w:multiLevelType w:val="hybridMultilevel"/>
    <w:tmpl w:val="93F6E1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686445"/>
    <w:multiLevelType w:val="hybridMultilevel"/>
    <w:tmpl w:val="082CEC14"/>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03F56BE4"/>
    <w:multiLevelType w:val="multilevel"/>
    <w:tmpl w:val="B276F036"/>
    <w:lvl w:ilvl="0">
      <w:start w:val="1"/>
      <w:numFmt w:val="decimal"/>
      <w:lvlText w:val="%1.0"/>
      <w:lvlJc w:val="left"/>
      <w:pPr>
        <w:tabs>
          <w:tab w:val="num" w:pos="567"/>
        </w:tabs>
        <w:ind w:left="567" w:hanging="567"/>
      </w:pPr>
      <w:rPr>
        <w:rFonts w:hint="default"/>
        <w:b/>
        <w:sz w:val="20"/>
      </w:rPr>
    </w:lvl>
    <w:lvl w:ilvl="1">
      <w:start w:val="1"/>
      <w:numFmt w:val="decimal"/>
      <w:lvlText w:val="%1.%2"/>
      <w:lvlJc w:val="left"/>
      <w:pPr>
        <w:tabs>
          <w:tab w:val="num" w:pos="1134"/>
        </w:tabs>
        <w:ind w:left="1134" w:hanging="567"/>
      </w:pPr>
      <w:rPr>
        <w:rFonts w:hint="default"/>
        <w:b w:val="0"/>
        <w:i w:val="0"/>
      </w:rPr>
    </w:lvl>
    <w:lvl w:ilvl="2">
      <w:start w:val="1"/>
      <w:numFmt w:val="bullet"/>
      <w:lvlText w:val=""/>
      <w:lvlJc w:val="left"/>
      <w:pPr>
        <w:tabs>
          <w:tab w:val="num" w:pos="1516"/>
        </w:tabs>
        <w:ind w:left="1516" w:hanging="720"/>
      </w:pPr>
      <w:rPr>
        <w:rFonts w:ascii="Symbol" w:hAnsi="Symbol" w:hint="default"/>
        <w:b/>
      </w:rPr>
    </w:lvl>
    <w:lvl w:ilvl="3">
      <w:start w:val="1"/>
      <w:numFmt w:val="decimal"/>
      <w:lvlText w:val="%1.%2.%3.%4"/>
      <w:lvlJc w:val="left"/>
      <w:pPr>
        <w:tabs>
          <w:tab w:val="num" w:pos="1876"/>
        </w:tabs>
        <w:ind w:left="1876" w:hanging="720"/>
      </w:pPr>
      <w:rPr>
        <w:rFonts w:hint="default"/>
        <w:b/>
      </w:rPr>
    </w:lvl>
    <w:lvl w:ilvl="4">
      <w:start w:val="1"/>
      <w:numFmt w:val="decimal"/>
      <w:lvlText w:val="%1.%2.%3.%4.%5"/>
      <w:lvlJc w:val="left"/>
      <w:pPr>
        <w:tabs>
          <w:tab w:val="num" w:pos="2596"/>
        </w:tabs>
        <w:ind w:left="2596" w:hanging="1080"/>
      </w:pPr>
      <w:rPr>
        <w:rFonts w:hint="default"/>
        <w:b/>
      </w:rPr>
    </w:lvl>
    <w:lvl w:ilvl="5">
      <w:start w:val="1"/>
      <w:numFmt w:val="decimal"/>
      <w:lvlText w:val="%1.%2.%3.%4.%5.%6"/>
      <w:lvlJc w:val="left"/>
      <w:pPr>
        <w:tabs>
          <w:tab w:val="num" w:pos="2956"/>
        </w:tabs>
        <w:ind w:left="2956" w:hanging="1080"/>
      </w:pPr>
      <w:rPr>
        <w:rFonts w:hint="default"/>
        <w:b/>
      </w:rPr>
    </w:lvl>
    <w:lvl w:ilvl="6">
      <w:start w:val="1"/>
      <w:numFmt w:val="decimal"/>
      <w:lvlText w:val="%1.%2.%3.%4.%5.%6.%7"/>
      <w:lvlJc w:val="left"/>
      <w:pPr>
        <w:tabs>
          <w:tab w:val="num" w:pos="3676"/>
        </w:tabs>
        <w:ind w:left="3676" w:hanging="1440"/>
      </w:pPr>
      <w:rPr>
        <w:rFonts w:hint="default"/>
        <w:b/>
      </w:rPr>
    </w:lvl>
    <w:lvl w:ilvl="7">
      <w:start w:val="1"/>
      <w:numFmt w:val="decimal"/>
      <w:lvlText w:val="%1.%2.%3.%4.%5.%6.%7.%8"/>
      <w:lvlJc w:val="left"/>
      <w:pPr>
        <w:tabs>
          <w:tab w:val="num" w:pos="4036"/>
        </w:tabs>
        <w:ind w:left="4036" w:hanging="1440"/>
      </w:pPr>
      <w:rPr>
        <w:rFonts w:hint="default"/>
        <w:b/>
      </w:rPr>
    </w:lvl>
    <w:lvl w:ilvl="8">
      <w:start w:val="1"/>
      <w:numFmt w:val="decimal"/>
      <w:lvlText w:val="%1.%2.%3.%4.%5.%6.%7.%8.%9"/>
      <w:lvlJc w:val="left"/>
      <w:pPr>
        <w:tabs>
          <w:tab w:val="num" w:pos="4756"/>
        </w:tabs>
        <w:ind w:left="4756" w:hanging="1800"/>
      </w:pPr>
      <w:rPr>
        <w:rFonts w:hint="default"/>
        <w:b/>
      </w:rPr>
    </w:lvl>
  </w:abstractNum>
  <w:abstractNum w:abstractNumId="5" w15:restartNumberingAfterBreak="0">
    <w:nsid w:val="07EE63AE"/>
    <w:multiLevelType w:val="hybridMultilevel"/>
    <w:tmpl w:val="A9E8B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375A01"/>
    <w:multiLevelType w:val="hybridMultilevel"/>
    <w:tmpl w:val="62B06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A00CBD"/>
    <w:multiLevelType w:val="hybridMultilevel"/>
    <w:tmpl w:val="ADD2D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6D5DE7"/>
    <w:multiLevelType w:val="hybridMultilevel"/>
    <w:tmpl w:val="4656DCAE"/>
    <w:lvl w:ilvl="0" w:tplc="B37C492A">
      <w:start w:val="1"/>
      <w:numFmt w:val="bullet"/>
      <w:lvlText w:val=""/>
      <w:lvlJc w:val="left"/>
      <w:pPr>
        <w:tabs>
          <w:tab w:val="num" w:pos="360"/>
        </w:tabs>
        <w:ind w:left="360" w:hanging="360"/>
      </w:pPr>
      <w:rPr>
        <w:rFonts w:ascii="Symbol" w:hAnsi="Symbol" w:hint="default"/>
        <w:b/>
        <w:i w:val="0"/>
        <w:color w:val="auto"/>
        <w:sz w:val="16"/>
        <w:szCs w:val="16"/>
      </w:rPr>
    </w:lvl>
    <w:lvl w:ilvl="1" w:tplc="A39AC76A">
      <w:start w:val="1"/>
      <w:numFmt w:val="bullet"/>
      <w:lvlText w:val=""/>
      <w:lvlJc w:val="left"/>
      <w:pPr>
        <w:tabs>
          <w:tab w:val="num" w:pos="1440"/>
        </w:tabs>
        <w:ind w:left="1440" w:hanging="360"/>
      </w:pPr>
      <w:rPr>
        <w:rFonts w:ascii="Symbol" w:hAnsi="Symbol" w:hint="default"/>
        <w:b/>
        <w:i w:val="0"/>
        <w:color w:val="auto"/>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E96D21"/>
    <w:multiLevelType w:val="multilevel"/>
    <w:tmpl w:val="CB42241E"/>
    <w:lvl w:ilvl="0">
      <w:start w:val="1"/>
      <w:numFmt w:val="bullet"/>
      <w:lvlText w:val=""/>
      <w:lvlJc w:val="left"/>
      <w:pPr>
        <w:tabs>
          <w:tab w:val="num" w:pos="1287"/>
        </w:tabs>
        <w:ind w:left="1287" w:hanging="567"/>
      </w:pPr>
      <w:rPr>
        <w:rFonts w:ascii="Symbol" w:hAnsi="Symbol" w:hint="default"/>
        <w:b/>
        <w:sz w:val="20"/>
      </w:rPr>
    </w:lvl>
    <w:lvl w:ilvl="1">
      <w:start w:val="1"/>
      <w:numFmt w:val="decimal"/>
      <w:lvlText w:val="%1.%2"/>
      <w:lvlJc w:val="left"/>
      <w:pPr>
        <w:tabs>
          <w:tab w:val="num" w:pos="1854"/>
        </w:tabs>
        <w:ind w:left="1854" w:hanging="567"/>
      </w:pPr>
      <w:rPr>
        <w:rFonts w:hint="default"/>
        <w:b w:val="0"/>
        <w:i w:val="0"/>
      </w:rPr>
    </w:lvl>
    <w:lvl w:ilvl="2">
      <w:start w:val="1"/>
      <w:numFmt w:val="decimal"/>
      <w:lvlText w:val="%1.%2.%3"/>
      <w:lvlJc w:val="left"/>
      <w:pPr>
        <w:tabs>
          <w:tab w:val="num" w:pos="2236"/>
        </w:tabs>
        <w:ind w:left="2236" w:hanging="720"/>
      </w:pPr>
      <w:rPr>
        <w:rFonts w:hint="default"/>
        <w:b/>
      </w:rPr>
    </w:lvl>
    <w:lvl w:ilvl="3">
      <w:start w:val="1"/>
      <w:numFmt w:val="decimal"/>
      <w:lvlText w:val="%1.%2.%3.%4"/>
      <w:lvlJc w:val="left"/>
      <w:pPr>
        <w:tabs>
          <w:tab w:val="num" w:pos="2596"/>
        </w:tabs>
        <w:ind w:left="2596" w:hanging="720"/>
      </w:pPr>
      <w:rPr>
        <w:rFonts w:hint="default"/>
        <w:b/>
      </w:rPr>
    </w:lvl>
    <w:lvl w:ilvl="4">
      <w:start w:val="1"/>
      <w:numFmt w:val="decimal"/>
      <w:lvlText w:val="%1.%2.%3.%4.%5"/>
      <w:lvlJc w:val="left"/>
      <w:pPr>
        <w:tabs>
          <w:tab w:val="num" w:pos="3316"/>
        </w:tabs>
        <w:ind w:left="3316" w:hanging="1080"/>
      </w:pPr>
      <w:rPr>
        <w:rFonts w:hint="default"/>
        <w:b/>
      </w:rPr>
    </w:lvl>
    <w:lvl w:ilvl="5">
      <w:start w:val="1"/>
      <w:numFmt w:val="decimal"/>
      <w:lvlText w:val="%1.%2.%3.%4.%5.%6"/>
      <w:lvlJc w:val="left"/>
      <w:pPr>
        <w:tabs>
          <w:tab w:val="num" w:pos="3676"/>
        </w:tabs>
        <w:ind w:left="3676" w:hanging="1080"/>
      </w:pPr>
      <w:rPr>
        <w:rFonts w:hint="default"/>
        <w:b/>
      </w:rPr>
    </w:lvl>
    <w:lvl w:ilvl="6">
      <w:start w:val="1"/>
      <w:numFmt w:val="decimal"/>
      <w:lvlText w:val="%1.%2.%3.%4.%5.%6.%7"/>
      <w:lvlJc w:val="left"/>
      <w:pPr>
        <w:tabs>
          <w:tab w:val="num" w:pos="4396"/>
        </w:tabs>
        <w:ind w:left="4396" w:hanging="1440"/>
      </w:pPr>
      <w:rPr>
        <w:rFonts w:hint="default"/>
        <w:b/>
      </w:rPr>
    </w:lvl>
    <w:lvl w:ilvl="7">
      <w:start w:val="1"/>
      <w:numFmt w:val="decimal"/>
      <w:lvlText w:val="%1.%2.%3.%4.%5.%6.%7.%8"/>
      <w:lvlJc w:val="left"/>
      <w:pPr>
        <w:tabs>
          <w:tab w:val="num" w:pos="4756"/>
        </w:tabs>
        <w:ind w:left="4756" w:hanging="1440"/>
      </w:pPr>
      <w:rPr>
        <w:rFonts w:hint="default"/>
        <w:b/>
      </w:rPr>
    </w:lvl>
    <w:lvl w:ilvl="8">
      <w:start w:val="1"/>
      <w:numFmt w:val="decimal"/>
      <w:lvlText w:val="%1.%2.%3.%4.%5.%6.%7.%8.%9"/>
      <w:lvlJc w:val="left"/>
      <w:pPr>
        <w:tabs>
          <w:tab w:val="num" w:pos="5476"/>
        </w:tabs>
        <w:ind w:left="5476" w:hanging="1800"/>
      </w:pPr>
      <w:rPr>
        <w:rFonts w:hint="default"/>
        <w:b/>
      </w:rPr>
    </w:lvl>
  </w:abstractNum>
  <w:abstractNum w:abstractNumId="10" w15:restartNumberingAfterBreak="0">
    <w:nsid w:val="0AEB1CD6"/>
    <w:multiLevelType w:val="multilevel"/>
    <w:tmpl w:val="EAC2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DB63E3"/>
    <w:multiLevelType w:val="hybridMultilevel"/>
    <w:tmpl w:val="2F34350C"/>
    <w:lvl w:ilvl="0" w:tplc="3D3EBF8C">
      <w:start w:val="1"/>
      <w:numFmt w:val="bullet"/>
      <w:pStyle w:val="Bullets"/>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DB7890"/>
    <w:multiLevelType w:val="multilevel"/>
    <w:tmpl w:val="D88C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ED56B0"/>
    <w:multiLevelType w:val="hybridMultilevel"/>
    <w:tmpl w:val="CF80E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561469"/>
    <w:multiLevelType w:val="multilevel"/>
    <w:tmpl w:val="7858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D33E4E"/>
    <w:multiLevelType w:val="hybridMultilevel"/>
    <w:tmpl w:val="E5E405CE"/>
    <w:lvl w:ilvl="0" w:tplc="0C09000F">
      <w:start w:val="1"/>
      <w:numFmt w:val="decimal"/>
      <w:pStyle w:val="StyleQPHeadingCenturyGothic"/>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4011E4F"/>
    <w:multiLevelType w:val="hybridMultilevel"/>
    <w:tmpl w:val="FE48BEE2"/>
    <w:lvl w:ilvl="0" w:tplc="0C090001">
      <w:start w:val="1"/>
      <w:numFmt w:val="bullet"/>
      <w:lvlText w:val=""/>
      <w:lvlJc w:val="left"/>
      <w:pPr>
        <w:ind w:left="2137" w:hanging="360"/>
      </w:pPr>
      <w:rPr>
        <w:rFonts w:ascii="Symbol" w:hAnsi="Symbol" w:hint="default"/>
      </w:rPr>
    </w:lvl>
    <w:lvl w:ilvl="1" w:tplc="0C090003" w:tentative="1">
      <w:start w:val="1"/>
      <w:numFmt w:val="bullet"/>
      <w:lvlText w:val="o"/>
      <w:lvlJc w:val="left"/>
      <w:pPr>
        <w:ind w:left="2857" w:hanging="360"/>
      </w:pPr>
      <w:rPr>
        <w:rFonts w:ascii="Courier New" w:hAnsi="Courier New" w:cs="Courier New" w:hint="default"/>
      </w:rPr>
    </w:lvl>
    <w:lvl w:ilvl="2" w:tplc="0C090005" w:tentative="1">
      <w:start w:val="1"/>
      <w:numFmt w:val="bullet"/>
      <w:lvlText w:val=""/>
      <w:lvlJc w:val="left"/>
      <w:pPr>
        <w:ind w:left="3577" w:hanging="360"/>
      </w:pPr>
      <w:rPr>
        <w:rFonts w:ascii="Wingdings" w:hAnsi="Wingdings" w:hint="default"/>
      </w:rPr>
    </w:lvl>
    <w:lvl w:ilvl="3" w:tplc="0C090001" w:tentative="1">
      <w:start w:val="1"/>
      <w:numFmt w:val="bullet"/>
      <w:lvlText w:val=""/>
      <w:lvlJc w:val="left"/>
      <w:pPr>
        <w:ind w:left="4297" w:hanging="360"/>
      </w:pPr>
      <w:rPr>
        <w:rFonts w:ascii="Symbol" w:hAnsi="Symbol" w:hint="default"/>
      </w:rPr>
    </w:lvl>
    <w:lvl w:ilvl="4" w:tplc="0C090003" w:tentative="1">
      <w:start w:val="1"/>
      <w:numFmt w:val="bullet"/>
      <w:lvlText w:val="o"/>
      <w:lvlJc w:val="left"/>
      <w:pPr>
        <w:ind w:left="5017" w:hanging="360"/>
      </w:pPr>
      <w:rPr>
        <w:rFonts w:ascii="Courier New" w:hAnsi="Courier New" w:cs="Courier New" w:hint="default"/>
      </w:rPr>
    </w:lvl>
    <w:lvl w:ilvl="5" w:tplc="0C090005" w:tentative="1">
      <w:start w:val="1"/>
      <w:numFmt w:val="bullet"/>
      <w:lvlText w:val=""/>
      <w:lvlJc w:val="left"/>
      <w:pPr>
        <w:ind w:left="5737" w:hanging="360"/>
      </w:pPr>
      <w:rPr>
        <w:rFonts w:ascii="Wingdings" w:hAnsi="Wingdings" w:hint="default"/>
      </w:rPr>
    </w:lvl>
    <w:lvl w:ilvl="6" w:tplc="0C090001" w:tentative="1">
      <w:start w:val="1"/>
      <w:numFmt w:val="bullet"/>
      <w:lvlText w:val=""/>
      <w:lvlJc w:val="left"/>
      <w:pPr>
        <w:ind w:left="6457" w:hanging="360"/>
      </w:pPr>
      <w:rPr>
        <w:rFonts w:ascii="Symbol" w:hAnsi="Symbol" w:hint="default"/>
      </w:rPr>
    </w:lvl>
    <w:lvl w:ilvl="7" w:tplc="0C090003" w:tentative="1">
      <w:start w:val="1"/>
      <w:numFmt w:val="bullet"/>
      <w:lvlText w:val="o"/>
      <w:lvlJc w:val="left"/>
      <w:pPr>
        <w:ind w:left="7177" w:hanging="360"/>
      </w:pPr>
      <w:rPr>
        <w:rFonts w:ascii="Courier New" w:hAnsi="Courier New" w:cs="Courier New" w:hint="default"/>
      </w:rPr>
    </w:lvl>
    <w:lvl w:ilvl="8" w:tplc="0C090005" w:tentative="1">
      <w:start w:val="1"/>
      <w:numFmt w:val="bullet"/>
      <w:lvlText w:val=""/>
      <w:lvlJc w:val="left"/>
      <w:pPr>
        <w:ind w:left="7897" w:hanging="360"/>
      </w:pPr>
      <w:rPr>
        <w:rFonts w:ascii="Wingdings" w:hAnsi="Wingdings" w:hint="default"/>
      </w:rPr>
    </w:lvl>
  </w:abstractNum>
  <w:abstractNum w:abstractNumId="17" w15:restartNumberingAfterBreak="0">
    <w:nsid w:val="14412C2B"/>
    <w:multiLevelType w:val="multilevel"/>
    <w:tmpl w:val="4A1C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971E2E"/>
    <w:multiLevelType w:val="multilevel"/>
    <w:tmpl w:val="E3E4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DE6F12"/>
    <w:multiLevelType w:val="hybridMultilevel"/>
    <w:tmpl w:val="B4C68970"/>
    <w:lvl w:ilvl="0" w:tplc="04090001">
      <w:start w:val="1"/>
      <w:numFmt w:val="bullet"/>
      <w:pStyle w:val="StyleQABulletsCenturyGothicAfter2p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9943A9"/>
    <w:multiLevelType w:val="hybridMultilevel"/>
    <w:tmpl w:val="CC14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124C22"/>
    <w:multiLevelType w:val="hybridMultilevel"/>
    <w:tmpl w:val="F55C6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16260C5"/>
    <w:multiLevelType w:val="hybridMultilevel"/>
    <w:tmpl w:val="9DE0058A"/>
    <w:lvl w:ilvl="0" w:tplc="F4701FE8">
      <w:start w:val="1"/>
      <w:numFmt w:val="bullet"/>
      <w:pStyle w:val="ttabullets"/>
      <w:lvlText w:val=""/>
      <w:lvlJc w:val="left"/>
      <w:pPr>
        <w:tabs>
          <w:tab w:val="num" w:pos="397"/>
        </w:tabs>
        <w:ind w:left="397" w:hanging="397"/>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24E4C22"/>
    <w:multiLevelType w:val="hybridMultilevel"/>
    <w:tmpl w:val="0248DEE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598656C"/>
    <w:multiLevelType w:val="hybridMultilevel"/>
    <w:tmpl w:val="34FE3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7680701"/>
    <w:multiLevelType w:val="multilevel"/>
    <w:tmpl w:val="B080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DA219D"/>
    <w:multiLevelType w:val="hybridMultilevel"/>
    <w:tmpl w:val="7CAA169E"/>
    <w:lvl w:ilvl="0" w:tplc="175693E2">
      <w:start w:val="1"/>
      <w:numFmt w:val="bullet"/>
      <w:lvlText w:val=""/>
      <w:lvlJc w:val="left"/>
      <w:pPr>
        <w:ind w:left="720"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85D3AE2"/>
    <w:multiLevelType w:val="multilevel"/>
    <w:tmpl w:val="74E048E6"/>
    <w:lvl w:ilvl="0">
      <w:start w:val="1"/>
      <w:numFmt w:val="lowerRoman"/>
      <w:pStyle w:val="Tablebulletalpha2"/>
      <w:lvlText w:val="(%1)"/>
      <w:lvlJc w:val="left"/>
      <w:pPr>
        <w:ind w:left="786" w:hanging="360"/>
      </w:pPr>
      <w:rPr>
        <w:rFonts w:ascii="Calibri" w:hAnsi="Calibri" w:hint="default"/>
        <w:color w:val="auto"/>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8" w15:restartNumberingAfterBreak="0">
    <w:nsid w:val="28AB719C"/>
    <w:multiLevelType w:val="multilevel"/>
    <w:tmpl w:val="201E9364"/>
    <w:lvl w:ilvl="0">
      <w:start w:val="1"/>
      <w:numFmt w:val="decimal"/>
      <w:pStyle w:val="BIPara1"/>
      <w:lvlText w:val="%1.0"/>
      <w:lvlJc w:val="left"/>
      <w:pPr>
        <w:ind w:left="360" w:hanging="36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IPara2"/>
      <w:lvlText w:val="%1.%2"/>
      <w:lvlJc w:val="left"/>
      <w:pPr>
        <w:ind w:left="720" w:hanging="360"/>
      </w:pPr>
      <w:rPr>
        <w:rFonts w:hint="default"/>
      </w:rPr>
    </w:lvl>
    <w:lvl w:ilvl="2">
      <w:start w:val="1"/>
      <w:numFmt w:val="lowerRoman"/>
      <w:pStyle w:val="BIPara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8D774A3"/>
    <w:multiLevelType w:val="hybridMultilevel"/>
    <w:tmpl w:val="E85A4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AF7797B"/>
    <w:multiLevelType w:val="multilevel"/>
    <w:tmpl w:val="6A42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085A48"/>
    <w:multiLevelType w:val="hybridMultilevel"/>
    <w:tmpl w:val="758CD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F7E4005"/>
    <w:multiLevelType w:val="multilevel"/>
    <w:tmpl w:val="872628B2"/>
    <w:lvl w:ilvl="0">
      <w:start w:val="1"/>
      <w:numFmt w:val="decimal"/>
      <w:lvlText w:val="%1.0"/>
      <w:lvlJc w:val="left"/>
      <w:pPr>
        <w:tabs>
          <w:tab w:val="num" w:pos="567"/>
        </w:tabs>
        <w:ind w:left="567" w:hanging="567"/>
      </w:pPr>
      <w:rPr>
        <w:rFonts w:hint="default"/>
        <w:b/>
        <w:sz w:val="20"/>
      </w:rPr>
    </w:lvl>
    <w:lvl w:ilvl="1">
      <w:start w:val="1"/>
      <w:numFmt w:val="decimal"/>
      <w:lvlText w:val="%1.%2"/>
      <w:lvlJc w:val="left"/>
      <w:pPr>
        <w:tabs>
          <w:tab w:val="num" w:pos="1417"/>
        </w:tabs>
        <w:ind w:left="1417" w:hanging="567"/>
      </w:pPr>
      <w:rPr>
        <w:rFonts w:hint="default"/>
        <w:b w:val="0"/>
        <w:i w:val="0"/>
      </w:rPr>
    </w:lvl>
    <w:lvl w:ilvl="2">
      <w:start w:val="1"/>
      <w:numFmt w:val="bullet"/>
      <w:lvlText w:val=""/>
      <w:lvlJc w:val="left"/>
      <w:pPr>
        <w:tabs>
          <w:tab w:val="num" w:pos="1516"/>
        </w:tabs>
        <w:ind w:left="1516" w:hanging="720"/>
      </w:pPr>
      <w:rPr>
        <w:rFonts w:ascii="Symbol" w:hAnsi="Symbol" w:hint="default"/>
        <w:b/>
      </w:rPr>
    </w:lvl>
    <w:lvl w:ilvl="3">
      <w:start w:val="1"/>
      <w:numFmt w:val="bullet"/>
      <w:lvlText w:val=""/>
      <w:lvlJc w:val="left"/>
      <w:pPr>
        <w:tabs>
          <w:tab w:val="num" w:pos="1876"/>
        </w:tabs>
        <w:ind w:left="1876" w:hanging="720"/>
      </w:pPr>
      <w:rPr>
        <w:rFonts w:ascii="Symbol" w:hAnsi="Symbol" w:hint="default"/>
        <w:b/>
      </w:rPr>
    </w:lvl>
    <w:lvl w:ilvl="4">
      <w:start w:val="1"/>
      <w:numFmt w:val="bullet"/>
      <w:lvlText w:val=""/>
      <w:lvlJc w:val="left"/>
      <w:pPr>
        <w:tabs>
          <w:tab w:val="num" w:pos="2596"/>
        </w:tabs>
        <w:ind w:left="2596" w:hanging="1080"/>
      </w:pPr>
      <w:rPr>
        <w:rFonts w:ascii="Symbol" w:hAnsi="Symbol" w:hint="default"/>
        <w:b/>
      </w:rPr>
    </w:lvl>
    <w:lvl w:ilvl="5">
      <w:start w:val="1"/>
      <w:numFmt w:val="decimal"/>
      <w:lvlText w:val="%1.%2.%3.%4.%5.%6"/>
      <w:lvlJc w:val="left"/>
      <w:pPr>
        <w:tabs>
          <w:tab w:val="num" w:pos="2956"/>
        </w:tabs>
        <w:ind w:left="2956" w:hanging="1080"/>
      </w:pPr>
      <w:rPr>
        <w:rFonts w:hint="default"/>
        <w:b/>
      </w:rPr>
    </w:lvl>
    <w:lvl w:ilvl="6">
      <w:start w:val="1"/>
      <w:numFmt w:val="decimal"/>
      <w:lvlText w:val="%1.%2.%3.%4.%5.%6.%7"/>
      <w:lvlJc w:val="left"/>
      <w:pPr>
        <w:tabs>
          <w:tab w:val="num" w:pos="3676"/>
        </w:tabs>
        <w:ind w:left="3676" w:hanging="1440"/>
      </w:pPr>
      <w:rPr>
        <w:rFonts w:hint="default"/>
        <w:b/>
      </w:rPr>
    </w:lvl>
    <w:lvl w:ilvl="7">
      <w:start w:val="1"/>
      <w:numFmt w:val="decimal"/>
      <w:lvlText w:val="%1.%2.%3.%4.%5.%6.%7.%8"/>
      <w:lvlJc w:val="left"/>
      <w:pPr>
        <w:tabs>
          <w:tab w:val="num" w:pos="4036"/>
        </w:tabs>
        <w:ind w:left="4036" w:hanging="1440"/>
      </w:pPr>
      <w:rPr>
        <w:rFonts w:hint="default"/>
        <w:b/>
      </w:rPr>
    </w:lvl>
    <w:lvl w:ilvl="8">
      <w:start w:val="1"/>
      <w:numFmt w:val="decimal"/>
      <w:lvlText w:val="%1.%2.%3.%4.%5.%6.%7.%8.%9"/>
      <w:lvlJc w:val="left"/>
      <w:pPr>
        <w:tabs>
          <w:tab w:val="num" w:pos="4756"/>
        </w:tabs>
        <w:ind w:left="4756" w:hanging="1800"/>
      </w:pPr>
      <w:rPr>
        <w:rFonts w:hint="default"/>
        <w:b/>
      </w:rPr>
    </w:lvl>
  </w:abstractNum>
  <w:abstractNum w:abstractNumId="33" w15:restartNumberingAfterBreak="0">
    <w:nsid w:val="30CC4674"/>
    <w:multiLevelType w:val="hybridMultilevel"/>
    <w:tmpl w:val="4EC44CFC"/>
    <w:lvl w:ilvl="0" w:tplc="E69EC6C6">
      <w:start w:val="1"/>
      <w:numFmt w:val="bullet"/>
      <w:pStyle w:val="checkbox"/>
      <w:lvlText w:val=""/>
      <w:lvlJc w:val="left"/>
      <w:pPr>
        <w:ind w:left="360" w:hanging="360"/>
      </w:pPr>
      <w:rPr>
        <w:rFonts w:ascii="Wingdings" w:hAnsi="Wingdings" w:hint="default"/>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1B232BD"/>
    <w:multiLevelType w:val="hybridMultilevel"/>
    <w:tmpl w:val="57EA218C"/>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35" w15:restartNumberingAfterBreak="0">
    <w:nsid w:val="34782EA6"/>
    <w:multiLevelType w:val="hybridMultilevel"/>
    <w:tmpl w:val="9CEA5CD0"/>
    <w:lvl w:ilvl="0" w:tplc="0C090001">
      <w:start w:val="1"/>
      <w:numFmt w:val="bullet"/>
      <w:lvlText w:val=""/>
      <w:lvlJc w:val="left"/>
      <w:pPr>
        <w:ind w:left="360" w:hanging="360"/>
      </w:pPr>
      <w:rPr>
        <w:rFonts w:ascii="Symbol" w:hAnsi="Symbol" w:hint="default"/>
        <w:color w:val="auto"/>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D2C7421"/>
    <w:multiLevelType w:val="hybridMultilevel"/>
    <w:tmpl w:val="B414D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E3B1272"/>
    <w:multiLevelType w:val="hybridMultilevel"/>
    <w:tmpl w:val="8CA29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1243C5C"/>
    <w:multiLevelType w:val="hybridMultilevel"/>
    <w:tmpl w:val="8ACC2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E83014"/>
    <w:multiLevelType w:val="hybridMultilevel"/>
    <w:tmpl w:val="42588EDC"/>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40" w15:restartNumberingAfterBreak="0">
    <w:nsid w:val="46AA3C83"/>
    <w:multiLevelType w:val="hybridMultilevel"/>
    <w:tmpl w:val="809A09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47763D5E"/>
    <w:multiLevelType w:val="multilevel"/>
    <w:tmpl w:val="F90262DA"/>
    <w:lvl w:ilvl="0">
      <w:start w:val="1"/>
      <w:numFmt w:val="decimal"/>
      <w:pStyle w:val="QPHeading"/>
      <w:lvlText w:val="%1.0"/>
      <w:lvlJc w:val="left"/>
      <w:pPr>
        <w:tabs>
          <w:tab w:val="num" w:pos="567"/>
        </w:tabs>
        <w:ind w:left="567" w:hanging="567"/>
      </w:pPr>
      <w:rPr>
        <w:rFonts w:hint="default"/>
        <w:b w:val="0"/>
        <w:sz w:val="20"/>
      </w:rPr>
    </w:lvl>
    <w:lvl w:ilvl="1">
      <w:start w:val="1"/>
      <w:numFmt w:val="decimal"/>
      <w:pStyle w:val="QPSubHeading"/>
      <w:lvlText w:val="%1.%2"/>
      <w:lvlJc w:val="left"/>
      <w:pPr>
        <w:tabs>
          <w:tab w:val="num" w:pos="1134"/>
        </w:tabs>
        <w:ind w:left="1134" w:hanging="567"/>
      </w:pPr>
      <w:rPr>
        <w:rFonts w:hint="default"/>
        <w:b w:val="0"/>
        <w:i w:val="0"/>
      </w:rPr>
    </w:lvl>
    <w:lvl w:ilvl="2">
      <w:start w:val="1"/>
      <w:numFmt w:val="decimal"/>
      <w:lvlText w:val="%1.%2.%3"/>
      <w:lvlJc w:val="left"/>
      <w:pPr>
        <w:tabs>
          <w:tab w:val="num" w:pos="1516"/>
        </w:tabs>
        <w:ind w:left="1516" w:hanging="720"/>
      </w:pPr>
      <w:rPr>
        <w:rFonts w:hint="default"/>
        <w:b/>
      </w:rPr>
    </w:lvl>
    <w:lvl w:ilvl="3">
      <w:start w:val="1"/>
      <w:numFmt w:val="decimal"/>
      <w:lvlText w:val="%1.%2.%3.%4"/>
      <w:lvlJc w:val="left"/>
      <w:pPr>
        <w:tabs>
          <w:tab w:val="num" w:pos="1876"/>
        </w:tabs>
        <w:ind w:left="1876" w:hanging="720"/>
      </w:pPr>
      <w:rPr>
        <w:rFonts w:hint="default"/>
        <w:b/>
      </w:rPr>
    </w:lvl>
    <w:lvl w:ilvl="4">
      <w:start w:val="1"/>
      <w:numFmt w:val="decimal"/>
      <w:lvlText w:val="%1.%2.%3.%4.%5"/>
      <w:lvlJc w:val="left"/>
      <w:pPr>
        <w:tabs>
          <w:tab w:val="num" w:pos="2596"/>
        </w:tabs>
        <w:ind w:left="2596" w:hanging="1080"/>
      </w:pPr>
      <w:rPr>
        <w:rFonts w:hint="default"/>
        <w:b/>
      </w:rPr>
    </w:lvl>
    <w:lvl w:ilvl="5">
      <w:start w:val="1"/>
      <w:numFmt w:val="decimal"/>
      <w:lvlText w:val="%1.%2.%3.%4.%5.%6"/>
      <w:lvlJc w:val="left"/>
      <w:pPr>
        <w:tabs>
          <w:tab w:val="num" w:pos="2956"/>
        </w:tabs>
        <w:ind w:left="2956" w:hanging="1080"/>
      </w:pPr>
      <w:rPr>
        <w:rFonts w:hint="default"/>
        <w:b/>
      </w:rPr>
    </w:lvl>
    <w:lvl w:ilvl="6">
      <w:start w:val="1"/>
      <w:numFmt w:val="decimal"/>
      <w:lvlText w:val="%1.%2.%3.%4.%5.%6.%7"/>
      <w:lvlJc w:val="left"/>
      <w:pPr>
        <w:tabs>
          <w:tab w:val="num" w:pos="3676"/>
        </w:tabs>
        <w:ind w:left="3676" w:hanging="1440"/>
      </w:pPr>
      <w:rPr>
        <w:rFonts w:hint="default"/>
        <w:b/>
      </w:rPr>
    </w:lvl>
    <w:lvl w:ilvl="7">
      <w:start w:val="1"/>
      <w:numFmt w:val="decimal"/>
      <w:lvlText w:val="%1.%2.%3.%4.%5.%6.%7.%8"/>
      <w:lvlJc w:val="left"/>
      <w:pPr>
        <w:tabs>
          <w:tab w:val="num" w:pos="4036"/>
        </w:tabs>
        <w:ind w:left="4036" w:hanging="1440"/>
      </w:pPr>
      <w:rPr>
        <w:rFonts w:hint="default"/>
        <w:b/>
      </w:rPr>
    </w:lvl>
    <w:lvl w:ilvl="8">
      <w:start w:val="1"/>
      <w:numFmt w:val="decimal"/>
      <w:lvlText w:val="%1.%2.%3.%4.%5.%6.%7.%8.%9"/>
      <w:lvlJc w:val="left"/>
      <w:pPr>
        <w:tabs>
          <w:tab w:val="num" w:pos="4756"/>
        </w:tabs>
        <w:ind w:left="4756" w:hanging="1800"/>
      </w:pPr>
      <w:rPr>
        <w:rFonts w:hint="default"/>
        <w:b/>
      </w:rPr>
    </w:lvl>
  </w:abstractNum>
  <w:abstractNum w:abstractNumId="42" w15:restartNumberingAfterBreak="0">
    <w:nsid w:val="491603E3"/>
    <w:multiLevelType w:val="hybridMultilevel"/>
    <w:tmpl w:val="DF8ED198"/>
    <w:lvl w:ilvl="0" w:tplc="32761EEE">
      <w:start w:val="1"/>
      <w:numFmt w:val="bullet"/>
      <w:lvlText w:val=""/>
      <w:lvlJc w:val="left"/>
      <w:pPr>
        <w:ind w:left="720" w:hanging="360"/>
      </w:pPr>
      <w:rPr>
        <w:rFonts w:ascii="Symbol" w:hAnsi="Symbol" w:hint="default"/>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A1373EA"/>
    <w:multiLevelType w:val="multilevel"/>
    <w:tmpl w:val="72EA0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B636A42"/>
    <w:multiLevelType w:val="hybridMultilevel"/>
    <w:tmpl w:val="43AED3D0"/>
    <w:lvl w:ilvl="0" w:tplc="175693E2">
      <w:start w:val="1"/>
      <w:numFmt w:val="bullet"/>
      <w:lvlText w:val=""/>
      <w:lvlJc w:val="left"/>
      <w:pPr>
        <w:ind w:left="720"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D07505E"/>
    <w:multiLevelType w:val="hybridMultilevel"/>
    <w:tmpl w:val="2C4CB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47" w15:restartNumberingAfterBreak="0">
    <w:nsid w:val="51625E6F"/>
    <w:multiLevelType w:val="hybridMultilevel"/>
    <w:tmpl w:val="0BCCFEE4"/>
    <w:lvl w:ilvl="0" w:tplc="00DA0352">
      <w:start w:val="1"/>
      <w:numFmt w:val="bullet"/>
      <w:lvlText w:val=""/>
      <w:lvlJc w:val="left"/>
      <w:pPr>
        <w:ind w:left="720" w:hanging="360"/>
      </w:pPr>
      <w:rPr>
        <w:rFonts w:ascii="Symbol" w:hAnsi="Symbol" w:hint="default"/>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211161E"/>
    <w:multiLevelType w:val="hybridMultilevel"/>
    <w:tmpl w:val="7C72A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24A283E"/>
    <w:multiLevelType w:val="hybridMultilevel"/>
    <w:tmpl w:val="E4BCBDB6"/>
    <w:lvl w:ilvl="0" w:tplc="6E30B27E">
      <w:start w:val="1"/>
      <w:numFmt w:val="decimal"/>
      <w:pStyle w:val="Heading1"/>
      <w:lvlText w:val="%1."/>
      <w:lvlJc w:val="left"/>
      <w:pPr>
        <w:ind w:left="1042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444695F"/>
    <w:multiLevelType w:val="hybridMultilevel"/>
    <w:tmpl w:val="5072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4656A65"/>
    <w:multiLevelType w:val="hybridMultilevel"/>
    <w:tmpl w:val="D00A8D84"/>
    <w:lvl w:ilvl="0" w:tplc="FFFFFFFF">
      <w:start w:val="1"/>
      <w:numFmt w:val="bullet"/>
      <w:pStyle w:val="PointText"/>
      <w:lvlText w:val=""/>
      <w:lvlJc w:val="left"/>
      <w:pPr>
        <w:ind w:left="1800" w:hanging="360"/>
      </w:pPr>
      <w:rPr>
        <w:rFonts w:ascii="Symbol" w:hAnsi="Symbol" w:hint="default"/>
        <w:color w:val="auto"/>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2" w15:restartNumberingAfterBreak="0">
    <w:nsid w:val="54BB4844"/>
    <w:multiLevelType w:val="hybridMultilevel"/>
    <w:tmpl w:val="3E2C8200"/>
    <w:lvl w:ilvl="0" w:tplc="0C090001">
      <w:start w:val="1"/>
      <w:numFmt w:val="bullet"/>
      <w:lvlText w:val=""/>
      <w:lvlJc w:val="left"/>
      <w:pPr>
        <w:ind w:left="2137" w:hanging="360"/>
      </w:pPr>
      <w:rPr>
        <w:rFonts w:ascii="Symbol" w:hAnsi="Symbol" w:hint="default"/>
      </w:rPr>
    </w:lvl>
    <w:lvl w:ilvl="1" w:tplc="0C090003" w:tentative="1">
      <w:start w:val="1"/>
      <w:numFmt w:val="bullet"/>
      <w:lvlText w:val="o"/>
      <w:lvlJc w:val="left"/>
      <w:pPr>
        <w:ind w:left="2857" w:hanging="360"/>
      </w:pPr>
      <w:rPr>
        <w:rFonts w:ascii="Courier New" w:hAnsi="Courier New" w:cs="Courier New" w:hint="default"/>
      </w:rPr>
    </w:lvl>
    <w:lvl w:ilvl="2" w:tplc="0C090005" w:tentative="1">
      <w:start w:val="1"/>
      <w:numFmt w:val="bullet"/>
      <w:lvlText w:val=""/>
      <w:lvlJc w:val="left"/>
      <w:pPr>
        <w:ind w:left="3577" w:hanging="360"/>
      </w:pPr>
      <w:rPr>
        <w:rFonts w:ascii="Wingdings" w:hAnsi="Wingdings" w:hint="default"/>
      </w:rPr>
    </w:lvl>
    <w:lvl w:ilvl="3" w:tplc="0C090001" w:tentative="1">
      <w:start w:val="1"/>
      <w:numFmt w:val="bullet"/>
      <w:lvlText w:val=""/>
      <w:lvlJc w:val="left"/>
      <w:pPr>
        <w:ind w:left="4297" w:hanging="360"/>
      </w:pPr>
      <w:rPr>
        <w:rFonts w:ascii="Symbol" w:hAnsi="Symbol" w:hint="default"/>
      </w:rPr>
    </w:lvl>
    <w:lvl w:ilvl="4" w:tplc="0C090003" w:tentative="1">
      <w:start w:val="1"/>
      <w:numFmt w:val="bullet"/>
      <w:lvlText w:val="o"/>
      <w:lvlJc w:val="left"/>
      <w:pPr>
        <w:ind w:left="5017" w:hanging="360"/>
      </w:pPr>
      <w:rPr>
        <w:rFonts w:ascii="Courier New" w:hAnsi="Courier New" w:cs="Courier New" w:hint="default"/>
      </w:rPr>
    </w:lvl>
    <w:lvl w:ilvl="5" w:tplc="0C090005" w:tentative="1">
      <w:start w:val="1"/>
      <w:numFmt w:val="bullet"/>
      <w:lvlText w:val=""/>
      <w:lvlJc w:val="left"/>
      <w:pPr>
        <w:ind w:left="5737" w:hanging="360"/>
      </w:pPr>
      <w:rPr>
        <w:rFonts w:ascii="Wingdings" w:hAnsi="Wingdings" w:hint="default"/>
      </w:rPr>
    </w:lvl>
    <w:lvl w:ilvl="6" w:tplc="0C090001" w:tentative="1">
      <w:start w:val="1"/>
      <w:numFmt w:val="bullet"/>
      <w:lvlText w:val=""/>
      <w:lvlJc w:val="left"/>
      <w:pPr>
        <w:ind w:left="6457" w:hanging="360"/>
      </w:pPr>
      <w:rPr>
        <w:rFonts w:ascii="Symbol" w:hAnsi="Symbol" w:hint="default"/>
      </w:rPr>
    </w:lvl>
    <w:lvl w:ilvl="7" w:tplc="0C090003" w:tentative="1">
      <w:start w:val="1"/>
      <w:numFmt w:val="bullet"/>
      <w:lvlText w:val="o"/>
      <w:lvlJc w:val="left"/>
      <w:pPr>
        <w:ind w:left="7177" w:hanging="360"/>
      </w:pPr>
      <w:rPr>
        <w:rFonts w:ascii="Courier New" w:hAnsi="Courier New" w:cs="Courier New" w:hint="default"/>
      </w:rPr>
    </w:lvl>
    <w:lvl w:ilvl="8" w:tplc="0C090005" w:tentative="1">
      <w:start w:val="1"/>
      <w:numFmt w:val="bullet"/>
      <w:lvlText w:val=""/>
      <w:lvlJc w:val="left"/>
      <w:pPr>
        <w:ind w:left="7897" w:hanging="360"/>
      </w:pPr>
      <w:rPr>
        <w:rFonts w:ascii="Wingdings" w:hAnsi="Wingdings" w:hint="default"/>
      </w:rPr>
    </w:lvl>
  </w:abstractNum>
  <w:abstractNum w:abstractNumId="53" w15:restartNumberingAfterBreak="0">
    <w:nsid w:val="568A4357"/>
    <w:multiLevelType w:val="hybridMultilevel"/>
    <w:tmpl w:val="CA3CED2A"/>
    <w:lvl w:ilvl="0" w:tplc="0C09000F">
      <w:start w:val="1"/>
      <w:numFmt w:val="decimal"/>
      <w:lvlText w:val="%1."/>
      <w:lvlJc w:val="left"/>
      <w:pPr>
        <w:ind w:left="360" w:hanging="360"/>
      </w:pPr>
      <w:rPr>
        <w:rFonts w:hint="default"/>
        <w:sz w:val="3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57052579"/>
    <w:multiLevelType w:val="hybridMultilevel"/>
    <w:tmpl w:val="B8C86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8266D07"/>
    <w:multiLevelType w:val="multilevel"/>
    <w:tmpl w:val="872628B2"/>
    <w:lvl w:ilvl="0">
      <w:start w:val="1"/>
      <w:numFmt w:val="decimal"/>
      <w:lvlText w:val="%1.0"/>
      <w:lvlJc w:val="left"/>
      <w:pPr>
        <w:tabs>
          <w:tab w:val="num" w:pos="567"/>
        </w:tabs>
        <w:ind w:left="567" w:hanging="567"/>
      </w:pPr>
      <w:rPr>
        <w:rFonts w:hint="default"/>
        <w:b/>
        <w:sz w:val="20"/>
      </w:rPr>
    </w:lvl>
    <w:lvl w:ilvl="1">
      <w:start w:val="1"/>
      <w:numFmt w:val="decimal"/>
      <w:lvlText w:val="%1.%2"/>
      <w:lvlJc w:val="left"/>
      <w:pPr>
        <w:tabs>
          <w:tab w:val="num" w:pos="1417"/>
        </w:tabs>
        <w:ind w:left="1417" w:hanging="567"/>
      </w:pPr>
      <w:rPr>
        <w:rFonts w:hint="default"/>
        <w:b w:val="0"/>
        <w:i w:val="0"/>
      </w:rPr>
    </w:lvl>
    <w:lvl w:ilvl="2">
      <w:start w:val="1"/>
      <w:numFmt w:val="bullet"/>
      <w:lvlText w:val=""/>
      <w:lvlJc w:val="left"/>
      <w:pPr>
        <w:tabs>
          <w:tab w:val="num" w:pos="1516"/>
        </w:tabs>
        <w:ind w:left="1516" w:hanging="720"/>
      </w:pPr>
      <w:rPr>
        <w:rFonts w:ascii="Symbol" w:hAnsi="Symbol" w:hint="default"/>
        <w:b/>
      </w:rPr>
    </w:lvl>
    <w:lvl w:ilvl="3">
      <w:start w:val="1"/>
      <w:numFmt w:val="bullet"/>
      <w:lvlText w:val=""/>
      <w:lvlJc w:val="left"/>
      <w:pPr>
        <w:tabs>
          <w:tab w:val="num" w:pos="1876"/>
        </w:tabs>
        <w:ind w:left="1876" w:hanging="720"/>
      </w:pPr>
      <w:rPr>
        <w:rFonts w:ascii="Symbol" w:hAnsi="Symbol" w:hint="default"/>
        <w:b/>
      </w:rPr>
    </w:lvl>
    <w:lvl w:ilvl="4">
      <w:start w:val="1"/>
      <w:numFmt w:val="bullet"/>
      <w:lvlText w:val=""/>
      <w:lvlJc w:val="left"/>
      <w:pPr>
        <w:tabs>
          <w:tab w:val="num" w:pos="2596"/>
        </w:tabs>
        <w:ind w:left="2596" w:hanging="1080"/>
      </w:pPr>
      <w:rPr>
        <w:rFonts w:ascii="Symbol" w:hAnsi="Symbol" w:hint="default"/>
        <w:b/>
      </w:rPr>
    </w:lvl>
    <w:lvl w:ilvl="5">
      <w:start w:val="1"/>
      <w:numFmt w:val="decimal"/>
      <w:lvlText w:val="%1.%2.%3.%4.%5.%6"/>
      <w:lvlJc w:val="left"/>
      <w:pPr>
        <w:tabs>
          <w:tab w:val="num" w:pos="2956"/>
        </w:tabs>
        <w:ind w:left="2956" w:hanging="1080"/>
      </w:pPr>
      <w:rPr>
        <w:rFonts w:hint="default"/>
        <w:b/>
      </w:rPr>
    </w:lvl>
    <w:lvl w:ilvl="6">
      <w:start w:val="1"/>
      <w:numFmt w:val="decimal"/>
      <w:lvlText w:val="%1.%2.%3.%4.%5.%6.%7"/>
      <w:lvlJc w:val="left"/>
      <w:pPr>
        <w:tabs>
          <w:tab w:val="num" w:pos="3676"/>
        </w:tabs>
        <w:ind w:left="3676" w:hanging="1440"/>
      </w:pPr>
      <w:rPr>
        <w:rFonts w:hint="default"/>
        <w:b/>
      </w:rPr>
    </w:lvl>
    <w:lvl w:ilvl="7">
      <w:start w:val="1"/>
      <w:numFmt w:val="decimal"/>
      <w:lvlText w:val="%1.%2.%3.%4.%5.%6.%7.%8"/>
      <w:lvlJc w:val="left"/>
      <w:pPr>
        <w:tabs>
          <w:tab w:val="num" w:pos="4036"/>
        </w:tabs>
        <w:ind w:left="4036" w:hanging="1440"/>
      </w:pPr>
      <w:rPr>
        <w:rFonts w:hint="default"/>
        <w:b/>
      </w:rPr>
    </w:lvl>
    <w:lvl w:ilvl="8">
      <w:start w:val="1"/>
      <w:numFmt w:val="decimal"/>
      <w:lvlText w:val="%1.%2.%3.%4.%5.%6.%7.%8.%9"/>
      <w:lvlJc w:val="left"/>
      <w:pPr>
        <w:tabs>
          <w:tab w:val="num" w:pos="4756"/>
        </w:tabs>
        <w:ind w:left="4756" w:hanging="1800"/>
      </w:pPr>
      <w:rPr>
        <w:rFonts w:hint="default"/>
        <w:b/>
      </w:rPr>
    </w:lvl>
  </w:abstractNum>
  <w:abstractNum w:abstractNumId="56" w15:restartNumberingAfterBreak="0">
    <w:nsid w:val="585B6456"/>
    <w:multiLevelType w:val="hybridMultilevel"/>
    <w:tmpl w:val="0C5C7FF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57" w15:restartNumberingAfterBreak="0">
    <w:nsid w:val="59887A50"/>
    <w:multiLevelType w:val="hybridMultilevel"/>
    <w:tmpl w:val="4EF6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C50EC2"/>
    <w:multiLevelType w:val="multilevel"/>
    <w:tmpl w:val="CB42241E"/>
    <w:lvl w:ilvl="0">
      <w:start w:val="1"/>
      <w:numFmt w:val="bullet"/>
      <w:lvlText w:val=""/>
      <w:lvlJc w:val="left"/>
      <w:pPr>
        <w:tabs>
          <w:tab w:val="num" w:pos="1287"/>
        </w:tabs>
        <w:ind w:left="1287" w:hanging="567"/>
      </w:pPr>
      <w:rPr>
        <w:rFonts w:ascii="Symbol" w:hAnsi="Symbol" w:hint="default"/>
        <w:b/>
        <w:sz w:val="20"/>
      </w:rPr>
    </w:lvl>
    <w:lvl w:ilvl="1">
      <w:start w:val="1"/>
      <w:numFmt w:val="decimal"/>
      <w:lvlText w:val="%1.%2"/>
      <w:lvlJc w:val="left"/>
      <w:pPr>
        <w:tabs>
          <w:tab w:val="num" w:pos="1854"/>
        </w:tabs>
        <w:ind w:left="1854" w:hanging="567"/>
      </w:pPr>
      <w:rPr>
        <w:rFonts w:hint="default"/>
        <w:b w:val="0"/>
        <w:i w:val="0"/>
      </w:rPr>
    </w:lvl>
    <w:lvl w:ilvl="2">
      <w:start w:val="1"/>
      <w:numFmt w:val="decimal"/>
      <w:lvlText w:val="%1.%2.%3"/>
      <w:lvlJc w:val="left"/>
      <w:pPr>
        <w:tabs>
          <w:tab w:val="num" w:pos="2236"/>
        </w:tabs>
        <w:ind w:left="2236" w:hanging="720"/>
      </w:pPr>
      <w:rPr>
        <w:rFonts w:hint="default"/>
        <w:b/>
      </w:rPr>
    </w:lvl>
    <w:lvl w:ilvl="3">
      <w:start w:val="1"/>
      <w:numFmt w:val="decimal"/>
      <w:lvlText w:val="%1.%2.%3.%4"/>
      <w:lvlJc w:val="left"/>
      <w:pPr>
        <w:tabs>
          <w:tab w:val="num" w:pos="2596"/>
        </w:tabs>
        <w:ind w:left="2596" w:hanging="720"/>
      </w:pPr>
      <w:rPr>
        <w:rFonts w:hint="default"/>
        <w:b/>
      </w:rPr>
    </w:lvl>
    <w:lvl w:ilvl="4">
      <w:start w:val="1"/>
      <w:numFmt w:val="decimal"/>
      <w:lvlText w:val="%1.%2.%3.%4.%5"/>
      <w:lvlJc w:val="left"/>
      <w:pPr>
        <w:tabs>
          <w:tab w:val="num" w:pos="3316"/>
        </w:tabs>
        <w:ind w:left="3316" w:hanging="1080"/>
      </w:pPr>
      <w:rPr>
        <w:rFonts w:hint="default"/>
        <w:b/>
      </w:rPr>
    </w:lvl>
    <w:lvl w:ilvl="5">
      <w:start w:val="1"/>
      <w:numFmt w:val="decimal"/>
      <w:lvlText w:val="%1.%2.%3.%4.%5.%6"/>
      <w:lvlJc w:val="left"/>
      <w:pPr>
        <w:tabs>
          <w:tab w:val="num" w:pos="3676"/>
        </w:tabs>
        <w:ind w:left="3676" w:hanging="1080"/>
      </w:pPr>
      <w:rPr>
        <w:rFonts w:hint="default"/>
        <w:b/>
      </w:rPr>
    </w:lvl>
    <w:lvl w:ilvl="6">
      <w:start w:val="1"/>
      <w:numFmt w:val="decimal"/>
      <w:lvlText w:val="%1.%2.%3.%4.%5.%6.%7"/>
      <w:lvlJc w:val="left"/>
      <w:pPr>
        <w:tabs>
          <w:tab w:val="num" w:pos="4396"/>
        </w:tabs>
        <w:ind w:left="4396" w:hanging="1440"/>
      </w:pPr>
      <w:rPr>
        <w:rFonts w:hint="default"/>
        <w:b/>
      </w:rPr>
    </w:lvl>
    <w:lvl w:ilvl="7">
      <w:start w:val="1"/>
      <w:numFmt w:val="decimal"/>
      <w:lvlText w:val="%1.%2.%3.%4.%5.%6.%7.%8"/>
      <w:lvlJc w:val="left"/>
      <w:pPr>
        <w:tabs>
          <w:tab w:val="num" w:pos="4756"/>
        </w:tabs>
        <w:ind w:left="4756" w:hanging="1440"/>
      </w:pPr>
      <w:rPr>
        <w:rFonts w:hint="default"/>
        <w:b/>
      </w:rPr>
    </w:lvl>
    <w:lvl w:ilvl="8">
      <w:start w:val="1"/>
      <w:numFmt w:val="decimal"/>
      <w:lvlText w:val="%1.%2.%3.%4.%5.%6.%7.%8.%9"/>
      <w:lvlJc w:val="left"/>
      <w:pPr>
        <w:tabs>
          <w:tab w:val="num" w:pos="5476"/>
        </w:tabs>
        <w:ind w:left="5476" w:hanging="1800"/>
      </w:pPr>
      <w:rPr>
        <w:rFonts w:hint="default"/>
        <w:b/>
      </w:rPr>
    </w:lvl>
  </w:abstractNum>
  <w:abstractNum w:abstractNumId="59" w15:restartNumberingAfterBreak="0">
    <w:nsid w:val="60A73E2E"/>
    <w:multiLevelType w:val="multilevel"/>
    <w:tmpl w:val="76C8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176431A"/>
    <w:multiLevelType w:val="hybridMultilevel"/>
    <w:tmpl w:val="E1B6C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3FD25F3"/>
    <w:multiLevelType w:val="hybridMultilevel"/>
    <w:tmpl w:val="43487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41C6078"/>
    <w:multiLevelType w:val="hybridMultilevel"/>
    <w:tmpl w:val="59E03F60"/>
    <w:lvl w:ilvl="0" w:tplc="4B3CBAAC">
      <w:start w:val="1"/>
      <w:numFmt w:val="bullet"/>
      <w:lvlText w:val=""/>
      <w:lvlJc w:val="left"/>
      <w:pPr>
        <w:tabs>
          <w:tab w:val="num" w:pos="750"/>
        </w:tabs>
        <w:ind w:left="750" w:hanging="360"/>
      </w:pPr>
      <w:rPr>
        <w:rFonts w:ascii="Wingdings" w:hAnsi="Wingdings" w:hint="default"/>
        <w:sz w:val="28"/>
        <w:szCs w:val="28"/>
      </w:rPr>
    </w:lvl>
    <w:lvl w:ilvl="1" w:tplc="04090003">
      <w:start w:val="1"/>
      <w:numFmt w:val="bullet"/>
      <w:lvlText w:val="o"/>
      <w:lvlJc w:val="left"/>
      <w:pPr>
        <w:tabs>
          <w:tab w:val="num" w:pos="790"/>
        </w:tabs>
        <w:ind w:left="790" w:hanging="360"/>
      </w:pPr>
      <w:rPr>
        <w:rFonts w:ascii="Courier New" w:hAnsi="Courier New" w:hint="default"/>
      </w:rPr>
    </w:lvl>
    <w:lvl w:ilvl="2" w:tplc="04090005">
      <w:start w:val="1"/>
      <w:numFmt w:val="bullet"/>
      <w:lvlText w:val=""/>
      <w:lvlJc w:val="left"/>
      <w:pPr>
        <w:tabs>
          <w:tab w:val="num" w:pos="1510"/>
        </w:tabs>
        <w:ind w:left="1510" w:hanging="360"/>
      </w:pPr>
      <w:rPr>
        <w:rFonts w:ascii="Wingdings" w:hAnsi="Wingdings" w:hint="default"/>
      </w:rPr>
    </w:lvl>
    <w:lvl w:ilvl="3" w:tplc="04090001" w:tentative="1">
      <w:start w:val="1"/>
      <w:numFmt w:val="bullet"/>
      <w:lvlText w:val=""/>
      <w:lvlJc w:val="left"/>
      <w:pPr>
        <w:tabs>
          <w:tab w:val="num" w:pos="2230"/>
        </w:tabs>
        <w:ind w:left="2230" w:hanging="360"/>
      </w:pPr>
      <w:rPr>
        <w:rFonts w:ascii="Symbol" w:hAnsi="Symbol" w:hint="default"/>
      </w:rPr>
    </w:lvl>
    <w:lvl w:ilvl="4" w:tplc="04090003" w:tentative="1">
      <w:start w:val="1"/>
      <w:numFmt w:val="bullet"/>
      <w:lvlText w:val="o"/>
      <w:lvlJc w:val="left"/>
      <w:pPr>
        <w:tabs>
          <w:tab w:val="num" w:pos="2950"/>
        </w:tabs>
        <w:ind w:left="2950" w:hanging="360"/>
      </w:pPr>
      <w:rPr>
        <w:rFonts w:ascii="Courier New" w:hAnsi="Courier New" w:hint="default"/>
      </w:rPr>
    </w:lvl>
    <w:lvl w:ilvl="5" w:tplc="04090005" w:tentative="1">
      <w:start w:val="1"/>
      <w:numFmt w:val="bullet"/>
      <w:lvlText w:val=""/>
      <w:lvlJc w:val="left"/>
      <w:pPr>
        <w:tabs>
          <w:tab w:val="num" w:pos="3670"/>
        </w:tabs>
        <w:ind w:left="3670" w:hanging="360"/>
      </w:pPr>
      <w:rPr>
        <w:rFonts w:ascii="Wingdings" w:hAnsi="Wingdings" w:hint="default"/>
      </w:rPr>
    </w:lvl>
    <w:lvl w:ilvl="6" w:tplc="04090001" w:tentative="1">
      <w:start w:val="1"/>
      <w:numFmt w:val="bullet"/>
      <w:lvlText w:val=""/>
      <w:lvlJc w:val="left"/>
      <w:pPr>
        <w:tabs>
          <w:tab w:val="num" w:pos="4390"/>
        </w:tabs>
        <w:ind w:left="4390" w:hanging="360"/>
      </w:pPr>
      <w:rPr>
        <w:rFonts w:ascii="Symbol" w:hAnsi="Symbol" w:hint="default"/>
      </w:rPr>
    </w:lvl>
    <w:lvl w:ilvl="7" w:tplc="04090003" w:tentative="1">
      <w:start w:val="1"/>
      <w:numFmt w:val="bullet"/>
      <w:lvlText w:val="o"/>
      <w:lvlJc w:val="left"/>
      <w:pPr>
        <w:tabs>
          <w:tab w:val="num" w:pos="5110"/>
        </w:tabs>
        <w:ind w:left="5110" w:hanging="360"/>
      </w:pPr>
      <w:rPr>
        <w:rFonts w:ascii="Courier New" w:hAnsi="Courier New" w:hint="default"/>
      </w:rPr>
    </w:lvl>
    <w:lvl w:ilvl="8" w:tplc="04090005" w:tentative="1">
      <w:start w:val="1"/>
      <w:numFmt w:val="bullet"/>
      <w:lvlText w:val=""/>
      <w:lvlJc w:val="left"/>
      <w:pPr>
        <w:tabs>
          <w:tab w:val="num" w:pos="5830"/>
        </w:tabs>
        <w:ind w:left="5830" w:hanging="360"/>
      </w:pPr>
      <w:rPr>
        <w:rFonts w:ascii="Wingdings" w:hAnsi="Wingdings" w:hint="default"/>
      </w:rPr>
    </w:lvl>
  </w:abstractNum>
  <w:abstractNum w:abstractNumId="63" w15:restartNumberingAfterBreak="0">
    <w:nsid w:val="652B6D53"/>
    <w:multiLevelType w:val="hybridMultilevel"/>
    <w:tmpl w:val="9EBAABEE"/>
    <w:lvl w:ilvl="0" w:tplc="0C090001">
      <w:start w:val="1"/>
      <w:numFmt w:val="bullet"/>
      <w:lvlText w:val=""/>
      <w:lvlJc w:val="left"/>
      <w:pPr>
        <w:ind w:left="2137" w:hanging="360"/>
      </w:pPr>
      <w:rPr>
        <w:rFonts w:ascii="Symbol" w:hAnsi="Symbol" w:hint="default"/>
      </w:rPr>
    </w:lvl>
    <w:lvl w:ilvl="1" w:tplc="0C090003" w:tentative="1">
      <w:start w:val="1"/>
      <w:numFmt w:val="bullet"/>
      <w:lvlText w:val="o"/>
      <w:lvlJc w:val="left"/>
      <w:pPr>
        <w:ind w:left="2857" w:hanging="360"/>
      </w:pPr>
      <w:rPr>
        <w:rFonts w:ascii="Courier New" w:hAnsi="Courier New" w:cs="Courier New" w:hint="default"/>
      </w:rPr>
    </w:lvl>
    <w:lvl w:ilvl="2" w:tplc="0C090005" w:tentative="1">
      <w:start w:val="1"/>
      <w:numFmt w:val="bullet"/>
      <w:lvlText w:val=""/>
      <w:lvlJc w:val="left"/>
      <w:pPr>
        <w:ind w:left="3577" w:hanging="360"/>
      </w:pPr>
      <w:rPr>
        <w:rFonts w:ascii="Wingdings" w:hAnsi="Wingdings" w:hint="default"/>
      </w:rPr>
    </w:lvl>
    <w:lvl w:ilvl="3" w:tplc="0C090001" w:tentative="1">
      <w:start w:val="1"/>
      <w:numFmt w:val="bullet"/>
      <w:lvlText w:val=""/>
      <w:lvlJc w:val="left"/>
      <w:pPr>
        <w:ind w:left="4297" w:hanging="360"/>
      </w:pPr>
      <w:rPr>
        <w:rFonts w:ascii="Symbol" w:hAnsi="Symbol" w:hint="default"/>
      </w:rPr>
    </w:lvl>
    <w:lvl w:ilvl="4" w:tplc="0C090003" w:tentative="1">
      <w:start w:val="1"/>
      <w:numFmt w:val="bullet"/>
      <w:lvlText w:val="o"/>
      <w:lvlJc w:val="left"/>
      <w:pPr>
        <w:ind w:left="5017" w:hanging="360"/>
      </w:pPr>
      <w:rPr>
        <w:rFonts w:ascii="Courier New" w:hAnsi="Courier New" w:cs="Courier New" w:hint="default"/>
      </w:rPr>
    </w:lvl>
    <w:lvl w:ilvl="5" w:tplc="0C090005" w:tentative="1">
      <w:start w:val="1"/>
      <w:numFmt w:val="bullet"/>
      <w:lvlText w:val=""/>
      <w:lvlJc w:val="left"/>
      <w:pPr>
        <w:ind w:left="5737" w:hanging="360"/>
      </w:pPr>
      <w:rPr>
        <w:rFonts w:ascii="Wingdings" w:hAnsi="Wingdings" w:hint="default"/>
      </w:rPr>
    </w:lvl>
    <w:lvl w:ilvl="6" w:tplc="0C090001" w:tentative="1">
      <w:start w:val="1"/>
      <w:numFmt w:val="bullet"/>
      <w:lvlText w:val=""/>
      <w:lvlJc w:val="left"/>
      <w:pPr>
        <w:ind w:left="6457" w:hanging="360"/>
      </w:pPr>
      <w:rPr>
        <w:rFonts w:ascii="Symbol" w:hAnsi="Symbol" w:hint="default"/>
      </w:rPr>
    </w:lvl>
    <w:lvl w:ilvl="7" w:tplc="0C090003" w:tentative="1">
      <w:start w:val="1"/>
      <w:numFmt w:val="bullet"/>
      <w:lvlText w:val="o"/>
      <w:lvlJc w:val="left"/>
      <w:pPr>
        <w:ind w:left="7177" w:hanging="360"/>
      </w:pPr>
      <w:rPr>
        <w:rFonts w:ascii="Courier New" w:hAnsi="Courier New" w:cs="Courier New" w:hint="default"/>
      </w:rPr>
    </w:lvl>
    <w:lvl w:ilvl="8" w:tplc="0C090005" w:tentative="1">
      <w:start w:val="1"/>
      <w:numFmt w:val="bullet"/>
      <w:lvlText w:val=""/>
      <w:lvlJc w:val="left"/>
      <w:pPr>
        <w:ind w:left="7897" w:hanging="360"/>
      </w:pPr>
      <w:rPr>
        <w:rFonts w:ascii="Wingdings" w:hAnsi="Wingdings" w:hint="default"/>
      </w:rPr>
    </w:lvl>
  </w:abstractNum>
  <w:abstractNum w:abstractNumId="64" w15:restartNumberingAfterBreak="0">
    <w:nsid w:val="661052E8"/>
    <w:multiLevelType w:val="hybridMultilevel"/>
    <w:tmpl w:val="B134ADC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5" w15:restartNumberingAfterBreak="0">
    <w:nsid w:val="67225C13"/>
    <w:multiLevelType w:val="hybridMultilevel"/>
    <w:tmpl w:val="0136F3B6"/>
    <w:lvl w:ilvl="0" w:tplc="0C090001">
      <w:start w:val="1"/>
      <w:numFmt w:val="bullet"/>
      <w:lvlText w:val=""/>
      <w:lvlJc w:val="left"/>
      <w:pPr>
        <w:tabs>
          <w:tab w:val="num" w:pos="-126"/>
        </w:tabs>
        <w:ind w:left="1494"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DB24766A">
      <w:start w:val="1"/>
      <w:numFmt w:val="bullet"/>
      <w:lvlText w:val="-"/>
      <w:lvlJc w:val="left"/>
      <w:pPr>
        <w:tabs>
          <w:tab w:val="num" w:pos="2160"/>
        </w:tabs>
        <w:ind w:left="2160" w:hanging="360"/>
      </w:pPr>
      <w:rPr>
        <w:rFonts w:ascii="Courier New" w:hAnsi="Courier New"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7DA6133"/>
    <w:multiLevelType w:val="hybridMultilevel"/>
    <w:tmpl w:val="558EA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8280797"/>
    <w:multiLevelType w:val="hybridMultilevel"/>
    <w:tmpl w:val="3D985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8FE1329"/>
    <w:multiLevelType w:val="hybridMultilevel"/>
    <w:tmpl w:val="00E22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997042F"/>
    <w:multiLevelType w:val="hybridMultilevel"/>
    <w:tmpl w:val="79366D34"/>
    <w:lvl w:ilvl="0" w:tplc="E3C6CB60">
      <w:start w:val="1"/>
      <w:numFmt w:val="bullet"/>
      <w:lvlText w:val=""/>
      <w:lvlJc w:val="left"/>
      <w:pPr>
        <w:ind w:left="360" w:hanging="360"/>
      </w:pPr>
      <w:rPr>
        <w:rFonts w:ascii="Symbol" w:hAnsi="Symbol" w:hint="default"/>
        <w:sz w:val="22"/>
        <w:szCs w:val="2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15:restartNumberingAfterBreak="0">
    <w:nsid w:val="6B334FD9"/>
    <w:multiLevelType w:val="multilevel"/>
    <w:tmpl w:val="B10A4EA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C205E12"/>
    <w:multiLevelType w:val="hybridMultilevel"/>
    <w:tmpl w:val="269A4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C8B70FE"/>
    <w:multiLevelType w:val="hybridMultilevel"/>
    <w:tmpl w:val="4274C9BC"/>
    <w:lvl w:ilvl="0" w:tplc="175693E2">
      <w:start w:val="1"/>
      <w:numFmt w:val="bullet"/>
      <w:lvlText w:val=""/>
      <w:lvlJc w:val="left"/>
      <w:pPr>
        <w:ind w:left="720"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CA94C94"/>
    <w:multiLevelType w:val="hybridMultilevel"/>
    <w:tmpl w:val="8E70D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EB600D5"/>
    <w:multiLevelType w:val="hybridMultilevel"/>
    <w:tmpl w:val="1B4ECE24"/>
    <w:lvl w:ilvl="0" w:tplc="175693E2">
      <w:start w:val="1"/>
      <w:numFmt w:val="bullet"/>
      <w:lvlText w:val=""/>
      <w:lvlJc w:val="left"/>
      <w:pPr>
        <w:ind w:left="720"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17E369C"/>
    <w:multiLevelType w:val="hybridMultilevel"/>
    <w:tmpl w:val="5D7E2E06"/>
    <w:lvl w:ilvl="0" w:tplc="0C090001">
      <w:start w:val="1"/>
      <w:numFmt w:val="bullet"/>
      <w:pStyle w:val="StyleQABulletsCenturyGothic"/>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1FB77C5"/>
    <w:multiLevelType w:val="hybridMultilevel"/>
    <w:tmpl w:val="DD046432"/>
    <w:lvl w:ilvl="0" w:tplc="5D807560">
      <w:start w:val="1"/>
      <w:numFmt w:val="bullet"/>
      <w:pStyle w:val="AssessmentCriteriaDash"/>
      <w:lvlText w:val=""/>
      <w:lvlJc w:val="left"/>
      <w:pPr>
        <w:tabs>
          <w:tab w:val="num" w:pos="717"/>
        </w:tabs>
        <w:ind w:left="714" w:hanging="357"/>
      </w:pPr>
      <w:rPr>
        <w:rFonts w:ascii="Wingdings 3" w:hAnsi="Wingdings 3" w:hint="default"/>
      </w:rPr>
    </w:lvl>
    <w:lvl w:ilvl="1" w:tplc="04090003">
      <w:start w:val="1"/>
      <w:numFmt w:val="bullet"/>
      <w:lvlText w:val="o"/>
      <w:lvlJc w:val="left"/>
      <w:pPr>
        <w:tabs>
          <w:tab w:val="num" w:pos="757"/>
        </w:tabs>
        <w:ind w:left="757" w:hanging="360"/>
      </w:pPr>
      <w:rPr>
        <w:rFonts w:ascii="Courier New" w:hAnsi="Courier New" w:hint="default"/>
      </w:rPr>
    </w:lvl>
    <w:lvl w:ilvl="2" w:tplc="04090005">
      <w:start w:val="1"/>
      <w:numFmt w:val="bullet"/>
      <w:lvlText w:val=""/>
      <w:lvlJc w:val="left"/>
      <w:pPr>
        <w:tabs>
          <w:tab w:val="num" w:pos="1477"/>
        </w:tabs>
        <w:ind w:left="1477" w:hanging="360"/>
      </w:pPr>
      <w:rPr>
        <w:rFonts w:ascii="Wingdings" w:hAnsi="Wingdings" w:hint="default"/>
      </w:rPr>
    </w:lvl>
    <w:lvl w:ilvl="3" w:tplc="04090001" w:tentative="1">
      <w:start w:val="1"/>
      <w:numFmt w:val="bullet"/>
      <w:lvlText w:val=""/>
      <w:lvlJc w:val="left"/>
      <w:pPr>
        <w:tabs>
          <w:tab w:val="num" w:pos="2197"/>
        </w:tabs>
        <w:ind w:left="2197" w:hanging="360"/>
      </w:pPr>
      <w:rPr>
        <w:rFonts w:ascii="Symbol" w:hAnsi="Symbol" w:hint="default"/>
      </w:rPr>
    </w:lvl>
    <w:lvl w:ilvl="4" w:tplc="04090003" w:tentative="1">
      <w:start w:val="1"/>
      <w:numFmt w:val="bullet"/>
      <w:lvlText w:val="o"/>
      <w:lvlJc w:val="left"/>
      <w:pPr>
        <w:tabs>
          <w:tab w:val="num" w:pos="2917"/>
        </w:tabs>
        <w:ind w:left="2917" w:hanging="360"/>
      </w:pPr>
      <w:rPr>
        <w:rFonts w:ascii="Courier New" w:hAnsi="Courier New" w:hint="default"/>
      </w:rPr>
    </w:lvl>
    <w:lvl w:ilvl="5" w:tplc="04090005" w:tentative="1">
      <w:start w:val="1"/>
      <w:numFmt w:val="bullet"/>
      <w:lvlText w:val=""/>
      <w:lvlJc w:val="left"/>
      <w:pPr>
        <w:tabs>
          <w:tab w:val="num" w:pos="3637"/>
        </w:tabs>
        <w:ind w:left="3637" w:hanging="360"/>
      </w:pPr>
      <w:rPr>
        <w:rFonts w:ascii="Wingdings" w:hAnsi="Wingdings" w:hint="default"/>
      </w:rPr>
    </w:lvl>
    <w:lvl w:ilvl="6" w:tplc="04090001" w:tentative="1">
      <w:start w:val="1"/>
      <w:numFmt w:val="bullet"/>
      <w:lvlText w:val=""/>
      <w:lvlJc w:val="left"/>
      <w:pPr>
        <w:tabs>
          <w:tab w:val="num" w:pos="4357"/>
        </w:tabs>
        <w:ind w:left="4357" w:hanging="360"/>
      </w:pPr>
      <w:rPr>
        <w:rFonts w:ascii="Symbol" w:hAnsi="Symbol" w:hint="default"/>
      </w:rPr>
    </w:lvl>
    <w:lvl w:ilvl="7" w:tplc="04090003" w:tentative="1">
      <w:start w:val="1"/>
      <w:numFmt w:val="bullet"/>
      <w:lvlText w:val="o"/>
      <w:lvlJc w:val="left"/>
      <w:pPr>
        <w:tabs>
          <w:tab w:val="num" w:pos="5077"/>
        </w:tabs>
        <w:ind w:left="5077" w:hanging="360"/>
      </w:pPr>
      <w:rPr>
        <w:rFonts w:ascii="Courier New" w:hAnsi="Courier New" w:hint="default"/>
      </w:rPr>
    </w:lvl>
    <w:lvl w:ilvl="8" w:tplc="04090005" w:tentative="1">
      <w:start w:val="1"/>
      <w:numFmt w:val="bullet"/>
      <w:lvlText w:val=""/>
      <w:lvlJc w:val="left"/>
      <w:pPr>
        <w:tabs>
          <w:tab w:val="num" w:pos="5797"/>
        </w:tabs>
        <w:ind w:left="5797" w:hanging="360"/>
      </w:pPr>
      <w:rPr>
        <w:rFonts w:ascii="Wingdings" w:hAnsi="Wingdings" w:hint="default"/>
      </w:rPr>
    </w:lvl>
  </w:abstractNum>
  <w:abstractNum w:abstractNumId="77" w15:restartNumberingAfterBreak="0">
    <w:nsid w:val="72557CB9"/>
    <w:multiLevelType w:val="hybridMultilevel"/>
    <w:tmpl w:val="37A4FC82"/>
    <w:lvl w:ilvl="0" w:tplc="0C090001">
      <w:start w:val="1"/>
      <w:numFmt w:val="bullet"/>
      <w:lvlText w:val=""/>
      <w:lvlJc w:val="left"/>
      <w:pPr>
        <w:ind w:left="2137" w:hanging="360"/>
      </w:pPr>
      <w:rPr>
        <w:rFonts w:ascii="Symbol" w:hAnsi="Symbol" w:hint="default"/>
      </w:rPr>
    </w:lvl>
    <w:lvl w:ilvl="1" w:tplc="0C090003" w:tentative="1">
      <w:start w:val="1"/>
      <w:numFmt w:val="bullet"/>
      <w:lvlText w:val="o"/>
      <w:lvlJc w:val="left"/>
      <w:pPr>
        <w:ind w:left="2857" w:hanging="360"/>
      </w:pPr>
      <w:rPr>
        <w:rFonts w:ascii="Courier New" w:hAnsi="Courier New" w:cs="Courier New" w:hint="default"/>
      </w:rPr>
    </w:lvl>
    <w:lvl w:ilvl="2" w:tplc="0C090005" w:tentative="1">
      <w:start w:val="1"/>
      <w:numFmt w:val="bullet"/>
      <w:lvlText w:val=""/>
      <w:lvlJc w:val="left"/>
      <w:pPr>
        <w:ind w:left="3577" w:hanging="360"/>
      </w:pPr>
      <w:rPr>
        <w:rFonts w:ascii="Wingdings" w:hAnsi="Wingdings" w:hint="default"/>
      </w:rPr>
    </w:lvl>
    <w:lvl w:ilvl="3" w:tplc="0C090001" w:tentative="1">
      <w:start w:val="1"/>
      <w:numFmt w:val="bullet"/>
      <w:lvlText w:val=""/>
      <w:lvlJc w:val="left"/>
      <w:pPr>
        <w:ind w:left="4297" w:hanging="360"/>
      </w:pPr>
      <w:rPr>
        <w:rFonts w:ascii="Symbol" w:hAnsi="Symbol" w:hint="default"/>
      </w:rPr>
    </w:lvl>
    <w:lvl w:ilvl="4" w:tplc="0C090003" w:tentative="1">
      <w:start w:val="1"/>
      <w:numFmt w:val="bullet"/>
      <w:lvlText w:val="o"/>
      <w:lvlJc w:val="left"/>
      <w:pPr>
        <w:ind w:left="5017" w:hanging="360"/>
      </w:pPr>
      <w:rPr>
        <w:rFonts w:ascii="Courier New" w:hAnsi="Courier New" w:cs="Courier New" w:hint="default"/>
      </w:rPr>
    </w:lvl>
    <w:lvl w:ilvl="5" w:tplc="0C090005" w:tentative="1">
      <w:start w:val="1"/>
      <w:numFmt w:val="bullet"/>
      <w:lvlText w:val=""/>
      <w:lvlJc w:val="left"/>
      <w:pPr>
        <w:ind w:left="5737" w:hanging="360"/>
      </w:pPr>
      <w:rPr>
        <w:rFonts w:ascii="Wingdings" w:hAnsi="Wingdings" w:hint="default"/>
      </w:rPr>
    </w:lvl>
    <w:lvl w:ilvl="6" w:tplc="0C090001" w:tentative="1">
      <w:start w:val="1"/>
      <w:numFmt w:val="bullet"/>
      <w:lvlText w:val=""/>
      <w:lvlJc w:val="left"/>
      <w:pPr>
        <w:ind w:left="6457" w:hanging="360"/>
      </w:pPr>
      <w:rPr>
        <w:rFonts w:ascii="Symbol" w:hAnsi="Symbol" w:hint="default"/>
      </w:rPr>
    </w:lvl>
    <w:lvl w:ilvl="7" w:tplc="0C090003" w:tentative="1">
      <w:start w:val="1"/>
      <w:numFmt w:val="bullet"/>
      <w:lvlText w:val="o"/>
      <w:lvlJc w:val="left"/>
      <w:pPr>
        <w:ind w:left="7177" w:hanging="360"/>
      </w:pPr>
      <w:rPr>
        <w:rFonts w:ascii="Courier New" w:hAnsi="Courier New" w:cs="Courier New" w:hint="default"/>
      </w:rPr>
    </w:lvl>
    <w:lvl w:ilvl="8" w:tplc="0C090005" w:tentative="1">
      <w:start w:val="1"/>
      <w:numFmt w:val="bullet"/>
      <w:lvlText w:val=""/>
      <w:lvlJc w:val="left"/>
      <w:pPr>
        <w:ind w:left="7897" w:hanging="360"/>
      </w:pPr>
      <w:rPr>
        <w:rFonts w:ascii="Wingdings" w:hAnsi="Wingdings" w:hint="default"/>
      </w:rPr>
    </w:lvl>
  </w:abstractNum>
  <w:abstractNum w:abstractNumId="78" w15:restartNumberingAfterBreak="0">
    <w:nsid w:val="762B2390"/>
    <w:multiLevelType w:val="hybridMultilevel"/>
    <w:tmpl w:val="0D501D32"/>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79" w15:restartNumberingAfterBreak="0">
    <w:nsid w:val="78536D45"/>
    <w:multiLevelType w:val="hybridMultilevel"/>
    <w:tmpl w:val="A0EE6208"/>
    <w:lvl w:ilvl="0" w:tplc="0C090001">
      <w:start w:val="1"/>
      <w:numFmt w:val="bullet"/>
      <w:lvlText w:val=""/>
      <w:lvlJc w:val="left"/>
      <w:pPr>
        <w:ind w:left="1800" w:hanging="360"/>
      </w:pPr>
      <w:rPr>
        <w:rFonts w:ascii="Symbol" w:hAnsi="Symbol" w:hint="default"/>
      </w:rPr>
    </w:lvl>
    <w:lvl w:ilvl="1" w:tplc="0C090019" w:tentative="1">
      <w:start w:val="1"/>
      <w:numFmt w:val="lowerLetter"/>
      <w:lvlText w:val="%2."/>
      <w:lvlJc w:val="left"/>
      <w:pPr>
        <w:ind w:left="2520" w:hanging="360"/>
      </w:pPr>
      <w:rPr>
        <w:rFonts w:cs="Times New Roman"/>
      </w:rPr>
    </w:lvl>
    <w:lvl w:ilvl="2" w:tplc="0C09001B" w:tentative="1">
      <w:start w:val="1"/>
      <w:numFmt w:val="lowerRoman"/>
      <w:lvlText w:val="%3."/>
      <w:lvlJc w:val="right"/>
      <w:pPr>
        <w:ind w:left="3240" w:hanging="180"/>
      </w:pPr>
      <w:rPr>
        <w:rFonts w:cs="Times New Roman"/>
      </w:rPr>
    </w:lvl>
    <w:lvl w:ilvl="3" w:tplc="0C09000F" w:tentative="1">
      <w:start w:val="1"/>
      <w:numFmt w:val="decimal"/>
      <w:lvlText w:val="%4."/>
      <w:lvlJc w:val="left"/>
      <w:pPr>
        <w:ind w:left="3960" w:hanging="360"/>
      </w:pPr>
      <w:rPr>
        <w:rFonts w:cs="Times New Roman"/>
      </w:rPr>
    </w:lvl>
    <w:lvl w:ilvl="4" w:tplc="0C090019" w:tentative="1">
      <w:start w:val="1"/>
      <w:numFmt w:val="lowerLetter"/>
      <w:lvlText w:val="%5."/>
      <w:lvlJc w:val="left"/>
      <w:pPr>
        <w:ind w:left="4680" w:hanging="360"/>
      </w:pPr>
      <w:rPr>
        <w:rFonts w:cs="Times New Roman"/>
      </w:rPr>
    </w:lvl>
    <w:lvl w:ilvl="5" w:tplc="0C09001B" w:tentative="1">
      <w:start w:val="1"/>
      <w:numFmt w:val="lowerRoman"/>
      <w:lvlText w:val="%6."/>
      <w:lvlJc w:val="right"/>
      <w:pPr>
        <w:ind w:left="5400" w:hanging="180"/>
      </w:pPr>
      <w:rPr>
        <w:rFonts w:cs="Times New Roman"/>
      </w:rPr>
    </w:lvl>
    <w:lvl w:ilvl="6" w:tplc="0C09000F" w:tentative="1">
      <w:start w:val="1"/>
      <w:numFmt w:val="decimal"/>
      <w:lvlText w:val="%7."/>
      <w:lvlJc w:val="left"/>
      <w:pPr>
        <w:ind w:left="6120" w:hanging="360"/>
      </w:pPr>
      <w:rPr>
        <w:rFonts w:cs="Times New Roman"/>
      </w:rPr>
    </w:lvl>
    <w:lvl w:ilvl="7" w:tplc="0C090019" w:tentative="1">
      <w:start w:val="1"/>
      <w:numFmt w:val="lowerLetter"/>
      <w:lvlText w:val="%8."/>
      <w:lvlJc w:val="left"/>
      <w:pPr>
        <w:ind w:left="6840" w:hanging="360"/>
      </w:pPr>
      <w:rPr>
        <w:rFonts w:cs="Times New Roman"/>
      </w:rPr>
    </w:lvl>
    <w:lvl w:ilvl="8" w:tplc="0C09001B" w:tentative="1">
      <w:start w:val="1"/>
      <w:numFmt w:val="lowerRoman"/>
      <w:lvlText w:val="%9."/>
      <w:lvlJc w:val="right"/>
      <w:pPr>
        <w:ind w:left="7560" w:hanging="180"/>
      </w:pPr>
      <w:rPr>
        <w:rFonts w:cs="Times New Roman"/>
      </w:rPr>
    </w:lvl>
  </w:abstractNum>
  <w:abstractNum w:abstractNumId="80" w15:restartNumberingAfterBreak="0">
    <w:nsid w:val="793F3F32"/>
    <w:multiLevelType w:val="hybridMultilevel"/>
    <w:tmpl w:val="57D4D3C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1" w15:restartNumberingAfterBreak="0">
    <w:nsid w:val="7AC47461"/>
    <w:multiLevelType w:val="multilevel"/>
    <w:tmpl w:val="E312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C61B47"/>
    <w:multiLevelType w:val="hybridMultilevel"/>
    <w:tmpl w:val="5088F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D9D3E7E"/>
    <w:multiLevelType w:val="multilevel"/>
    <w:tmpl w:val="521C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053BE0"/>
    <w:multiLevelType w:val="hybridMultilevel"/>
    <w:tmpl w:val="97A65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F7A3DF1"/>
    <w:multiLevelType w:val="hybridMultilevel"/>
    <w:tmpl w:val="5C92B2E8"/>
    <w:lvl w:ilvl="0" w:tplc="BC9089EC">
      <w:start w:val="1"/>
      <w:numFmt w:val="decimal"/>
      <w:pStyle w:val="Numbered"/>
      <w:lvlText w:val="%1."/>
      <w:lvlJc w:val="left"/>
      <w:pPr>
        <w:tabs>
          <w:tab w:val="num" w:pos="360"/>
        </w:tabs>
        <w:ind w:left="360" w:hanging="360"/>
      </w:pPr>
      <w:rPr>
        <w:rFonts w:hint="default"/>
      </w:rPr>
    </w:lvl>
    <w:lvl w:ilvl="1" w:tplc="BDA0397C" w:tentative="1">
      <w:start w:val="1"/>
      <w:numFmt w:val="lowerLetter"/>
      <w:lvlText w:val="%2."/>
      <w:lvlJc w:val="left"/>
      <w:pPr>
        <w:tabs>
          <w:tab w:val="num" w:pos="1440"/>
        </w:tabs>
        <w:ind w:left="1440" w:hanging="360"/>
      </w:pPr>
    </w:lvl>
    <w:lvl w:ilvl="2" w:tplc="BA361E80" w:tentative="1">
      <w:start w:val="1"/>
      <w:numFmt w:val="lowerRoman"/>
      <w:lvlText w:val="%3."/>
      <w:lvlJc w:val="right"/>
      <w:pPr>
        <w:tabs>
          <w:tab w:val="num" w:pos="2160"/>
        </w:tabs>
        <w:ind w:left="2160" w:hanging="180"/>
      </w:pPr>
    </w:lvl>
    <w:lvl w:ilvl="3" w:tplc="8278DF5A" w:tentative="1">
      <w:start w:val="1"/>
      <w:numFmt w:val="decimal"/>
      <w:lvlText w:val="%4."/>
      <w:lvlJc w:val="left"/>
      <w:pPr>
        <w:tabs>
          <w:tab w:val="num" w:pos="2880"/>
        </w:tabs>
        <w:ind w:left="2880" w:hanging="360"/>
      </w:pPr>
    </w:lvl>
    <w:lvl w:ilvl="4" w:tplc="1908B738" w:tentative="1">
      <w:start w:val="1"/>
      <w:numFmt w:val="lowerLetter"/>
      <w:lvlText w:val="%5."/>
      <w:lvlJc w:val="left"/>
      <w:pPr>
        <w:tabs>
          <w:tab w:val="num" w:pos="3600"/>
        </w:tabs>
        <w:ind w:left="3600" w:hanging="360"/>
      </w:pPr>
    </w:lvl>
    <w:lvl w:ilvl="5" w:tplc="7DB06316" w:tentative="1">
      <w:start w:val="1"/>
      <w:numFmt w:val="lowerRoman"/>
      <w:lvlText w:val="%6."/>
      <w:lvlJc w:val="right"/>
      <w:pPr>
        <w:tabs>
          <w:tab w:val="num" w:pos="4320"/>
        </w:tabs>
        <w:ind w:left="4320" w:hanging="180"/>
      </w:pPr>
    </w:lvl>
    <w:lvl w:ilvl="6" w:tplc="A1E2D258" w:tentative="1">
      <w:start w:val="1"/>
      <w:numFmt w:val="decimal"/>
      <w:lvlText w:val="%7."/>
      <w:lvlJc w:val="left"/>
      <w:pPr>
        <w:tabs>
          <w:tab w:val="num" w:pos="5040"/>
        </w:tabs>
        <w:ind w:left="5040" w:hanging="360"/>
      </w:pPr>
    </w:lvl>
    <w:lvl w:ilvl="7" w:tplc="2AE27CA6" w:tentative="1">
      <w:start w:val="1"/>
      <w:numFmt w:val="lowerLetter"/>
      <w:lvlText w:val="%8."/>
      <w:lvlJc w:val="left"/>
      <w:pPr>
        <w:tabs>
          <w:tab w:val="num" w:pos="5760"/>
        </w:tabs>
        <w:ind w:left="5760" w:hanging="360"/>
      </w:pPr>
    </w:lvl>
    <w:lvl w:ilvl="8" w:tplc="5A26BF2E" w:tentative="1">
      <w:start w:val="1"/>
      <w:numFmt w:val="lowerRoman"/>
      <w:lvlText w:val="%9."/>
      <w:lvlJc w:val="right"/>
      <w:pPr>
        <w:tabs>
          <w:tab w:val="num" w:pos="6480"/>
        </w:tabs>
        <w:ind w:left="6480" w:hanging="180"/>
      </w:pPr>
    </w:lvl>
  </w:abstractNum>
  <w:num w:numId="1" w16cid:durableId="1883328239">
    <w:abstractNumId w:val="11"/>
  </w:num>
  <w:num w:numId="2" w16cid:durableId="828909423">
    <w:abstractNumId w:val="76"/>
  </w:num>
  <w:num w:numId="3" w16cid:durableId="370228382">
    <w:abstractNumId w:val="85"/>
  </w:num>
  <w:num w:numId="4" w16cid:durableId="2135632580">
    <w:abstractNumId w:val="8"/>
  </w:num>
  <w:num w:numId="5" w16cid:durableId="421489555">
    <w:abstractNumId w:val="22"/>
  </w:num>
  <w:num w:numId="6" w16cid:durableId="2070379517">
    <w:abstractNumId w:val="74"/>
  </w:num>
  <w:num w:numId="7" w16cid:durableId="1217159264">
    <w:abstractNumId w:val="44"/>
  </w:num>
  <w:num w:numId="8" w16cid:durableId="955019730">
    <w:abstractNumId w:val="49"/>
  </w:num>
  <w:num w:numId="9" w16cid:durableId="884177452">
    <w:abstractNumId w:val="46"/>
  </w:num>
  <w:num w:numId="10" w16cid:durableId="1393696658">
    <w:abstractNumId w:val="15"/>
  </w:num>
  <w:num w:numId="11" w16cid:durableId="898901921">
    <w:abstractNumId w:val="75"/>
  </w:num>
  <w:num w:numId="12" w16cid:durableId="1302004311">
    <w:abstractNumId w:val="61"/>
  </w:num>
  <w:num w:numId="13" w16cid:durableId="688987334">
    <w:abstractNumId w:val="6"/>
  </w:num>
  <w:num w:numId="14" w16cid:durableId="1887721598">
    <w:abstractNumId w:val="24"/>
  </w:num>
  <w:num w:numId="15" w16cid:durableId="1950701146">
    <w:abstractNumId w:val="67"/>
  </w:num>
  <w:num w:numId="16" w16cid:durableId="1422796032">
    <w:abstractNumId w:val="65"/>
  </w:num>
  <w:num w:numId="17" w16cid:durableId="1095394210">
    <w:abstractNumId w:val="41"/>
  </w:num>
  <w:num w:numId="18" w16cid:durableId="1173300217">
    <w:abstractNumId w:val="19"/>
  </w:num>
  <w:num w:numId="19" w16cid:durableId="470367691">
    <w:abstractNumId w:val="1"/>
  </w:num>
  <w:num w:numId="20" w16cid:durableId="328362327">
    <w:abstractNumId w:val="36"/>
  </w:num>
  <w:num w:numId="21" w16cid:durableId="204564810">
    <w:abstractNumId w:val="13"/>
  </w:num>
  <w:num w:numId="22" w16cid:durableId="1381704202">
    <w:abstractNumId w:val="35"/>
  </w:num>
  <w:num w:numId="23" w16cid:durableId="18816709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4793970">
    <w:abstractNumId w:val="48"/>
  </w:num>
  <w:num w:numId="25" w16cid:durableId="1427576917">
    <w:abstractNumId w:val="39"/>
  </w:num>
  <w:num w:numId="26" w16cid:durableId="546378188">
    <w:abstractNumId w:val="40"/>
  </w:num>
  <w:num w:numId="27" w16cid:durableId="1245803766">
    <w:abstractNumId w:val="68"/>
  </w:num>
  <w:num w:numId="28" w16cid:durableId="2085759030">
    <w:abstractNumId w:val="82"/>
  </w:num>
  <w:num w:numId="29" w16cid:durableId="2166982">
    <w:abstractNumId w:val="2"/>
  </w:num>
  <w:num w:numId="30" w16cid:durableId="1997034069">
    <w:abstractNumId w:val="62"/>
  </w:num>
  <w:num w:numId="31" w16cid:durableId="863859432">
    <w:abstractNumId w:val="72"/>
  </w:num>
  <w:num w:numId="32" w16cid:durableId="249239827">
    <w:abstractNumId w:val="26"/>
  </w:num>
  <w:num w:numId="33" w16cid:durableId="1214346980">
    <w:abstractNumId w:val="53"/>
  </w:num>
  <w:num w:numId="34" w16cid:durableId="1290012145">
    <w:abstractNumId w:val="66"/>
  </w:num>
  <w:num w:numId="35" w16cid:durableId="1588340758">
    <w:abstractNumId w:val="33"/>
  </w:num>
  <w:num w:numId="36" w16cid:durableId="1967269286">
    <w:abstractNumId w:val="42"/>
  </w:num>
  <w:num w:numId="37" w16cid:durableId="1521092639">
    <w:abstractNumId w:val="47"/>
  </w:num>
  <w:num w:numId="38" w16cid:durableId="462384738">
    <w:abstractNumId w:val="45"/>
  </w:num>
  <w:num w:numId="39" w16cid:durableId="1833721248">
    <w:abstractNumId w:val="51"/>
  </w:num>
  <w:num w:numId="40" w16cid:durableId="500318102">
    <w:abstractNumId w:val="79"/>
  </w:num>
  <w:num w:numId="41" w16cid:durableId="119999045">
    <w:abstractNumId w:val="0"/>
  </w:num>
  <w:num w:numId="42" w16cid:durableId="775562994">
    <w:abstractNumId w:val="29"/>
  </w:num>
  <w:num w:numId="43" w16cid:durableId="1001657798">
    <w:abstractNumId w:val="34"/>
  </w:num>
  <w:num w:numId="44" w16cid:durableId="933395229">
    <w:abstractNumId w:val="56"/>
  </w:num>
  <w:num w:numId="45" w16cid:durableId="1026248461">
    <w:abstractNumId w:val="3"/>
  </w:num>
  <w:num w:numId="46" w16cid:durableId="1592395714">
    <w:abstractNumId w:val="9"/>
  </w:num>
  <w:num w:numId="47" w16cid:durableId="387073402">
    <w:abstractNumId w:val="58"/>
  </w:num>
  <w:num w:numId="48" w16cid:durableId="1805779188">
    <w:abstractNumId w:val="80"/>
  </w:num>
  <w:num w:numId="49" w16cid:durableId="1406731562">
    <w:abstractNumId w:val="77"/>
  </w:num>
  <w:num w:numId="50" w16cid:durableId="1336299662">
    <w:abstractNumId w:val="78"/>
  </w:num>
  <w:num w:numId="51" w16cid:durableId="981540624">
    <w:abstractNumId w:val="52"/>
  </w:num>
  <w:num w:numId="52" w16cid:durableId="2063556328">
    <w:abstractNumId w:val="16"/>
  </w:num>
  <w:num w:numId="53" w16cid:durableId="1558736540">
    <w:abstractNumId w:val="64"/>
  </w:num>
  <w:num w:numId="54" w16cid:durableId="1803307704">
    <w:abstractNumId w:val="32"/>
  </w:num>
  <w:num w:numId="55" w16cid:durableId="440495975">
    <w:abstractNumId w:val="55"/>
  </w:num>
  <w:num w:numId="56" w16cid:durableId="79837483">
    <w:abstractNumId w:val="63"/>
  </w:num>
  <w:num w:numId="57" w16cid:durableId="714156754">
    <w:abstractNumId w:val="27"/>
  </w:num>
  <w:num w:numId="58" w16cid:durableId="120006059">
    <w:abstractNumId w:val="21"/>
  </w:num>
  <w:num w:numId="59" w16cid:durableId="1099058016">
    <w:abstractNumId w:val="71"/>
  </w:num>
  <w:num w:numId="60" w16cid:durableId="1392845201">
    <w:abstractNumId w:val="4"/>
  </w:num>
  <w:num w:numId="61" w16cid:durableId="435945530">
    <w:abstractNumId w:val="69"/>
  </w:num>
  <w:num w:numId="62" w16cid:durableId="735396581">
    <w:abstractNumId w:val="7"/>
  </w:num>
  <w:num w:numId="63" w16cid:durableId="90204219">
    <w:abstractNumId w:val="73"/>
  </w:num>
  <w:num w:numId="64" w16cid:durableId="345986166">
    <w:abstractNumId w:val="23"/>
  </w:num>
  <w:num w:numId="65" w16cid:durableId="1912692309">
    <w:abstractNumId w:val="38"/>
  </w:num>
  <w:num w:numId="66" w16cid:durableId="1127043635">
    <w:abstractNumId w:val="41"/>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92065454">
    <w:abstractNumId w:val="57"/>
  </w:num>
  <w:num w:numId="68" w16cid:durableId="1930847561">
    <w:abstractNumId w:val="31"/>
  </w:num>
  <w:num w:numId="69" w16cid:durableId="1199853823">
    <w:abstractNumId w:val="20"/>
  </w:num>
  <w:num w:numId="70" w16cid:durableId="1248417369">
    <w:abstractNumId w:val="28"/>
  </w:num>
  <w:num w:numId="71" w16cid:durableId="546601908">
    <w:abstractNumId w:val="50"/>
  </w:num>
  <w:num w:numId="72" w16cid:durableId="707022732">
    <w:abstractNumId w:val="70"/>
  </w:num>
  <w:num w:numId="73" w16cid:durableId="2099328830">
    <w:abstractNumId w:val="41"/>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749839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71539661">
    <w:abstractNumId w:val="41"/>
    <w:lvlOverride w:ilvl="0">
      <w:startOverride w:val="5"/>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931892201">
    <w:abstractNumId w:val="12"/>
  </w:num>
  <w:num w:numId="77" w16cid:durableId="1021005150">
    <w:abstractNumId w:val="30"/>
  </w:num>
  <w:num w:numId="78" w16cid:durableId="868881881">
    <w:abstractNumId w:val="83"/>
  </w:num>
  <w:num w:numId="79" w16cid:durableId="1015230600">
    <w:abstractNumId w:val="10"/>
  </w:num>
  <w:num w:numId="80" w16cid:durableId="1265073990">
    <w:abstractNumId w:val="81"/>
  </w:num>
  <w:num w:numId="81" w16cid:durableId="1498229491">
    <w:abstractNumId w:val="18"/>
  </w:num>
  <w:num w:numId="82" w16cid:durableId="492379210">
    <w:abstractNumId w:val="14"/>
  </w:num>
  <w:num w:numId="83" w16cid:durableId="633678699">
    <w:abstractNumId w:val="60"/>
  </w:num>
  <w:num w:numId="84" w16cid:durableId="83654976">
    <w:abstractNumId w:val="25"/>
  </w:num>
  <w:num w:numId="85" w16cid:durableId="2080054809">
    <w:abstractNumId w:val="17"/>
  </w:num>
  <w:num w:numId="86" w16cid:durableId="1467119282">
    <w:abstractNumId w:val="43"/>
  </w:num>
  <w:num w:numId="87" w16cid:durableId="1057245462">
    <w:abstractNumId w:val="84"/>
  </w:num>
  <w:num w:numId="88" w16cid:durableId="275021157">
    <w:abstractNumId w:val="5"/>
  </w:num>
  <w:num w:numId="89" w16cid:durableId="165824188">
    <w:abstractNumId w:val="37"/>
  </w:num>
  <w:num w:numId="90" w16cid:durableId="1489591709">
    <w:abstractNumId w:val="59"/>
  </w:num>
  <w:num w:numId="91" w16cid:durableId="258567118">
    <w:abstractNumId w:val="5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072"/>
  <w:drawingGridHorizontalSpacing w:val="100"/>
  <w:displayHorizontalDrawingGridEvery w:val="0"/>
  <w:displayVerticalDrawingGridEvery w:val="0"/>
  <w:noPunctuationKerning/>
  <w:characterSpacingControl w:val="doNotCompress"/>
  <w:hdrShapeDefaults>
    <o:shapedefaults v:ext="edit" spidmax="2050">
      <v:stroke endarrow="block"/>
      <o:colormru v:ext="edit" colors="#60c,#630,#f3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11E"/>
    <w:rsid w:val="0000081B"/>
    <w:rsid w:val="00000AE3"/>
    <w:rsid w:val="00004E1B"/>
    <w:rsid w:val="00007600"/>
    <w:rsid w:val="0001092D"/>
    <w:rsid w:val="00010B90"/>
    <w:rsid w:val="000119E7"/>
    <w:rsid w:val="00013AA4"/>
    <w:rsid w:val="00015390"/>
    <w:rsid w:val="00015666"/>
    <w:rsid w:val="00015762"/>
    <w:rsid w:val="000214B6"/>
    <w:rsid w:val="00022009"/>
    <w:rsid w:val="00022404"/>
    <w:rsid w:val="0002276A"/>
    <w:rsid w:val="00022885"/>
    <w:rsid w:val="00022B11"/>
    <w:rsid w:val="000251C7"/>
    <w:rsid w:val="00025A06"/>
    <w:rsid w:val="00025F2E"/>
    <w:rsid w:val="00026EC2"/>
    <w:rsid w:val="00027758"/>
    <w:rsid w:val="000300F5"/>
    <w:rsid w:val="0003177D"/>
    <w:rsid w:val="000320B4"/>
    <w:rsid w:val="000416CF"/>
    <w:rsid w:val="000420E6"/>
    <w:rsid w:val="000432A3"/>
    <w:rsid w:val="00047502"/>
    <w:rsid w:val="00047A29"/>
    <w:rsid w:val="00050544"/>
    <w:rsid w:val="00051D82"/>
    <w:rsid w:val="0005375A"/>
    <w:rsid w:val="0005383B"/>
    <w:rsid w:val="00057F0B"/>
    <w:rsid w:val="00061CA1"/>
    <w:rsid w:val="00061EB8"/>
    <w:rsid w:val="00062C17"/>
    <w:rsid w:val="00063039"/>
    <w:rsid w:val="00063495"/>
    <w:rsid w:val="00063528"/>
    <w:rsid w:val="00065F5A"/>
    <w:rsid w:val="000669E8"/>
    <w:rsid w:val="00066E34"/>
    <w:rsid w:val="00067C32"/>
    <w:rsid w:val="0007366C"/>
    <w:rsid w:val="000741AE"/>
    <w:rsid w:val="00074FB4"/>
    <w:rsid w:val="00080AD6"/>
    <w:rsid w:val="00080C46"/>
    <w:rsid w:val="00081B7A"/>
    <w:rsid w:val="0008340A"/>
    <w:rsid w:val="00085FDA"/>
    <w:rsid w:val="00087B5D"/>
    <w:rsid w:val="00087EB6"/>
    <w:rsid w:val="000922C7"/>
    <w:rsid w:val="000945D7"/>
    <w:rsid w:val="00095044"/>
    <w:rsid w:val="00096875"/>
    <w:rsid w:val="00097D83"/>
    <w:rsid w:val="000A00D0"/>
    <w:rsid w:val="000A0E10"/>
    <w:rsid w:val="000A1029"/>
    <w:rsid w:val="000B00E3"/>
    <w:rsid w:val="000B4067"/>
    <w:rsid w:val="000B5CF6"/>
    <w:rsid w:val="000B6CD8"/>
    <w:rsid w:val="000B7B11"/>
    <w:rsid w:val="000C1AB2"/>
    <w:rsid w:val="000C1ABA"/>
    <w:rsid w:val="000C217E"/>
    <w:rsid w:val="000C34CC"/>
    <w:rsid w:val="000C3D65"/>
    <w:rsid w:val="000C6FE0"/>
    <w:rsid w:val="000C77C5"/>
    <w:rsid w:val="000C7FAB"/>
    <w:rsid w:val="000D141F"/>
    <w:rsid w:val="000D168C"/>
    <w:rsid w:val="000D2AEA"/>
    <w:rsid w:val="000D4892"/>
    <w:rsid w:val="000D77CD"/>
    <w:rsid w:val="000D7865"/>
    <w:rsid w:val="000E08CB"/>
    <w:rsid w:val="000E2382"/>
    <w:rsid w:val="000E2722"/>
    <w:rsid w:val="000E359A"/>
    <w:rsid w:val="000E4543"/>
    <w:rsid w:val="000E6951"/>
    <w:rsid w:val="000F1239"/>
    <w:rsid w:val="000F1A58"/>
    <w:rsid w:val="000F1FF1"/>
    <w:rsid w:val="000F2F9D"/>
    <w:rsid w:val="000F3CBF"/>
    <w:rsid w:val="000F4277"/>
    <w:rsid w:val="000F558E"/>
    <w:rsid w:val="000F7800"/>
    <w:rsid w:val="001001AE"/>
    <w:rsid w:val="00100622"/>
    <w:rsid w:val="00100B85"/>
    <w:rsid w:val="00101E2C"/>
    <w:rsid w:val="00104B87"/>
    <w:rsid w:val="0010611E"/>
    <w:rsid w:val="00107307"/>
    <w:rsid w:val="001133CF"/>
    <w:rsid w:val="0012018B"/>
    <w:rsid w:val="00122A69"/>
    <w:rsid w:val="001237A9"/>
    <w:rsid w:val="00125135"/>
    <w:rsid w:val="0013008D"/>
    <w:rsid w:val="001304FA"/>
    <w:rsid w:val="0013229B"/>
    <w:rsid w:val="00134B07"/>
    <w:rsid w:val="00135073"/>
    <w:rsid w:val="0013646F"/>
    <w:rsid w:val="001369E8"/>
    <w:rsid w:val="00136C4D"/>
    <w:rsid w:val="0014082C"/>
    <w:rsid w:val="00141D09"/>
    <w:rsid w:val="00143A98"/>
    <w:rsid w:val="00145040"/>
    <w:rsid w:val="0014780B"/>
    <w:rsid w:val="001504C6"/>
    <w:rsid w:val="00150F17"/>
    <w:rsid w:val="00151A6E"/>
    <w:rsid w:val="00152535"/>
    <w:rsid w:val="00155420"/>
    <w:rsid w:val="0015707B"/>
    <w:rsid w:val="00162D3F"/>
    <w:rsid w:val="0016349F"/>
    <w:rsid w:val="00163EB3"/>
    <w:rsid w:val="00164F11"/>
    <w:rsid w:val="00167272"/>
    <w:rsid w:val="001679B1"/>
    <w:rsid w:val="00172B7E"/>
    <w:rsid w:val="0017323A"/>
    <w:rsid w:val="00173272"/>
    <w:rsid w:val="00173B49"/>
    <w:rsid w:val="00174381"/>
    <w:rsid w:val="001747C6"/>
    <w:rsid w:val="001749D9"/>
    <w:rsid w:val="001758FE"/>
    <w:rsid w:val="00177CC0"/>
    <w:rsid w:val="00181F68"/>
    <w:rsid w:val="00182CA2"/>
    <w:rsid w:val="00183A18"/>
    <w:rsid w:val="00184643"/>
    <w:rsid w:val="00185B03"/>
    <w:rsid w:val="001862A1"/>
    <w:rsid w:val="0018653F"/>
    <w:rsid w:val="00191AE0"/>
    <w:rsid w:val="00192D60"/>
    <w:rsid w:val="001938BA"/>
    <w:rsid w:val="00193E62"/>
    <w:rsid w:val="00195534"/>
    <w:rsid w:val="001A02EA"/>
    <w:rsid w:val="001A0C97"/>
    <w:rsid w:val="001A13DC"/>
    <w:rsid w:val="001A4318"/>
    <w:rsid w:val="001A59C0"/>
    <w:rsid w:val="001B2568"/>
    <w:rsid w:val="001B2ECD"/>
    <w:rsid w:val="001B361B"/>
    <w:rsid w:val="001B3F5C"/>
    <w:rsid w:val="001B5228"/>
    <w:rsid w:val="001C1799"/>
    <w:rsid w:val="001C44B7"/>
    <w:rsid w:val="001C5B84"/>
    <w:rsid w:val="001C5E00"/>
    <w:rsid w:val="001C5F25"/>
    <w:rsid w:val="001C6659"/>
    <w:rsid w:val="001C7D1A"/>
    <w:rsid w:val="001D3314"/>
    <w:rsid w:val="001D4A98"/>
    <w:rsid w:val="001D7C39"/>
    <w:rsid w:val="001D7C7E"/>
    <w:rsid w:val="001E01CA"/>
    <w:rsid w:val="001E1133"/>
    <w:rsid w:val="001E26E6"/>
    <w:rsid w:val="001E523C"/>
    <w:rsid w:val="001E56B8"/>
    <w:rsid w:val="001E64FF"/>
    <w:rsid w:val="001E672A"/>
    <w:rsid w:val="001F086A"/>
    <w:rsid w:val="001F0BC6"/>
    <w:rsid w:val="001F126D"/>
    <w:rsid w:val="001F28EB"/>
    <w:rsid w:val="001F5187"/>
    <w:rsid w:val="001F58AE"/>
    <w:rsid w:val="001F5EC5"/>
    <w:rsid w:val="001F7120"/>
    <w:rsid w:val="001F730A"/>
    <w:rsid w:val="001F7B2B"/>
    <w:rsid w:val="00200BA3"/>
    <w:rsid w:val="00201A2C"/>
    <w:rsid w:val="00206C59"/>
    <w:rsid w:val="00207A5D"/>
    <w:rsid w:val="00213BE0"/>
    <w:rsid w:val="00214642"/>
    <w:rsid w:val="0021754D"/>
    <w:rsid w:val="00220397"/>
    <w:rsid w:val="00220EEE"/>
    <w:rsid w:val="002232EF"/>
    <w:rsid w:val="00223889"/>
    <w:rsid w:val="002253C5"/>
    <w:rsid w:val="00225A65"/>
    <w:rsid w:val="0022684D"/>
    <w:rsid w:val="0023043C"/>
    <w:rsid w:val="002327B6"/>
    <w:rsid w:val="0023520B"/>
    <w:rsid w:val="00235718"/>
    <w:rsid w:val="00236A80"/>
    <w:rsid w:val="0023758A"/>
    <w:rsid w:val="00240BDB"/>
    <w:rsid w:val="002419ED"/>
    <w:rsid w:val="00241B22"/>
    <w:rsid w:val="00241B75"/>
    <w:rsid w:val="00241B8F"/>
    <w:rsid w:val="00242DC2"/>
    <w:rsid w:val="002447D9"/>
    <w:rsid w:val="00245126"/>
    <w:rsid w:val="002458A0"/>
    <w:rsid w:val="00250A5A"/>
    <w:rsid w:val="002514CF"/>
    <w:rsid w:val="00251623"/>
    <w:rsid w:val="00253C1B"/>
    <w:rsid w:val="00253E00"/>
    <w:rsid w:val="002549F6"/>
    <w:rsid w:val="00254EB8"/>
    <w:rsid w:val="002558AE"/>
    <w:rsid w:val="00255DAA"/>
    <w:rsid w:val="0025603C"/>
    <w:rsid w:val="0025648B"/>
    <w:rsid w:val="00261815"/>
    <w:rsid w:val="00261B52"/>
    <w:rsid w:val="002626BE"/>
    <w:rsid w:val="00263488"/>
    <w:rsid w:val="00265C96"/>
    <w:rsid w:val="0026788E"/>
    <w:rsid w:val="00267C76"/>
    <w:rsid w:val="00267DC1"/>
    <w:rsid w:val="0027008E"/>
    <w:rsid w:val="002719E0"/>
    <w:rsid w:val="00273AD7"/>
    <w:rsid w:val="00277B0C"/>
    <w:rsid w:val="00281792"/>
    <w:rsid w:val="00283407"/>
    <w:rsid w:val="002840D9"/>
    <w:rsid w:val="0028485D"/>
    <w:rsid w:val="00291DD8"/>
    <w:rsid w:val="00293E66"/>
    <w:rsid w:val="00294DD5"/>
    <w:rsid w:val="002955A0"/>
    <w:rsid w:val="0029627D"/>
    <w:rsid w:val="002A14A3"/>
    <w:rsid w:val="002A1A60"/>
    <w:rsid w:val="002A2C17"/>
    <w:rsid w:val="002A3F45"/>
    <w:rsid w:val="002A6711"/>
    <w:rsid w:val="002A6C56"/>
    <w:rsid w:val="002B37AE"/>
    <w:rsid w:val="002C1C90"/>
    <w:rsid w:val="002C1FA1"/>
    <w:rsid w:val="002C30AB"/>
    <w:rsid w:val="002C3986"/>
    <w:rsid w:val="002C6094"/>
    <w:rsid w:val="002C61CE"/>
    <w:rsid w:val="002C646C"/>
    <w:rsid w:val="002D0681"/>
    <w:rsid w:val="002D1B07"/>
    <w:rsid w:val="002D1E62"/>
    <w:rsid w:val="002D484A"/>
    <w:rsid w:val="002D721F"/>
    <w:rsid w:val="002E12D4"/>
    <w:rsid w:val="002E1821"/>
    <w:rsid w:val="002E2E76"/>
    <w:rsid w:val="002E4585"/>
    <w:rsid w:val="002E5193"/>
    <w:rsid w:val="002F2569"/>
    <w:rsid w:val="002F2F41"/>
    <w:rsid w:val="002F591F"/>
    <w:rsid w:val="002F5C84"/>
    <w:rsid w:val="002F6112"/>
    <w:rsid w:val="002F624F"/>
    <w:rsid w:val="002F704C"/>
    <w:rsid w:val="00300DD3"/>
    <w:rsid w:val="00303339"/>
    <w:rsid w:val="003049A7"/>
    <w:rsid w:val="003059B7"/>
    <w:rsid w:val="00306439"/>
    <w:rsid w:val="00306AC4"/>
    <w:rsid w:val="00311F72"/>
    <w:rsid w:val="00314BB1"/>
    <w:rsid w:val="003157F5"/>
    <w:rsid w:val="00316DF9"/>
    <w:rsid w:val="0031790D"/>
    <w:rsid w:val="0032002F"/>
    <w:rsid w:val="00322C11"/>
    <w:rsid w:val="00323379"/>
    <w:rsid w:val="00323D33"/>
    <w:rsid w:val="003267E8"/>
    <w:rsid w:val="0032703E"/>
    <w:rsid w:val="00334BB8"/>
    <w:rsid w:val="00334DCC"/>
    <w:rsid w:val="00334FDC"/>
    <w:rsid w:val="00335675"/>
    <w:rsid w:val="00335CB7"/>
    <w:rsid w:val="00336EF9"/>
    <w:rsid w:val="00337DB1"/>
    <w:rsid w:val="003402B9"/>
    <w:rsid w:val="0034144A"/>
    <w:rsid w:val="003425BA"/>
    <w:rsid w:val="00342DF7"/>
    <w:rsid w:val="003456A1"/>
    <w:rsid w:val="003468F1"/>
    <w:rsid w:val="00346EC7"/>
    <w:rsid w:val="003473DD"/>
    <w:rsid w:val="003513CA"/>
    <w:rsid w:val="003515F3"/>
    <w:rsid w:val="0035191D"/>
    <w:rsid w:val="00352B02"/>
    <w:rsid w:val="00353454"/>
    <w:rsid w:val="00353A35"/>
    <w:rsid w:val="003567D5"/>
    <w:rsid w:val="00356D60"/>
    <w:rsid w:val="00357495"/>
    <w:rsid w:val="00357AAA"/>
    <w:rsid w:val="003600FC"/>
    <w:rsid w:val="00362AB0"/>
    <w:rsid w:val="00363192"/>
    <w:rsid w:val="0036339D"/>
    <w:rsid w:val="00363456"/>
    <w:rsid w:val="003636E5"/>
    <w:rsid w:val="003641DD"/>
    <w:rsid w:val="00366ACA"/>
    <w:rsid w:val="00366FBD"/>
    <w:rsid w:val="003702D6"/>
    <w:rsid w:val="0037190B"/>
    <w:rsid w:val="0037219A"/>
    <w:rsid w:val="00372AEC"/>
    <w:rsid w:val="00374ADA"/>
    <w:rsid w:val="00374F21"/>
    <w:rsid w:val="00375F2F"/>
    <w:rsid w:val="00376935"/>
    <w:rsid w:val="003805FD"/>
    <w:rsid w:val="00384503"/>
    <w:rsid w:val="0038451A"/>
    <w:rsid w:val="0038734A"/>
    <w:rsid w:val="00387433"/>
    <w:rsid w:val="0039213E"/>
    <w:rsid w:val="0039276B"/>
    <w:rsid w:val="00393523"/>
    <w:rsid w:val="0039370A"/>
    <w:rsid w:val="00393ED7"/>
    <w:rsid w:val="0039411C"/>
    <w:rsid w:val="00395329"/>
    <w:rsid w:val="00395C46"/>
    <w:rsid w:val="003A0F5C"/>
    <w:rsid w:val="003A1818"/>
    <w:rsid w:val="003A27E6"/>
    <w:rsid w:val="003A38AF"/>
    <w:rsid w:val="003A436A"/>
    <w:rsid w:val="003A6450"/>
    <w:rsid w:val="003B1207"/>
    <w:rsid w:val="003B2854"/>
    <w:rsid w:val="003B2D94"/>
    <w:rsid w:val="003B31DD"/>
    <w:rsid w:val="003B3B92"/>
    <w:rsid w:val="003B4DAD"/>
    <w:rsid w:val="003B4DF0"/>
    <w:rsid w:val="003B562C"/>
    <w:rsid w:val="003B64F4"/>
    <w:rsid w:val="003C29C8"/>
    <w:rsid w:val="003C40B7"/>
    <w:rsid w:val="003C47DE"/>
    <w:rsid w:val="003C61E8"/>
    <w:rsid w:val="003C6DAD"/>
    <w:rsid w:val="003D127A"/>
    <w:rsid w:val="003D1307"/>
    <w:rsid w:val="003D351B"/>
    <w:rsid w:val="003D3B87"/>
    <w:rsid w:val="003D5064"/>
    <w:rsid w:val="003E1074"/>
    <w:rsid w:val="003E175B"/>
    <w:rsid w:val="003E1E20"/>
    <w:rsid w:val="003E260B"/>
    <w:rsid w:val="003F054E"/>
    <w:rsid w:val="003F3A08"/>
    <w:rsid w:val="003F3F8D"/>
    <w:rsid w:val="003F482D"/>
    <w:rsid w:val="003F4954"/>
    <w:rsid w:val="003F5384"/>
    <w:rsid w:val="0040020D"/>
    <w:rsid w:val="004002C5"/>
    <w:rsid w:val="004004AB"/>
    <w:rsid w:val="004007C8"/>
    <w:rsid w:val="00401DFF"/>
    <w:rsid w:val="00403730"/>
    <w:rsid w:val="00404DF4"/>
    <w:rsid w:val="0040551E"/>
    <w:rsid w:val="0040594B"/>
    <w:rsid w:val="004111F7"/>
    <w:rsid w:val="00411D43"/>
    <w:rsid w:val="004137B5"/>
    <w:rsid w:val="00415D48"/>
    <w:rsid w:val="004228D2"/>
    <w:rsid w:val="00422EFF"/>
    <w:rsid w:val="00425411"/>
    <w:rsid w:val="00427E3E"/>
    <w:rsid w:val="004310AD"/>
    <w:rsid w:val="00431A2E"/>
    <w:rsid w:val="004321A6"/>
    <w:rsid w:val="0043281F"/>
    <w:rsid w:val="00433A76"/>
    <w:rsid w:val="004344CE"/>
    <w:rsid w:val="004348F1"/>
    <w:rsid w:val="00434A32"/>
    <w:rsid w:val="00436779"/>
    <w:rsid w:val="00441F94"/>
    <w:rsid w:val="004459DA"/>
    <w:rsid w:val="004471D5"/>
    <w:rsid w:val="00447C76"/>
    <w:rsid w:val="00447E9B"/>
    <w:rsid w:val="004514CF"/>
    <w:rsid w:val="00451788"/>
    <w:rsid w:val="0045253F"/>
    <w:rsid w:val="00452E77"/>
    <w:rsid w:val="00452EEC"/>
    <w:rsid w:val="0045377B"/>
    <w:rsid w:val="00453DE1"/>
    <w:rsid w:val="00455858"/>
    <w:rsid w:val="0046046A"/>
    <w:rsid w:val="00461C37"/>
    <w:rsid w:val="0046274B"/>
    <w:rsid w:val="00463808"/>
    <w:rsid w:val="00465395"/>
    <w:rsid w:val="004653E9"/>
    <w:rsid w:val="00465FE8"/>
    <w:rsid w:val="004715F7"/>
    <w:rsid w:val="00471FD5"/>
    <w:rsid w:val="0047309F"/>
    <w:rsid w:val="004745B8"/>
    <w:rsid w:val="00476C64"/>
    <w:rsid w:val="00476F35"/>
    <w:rsid w:val="00477518"/>
    <w:rsid w:val="00477AA4"/>
    <w:rsid w:val="004802A2"/>
    <w:rsid w:val="00480A94"/>
    <w:rsid w:val="00481879"/>
    <w:rsid w:val="0048243F"/>
    <w:rsid w:val="00482753"/>
    <w:rsid w:val="004841D1"/>
    <w:rsid w:val="00487A58"/>
    <w:rsid w:val="00491017"/>
    <w:rsid w:val="00491936"/>
    <w:rsid w:val="00492487"/>
    <w:rsid w:val="00493840"/>
    <w:rsid w:val="00493E5E"/>
    <w:rsid w:val="004A0421"/>
    <w:rsid w:val="004A333D"/>
    <w:rsid w:val="004A6650"/>
    <w:rsid w:val="004A69A9"/>
    <w:rsid w:val="004B146B"/>
    <w:rsid w:val="004B4BA4"/>
    <w:rsid w:val="004B538D"/>
    <w:rsid w:val="004B6D86"/>
    <w:rsid w:val="004B745A"/>
    <w:rsid w:val="004C153F"/>
    <w:rsid w:val="004C1DCA"/>
    <w:rsid w:val="004C24FA"/>
    <w:rsid w:val="004C5D3C"/>
    <w:rsid w:val="004C72D3"/>
    <w:rsid w:val="004C789B"/>
    <w:rsid w:val="004C7B20"/>
    <w:rsid w:val="004D033D"/>
    <w:rsid w:val="004D0883"/>
    <w:rsid w:val="004D1453"/>
    <w:rsid w:val="004D1C4C"/>
    <w:rsid w:val="004D29B5"/>
    <w:rsid w:val="004D3393"/>
    <w:rsid w:val="004D41FF"/>
    <w:rsid w:val="004D79BD"/>
    <w:rsid w:val="004D7CEC"/>
    <w:rsid w:val="004E0692"/>
    <w:rsid w:val="004E12F8"/>
    <w:rsid w:val="004E2588"/>
    <w:rsid w:val="004E2BC6"/>
    <w:rsid w:val="004E3205"/>
    <w:rsid w:val="004E34CE"/>
    <w:rsid w:val="004E4FE0"/>
    <w:rsid w:val="004E50D9"/>
    <w:rsid w:val="004E60C4"/>
    <w:rsid w:val="004E7CF7"/>
    <w:rsid w:val="004F23B9"/>
    <w:rsid w:val="004F2469"/>
    <w:rsid w:val="004F256A"/>
    <w:rsid w:val="004F3F01"/>
    <w:rsid w:val="004F4981"/>
    <w:rsid w:val="004F50B2"/>
    <w:rsid w:val="004F5CE8"/>
    <w:rsid w:val="004F634B"/>
    <w:rsid w:val="00500A4A"/>
    <w:rsid w:val="00500C57"/>
    <w:rsid w:val="0050120B"/>
    <w:rsid w:val="00501476"/>
    <w:rsid w:val="005023F7"/>
    <w:rsid w:val="0050658D"/>
    <w:rsid w:val="00510E27"/>
    <w:rsid w:val="0051527A"/>
    <w:rsid w:val="00523DD7"/>
    <w:rsid w:val="0052439D"/>
    <w:rsid w:val="00524879"/>
    <w:rsid w:val="00526A87"/>
    <w:rsid w:val="00527012"/>
    <w:rsid w:val="005272F3"/>
    <w:rsid w:val="00527CCF"/>
    <w:rsid w:val="0053022F"/>
    <w:rsid w:val="00532A97"/>
    <w:rsid w:val="0053400D"/>
    <w:rsid w:val="00534BE5"/>
    <w:rsid w:val="00534CAB"/>
    <w:rsid w:val="005350D8"/>
    <w:rsid w:val="00535C32"/>
    <w:rsid w:val="00535FB1"/>
    <w:rsid w:val="00537F4A"/>
    <w:rsid w:val="00540B3C"/>
    <w:rsid w:val="005410C4"/>
    <w:rsid w:val="0054456C"/>
    <w:rsid w:val="005450DB"/>
    <w:rsid w:val="005459C1"/>
    <w:rsid w:val="00546555"/>
    <w:rsid w:val="005503E2"/>
    <w:rsid w:val="005512DA"/>
    <w:rsid w:val="00552023"/>
    <w:rsid w:val="005520D0"/>
    <w:rsid w:val="00554EF2"/>
    <w:rsid w:val="005563B1"/>
    <w:rsid w:val="005563F8"/>
    <w:rsid w:val="00556F8B"/>
    <w:rsid w:val="00557219"/>
    <w:rsid w:val="00560400"/>
    <w:rsid w:val="00560F5B"/>
    <w:rsid w:val="00562942"/>
    <w:rsid w:val="00563F17"/>
    <w:rsid w:val="00564BF2"/>
    <w:rsid w:val="00564DE8"/>
    <w:rsid w:val="005655DF"/>
    <w:rsid w:val="005660C4"/>
    <w:rsid w:val="00567849"/>
    <w:rsid w:val="0057063D"/>
    <w:rsid w:val="00570B55"/>
    <w:rsid w:val="005711C4"/>
    <w:rsid w:val="00572CBC"/>
    <w:rsid w:val="005730A0"/>
    <w:rsid w:val="0057410B"/>
    <w:rsid w:val="00574A4A"/>
    <w:rsid w:val="00574FD2"/>
    <w:rsid w:val="005759EC"/>
    <w:rsid w:val="00576578"/>
    <w:rsid w:val="00577015"/>
    <w:rsid w:val="00577224"/>
    <w:rsid w:val="005779BB"/>
    <w:rsid w:val="00577D4E"/>
    <w:rsid w:val="00577DEE"/>
    <w:rsid w:val="00580208"/>
    <w:rsid w:val="005834FF"/>
    <w:rsid w:val="00583C89"/>
    <w:rsid w:val="00583E34"/>
    <w:rsid w:val="00584A47"/>
    <w:rsid w:val="00584BDC"/>
    <w:rsid w:val="00585B36"/>
    <w:rsid w:val="0058651C"/>
    <w:rsid w:val="00586ADD"/>
    <w:rsid w:val="0059256C"/>
    <w:rsid w:val="0059346A"/>
    <w:rsid w:val="00594138"/>
    <w:rsid w:val="00596A73"/>
    <w:rsid w:val="0059725D"/>
    <w:rsid w:val="005972EE"/>
    <w:rsid w:val="005A20D5"/>
    <w:rsid w:val="005A2A12"/>
    <w:rsid w:val="005A317A"/>
    <w:rsid w:val="005A39EB"/>
    <w:rsid w:val="005A7FE5"/>
    <w:rsid w:val="005B03F9"/>
    <w:rsid w:val="005B131F"/>
    <w:rsid w:val="005B38E9"/>
    <w:rsid w:val="005B3A46"/>
    <w:rsid w:val="005B4CBF"/>
    <w:rsid w:val="005B55B7"/>
    <w:rsid w:val="005C29E1"/>
    <w:rsid w:val="005C51E4"/>
    <w:rsid w:val="005C78A4"/>
    <w:rsid w:val="005C7C01"/>
    <w:rsid w:val="005D003D"/>
    <w:rsid w:val="005D0ABE"/>
    <w:rsid w:val="005D0D6F"/>
    <w:rsid w:val="005D1775"/>
    <w:rsid w:val="005D25DC"/>
    <w:rsid w:val="005D31AC"/>
    <w:rsid w:val="005D4CE2"/>
    <w:rsid w:val="005D70C7"/>
    <w:rsid w:val="005E4361"/>
    <w:rsid w:val="005E553C"/>
    <w:rsid w:val="005F0938"/>
    <w:rsid w:val="005F0A32"/>
    <w:rsid w:val="005F363B"/>
    <w:rsid w:val="005F427B"/>
    <w:rsid w:val="005F5AB3"/>
    <w:rsid w:val="005F6628"/>
    <w:rsid w:val="005F6829"/>
    <w:rsid w:val="005F7CBE"/>
    <w:rsid w:val="005F7E4F"/>
    <w:rsid w:val="00600C02"/>
    <w:rsid w:val="00600F27"/>
    <w:rsid w:val="006010C1"/>
    <w:rsid w:val="0060113D"/>
    <w:rsid w:val="006020DC"/>
    <w:rsid w:val="0060274D"/>
    <w:rsid w:val="00602C45"/>
    <w:rsid w:val="0060309F"/>
    <w:rsid w:val="006065CD"/>
    <w:rsid w:val="0060673A"/>
    <w:rsid w:val="00606E50"/>
    <w:rsid w:val="00610F63"/>
    <w:rsid w:val="006133AF"/>
    <w:rsid w:val="00614331"/>
    <w:rsid w:val="006146EB"/>
    <w:rsid w:val="0061500D"/>
    <w:rsid w:val="0061614D"/>
    <w:rsid w:val="0061704C"/>
    <w:rsid w:val="006209AD"/>
    <w:rsid w:val="00621B26"/>
    <w:rsid w:val="00623316"/>
    <w:rsid w:val="006237BA"/>
    <w:rsid w:val="00625AE7"/>
    <w:rsid w:val="00627C49"/>
    <w:rsid w:val="006306BF"/>
    <w:rsid w:val="006306F7"/>
    <w:rsid w:val="00630D2A"/>
    <w:rsid w:val="00631305"/>
    <w:rsid w:val="00632299"/>
    <w:rsid w:val="00632FC2"/>
    <w:rsid w:val="00632FC3"/>
    <w:rsid w:val="00635687"/>
    <w:rsid w:val="00636EC2"/>
    <w:rsid w:val="00636F76"/>
    <w:rsid w:val="0063733A"/>
    <w:rsid w:val="00637572"/>
    <w:rsid w:val="00637A00"/>
    <w:rsid w:val="00637C28"/>
    <w:rsid w:val="00640812"/>
    <w:rsid w:val="00640FF8"/>
    <w:rsid w:val="00641032"/>
    <w:rsid w:val="00641CE3"/>
    <w:rsid w:val="0064339C"/>
    <w:rsid w:val="00643700"/>
    <w:rsid w:val="00644119"/>
    <w:rsid w:val="00653E64"/>
    <w:rsid w:val="006540A9"/>
    <w:rsid w:val="0065499C"/>
    <w:rsid w:val="00655542"/>
    <w:rsid w:val="00655957"/>
    <w:rsid w:val="00656EC1"/>
    <w:rsid w:val="006577D4"/>
    <w:rsid w:val="00661EC0"/>
    <w:rsid w:val="00663A16"/>
    <w:rsid w:val="00665020"/>
    <w:rsid w:val="0066606B"/>
    <w:rsid w:val="006675A6"/>
    <w:rsid w:val="0066776B"/>
    <w:rsid w:val="006679FC"/>
    <w:rsid w:val="006713E0"/>
    <w:rsid w:val="00672B61"/>
    <w:rsid w:val="00674047"/>
    <w:rsid w:val="00674846"/>
    <w:rsid w:val="00674855"/>
    <w:rsid w:val="00674EC7"/>
    <w:rsid w:val="00675C36"/>
    <w:rsid w:val="00681503"/>
    <w:rsid w:val="006829C0"/>
    <w:rsid w:val="0068528C"/>
    <w:rsid w:val="00687E64"/>
    <w:rsid w:val="00690CDF"/>
    <w:rsid w:val="00691C7C"/>
    <w:rsid w:val="006926C2"/>
    <w:rsid w:val="00695F40"/>
    <w:rsid w:val="006A0381"/>
    <w:rsid w:val="006A1284"/>
    <w:rsid w:val="006A263A"/>
    <w:rsid w:val="006A3BBD"/>
    <w:rsid w:val="006A4C62"/>
    <w:rsid w:val="006A4CDE"/>
    <w:rsid w:val="006A57C7"/>
    <w:rsid w:val="006B033D"/>
    <w:rsid w:val="006B12E0"/>
    <w:rsid w:val="006B1E5E"/>
    <w:rsid w:val="006B40DC"/>
    <w:rsid w:val="006B447D"/>
    <w:rsid w:val="006B4BF7"/>
    <w:rsid w:val="006B5C56"/>
    <w:rsid w:val="006B5D9A"/>
    <w:rsid w:val="006B64B5"/>
    <w:rsid w:val="006B7634"/>
    <w:rsid w:val="006C388D"/>
    <w:rsid w:val="006C3DAC"/>
    <w:rsid w:val="006C5933"/>
    <w:rsid w:val="006C63EF"/>
    <w:rsid w:val="006D0115"/>
    <w:rsid w:val="006D0C33"/>
    <w:rsid w:val="006D1774"/>
    <w:rsid w:val="006D25A6"/>
    <w:rsid w:val="006D2B19"/>
    <w:rsid w:val="006D3BCD"/>
    <w:rsid w:val="006D4300"/>
    <w:rsid w:val="006D5AFC"/>
    <w:rsid w:val="006D6499"/>
    <w:rsid w:val="006D77F3"/>
    <w:rsid w:val="006E09F3"/>
    <w:rsid w:val="006E0D2F"/>
    <w:rsid w:val="006E10BB"/>
    <w:rsid w:val="006E2540"/>
    <w:rsid w:val="006E2919"/>
    <w:rsid w:val="006E3409"/>
    <w:rsid w:val="006E5E6D"/>
    <w:rsid w:val="006E687C"/>
    <w:rsid w:val="006E751D"/>
    <w:rsid w:val="006F0AF4"/>
    <w:rsid w:val="006F140C"/>
    <w:rsid w:val="006F70E1"/>
    <w:rsid w:val="00704090"/>
    <w:rsid w:val="00705779"/>
    <w:rsid w:val="007067E6"/>
    <w:rsid w:val="0071027C"/>
    <w:rsid w:val="00711CB9"/>
    <w:rsid w:val="00714B8E"/>
    <w:rsid w:val="00715140"/>
    <w:rsid w:val="0071624A"/>
    <w:rsid w:val="007166F0"/>
    <w:rsid w:val="007168E9"/>
    <w:rsid w:val="0071691A"/>
    <w:rsid w:val="00716E62"/>
    <w:rsid w:val="007174FC"/>
    <w:rsid w:val="00720E8A"/>
    <w:rsid w:val="0072109C"/>
    <w:rsid w:val="00721680"/>
    <w:rsid w:val="00721934"/>
    <w:rsid w:val="00722397"/>
    <w:rsid w:val="00722ED9"/>
    <w:rsid w:val="00723E06"/>
    <w:rsid w:val="00734868"/>
    <w:rsid w:val="00734F95"/>
    <w:rsid w:val="0073524B"/>
    <w:rsid w:val="00735835"/>
    <w:rsid w:val="0073668B"/>
    <w:rsid w:val="00736A05"/>
    <w:rsid w:val="00737BF4"/>
    <w:rsid w:val="00740308"/>
    <w:rsid w:val="00741AF5"/>
    <w:rsid w:val="00741FC1"/>
    <w:rsid w:val="00744796"/>
    <w:rsid w:val="0074569B"/>
    <w:rsid w:val="00745D06"/>
    <w:rsid w:val="007479C6"/>
    <w:rsid w:val="00747BC0"/>
    <w:rsid w:val="00751647"/>
    <w:rsid w:val="00752109"/>
    <w:rsid w:val="007533F7"/>
    <w:rsid w:val="0075425D"/>
    <w:rsid w:val="0075598C"/>
    <w:rsid w:val="00755BB7"/>
    <w:rsid w:val="00755DA0"/>
    <w:rsid w:val="00756C8D"/>
    <w:rsid w:val="00761F23"/>
    <w:rsid w:val="007628EE"/>
    <w:rsid w:val="00762D94"/>
    <w:rsid w:val="007645E4"/>
    <w:rsid w:val="00765132"/>
    <w:rsid w:val="00766B59"/>
    <w:rsid w:val="007674B4"/>
    <w:rsid w:val="00770971"/>
    <w:rsid w:val="00770E66"/>
    <w:rsid w:val="00772950"/>
    <w:rsid w:val="00772F60"/>
    <w:rsid w:val="00773C59"/>
    <w:rsid w:val="00773CA0"/>
    <w:rsid w:val="00774831"/>
    <w:rsid w:val="0077682E"/>
    <w:rsid w:val="00780226"/>
    <w:rsid w:val="00781132"/>
    <w:rsid w:val="00781EF3"/>
    <w:rsid w:val="007844E1"/>
    <w:rsid w:val="007934FC"/>
    <w:rsid w:val="0079367A"/>
    <w:rsid w:val="007940C8"/>
    <w:rsid w:val="00797CFB"/>
    <w:rsid w:val="007A0B90"/>
    <w:rsid w:val="007A210B"/>
    <w:rsid w:val="007A2BE2"/>
    <w:rsid w:val="007A42E3"/>
    <w:rsid w:val="007A4BFD"/>
    <w:rsid w:val="007A6084"/>
    <w:rsid w:val="007B66A6"/>
    <w:rsid w:val="007B6838"/>
    <w:rsid w:val="007B6F59"/>
    <w:rsid w:val="007C346B"/>
    <w:rsid w:val="007C549E"/>
    <w:rsid w:val="007C63F1"/>
    <w:rsid w:val="007D0D95"/>
    <w:rsid w:val="007D175D"/>
    <w:rsid w:val="007D33A4"/>
    <w:rsid w:val="007E0CED"/>
    <w:rsid w:val="007E1B53"/>
    <w:rsid w:val="007E283F"/>
    <w:rsid w:val="007E302F"/>
    <w:rsid w:val="007E385B"/>
    <w:rsid w:val="007E58CC"/>
    <w:rsid w:val="007E74D8"/>
    <w:rsid w:val="007F1097"/>
    <w:rsid w:val="007F1A72"/>
    <w:rsid w:val="007F1E40"/>
    <w:rsid w:val="007F2DC2"/>
    <w:rsid w:val="007F404A"/>
    <w:rsid w:val="007F6948"/>
    <w:rsid w:val="00800B4D"/>
    <w:rsid w:val="0080164C"/>
    <w:rsid w:val="00803A46"/>
    <w:rsid w:val="008041CA"/>
    <w:rsid w:val="00804727"/>
    <w:rsid w:val="008049B6"/>
    <w:rsid w:val="008054BA"/>
    <w:rsid w:val="00806013"/>
    <w:rsid w:val="00807681"/>
    <w:rsid w:val="00810255"/>
    <w:rsid w:val="00812671"/>
    <w:rsid w:val="008133BD"/>
    <w:rsid w:val="00814F06"/>
    <w:rsid w:val="008165E0"/>
    <w:rsid w:val="008167D2"/>
    <w:rsid w:val="00817A32"/>
    <w:rsid w:val="00820A31"/>
    <w:rsid w:val="008212C1"/>
    <w:rsid w:val="008220B6"/>
    <w:rsid w:val="00822141"/>
    <w:rsid w:val="008228CF"/>
    <w:rsid w:val="00822C66"/>
    <w:rsid w:val="00824433"/>
    <w:rsid w:val="008250E4"/>
    <w:rsid w:val="008251EB"/>
    <w:rsid w:val="008272FA"/>
    <w:rsid w:val="00827E5D"/>
    <w:rsid w:val="0083255C"/>
    <w:rsid w:val="008327A9"/>
    <w:rsid w:val="00834760"/>
    <w:rsid w:val="0083535A"/>
    <w:rsid w:val="0083712B"/>
    <w:rsid w:val="00837E28"/>
    <w:rsid w:val="00842CE3"/>
    <w:rsid w:val="00843460"/>
    <w:rsid w:val="00845245"/>
    <w:rsid w:val="008454D1"/>
    <w:rsid w:val="00845D0C"/>
    <w:rsid w:val="008465AC"/>
    <w:rsid w:val="00847E84"/>
    <w:rsid w:val="00851D28"/>
    <w:rsid w:val="00852A3D"/>
    <w:rsid w:val="00852E30"/>
    <w:rsid w:val="00854AF4"/>
    <w:rsid w:val="00855A66"/>
    <w:rsid w:val="00856285"/>
    <w:rsid w:val="0086073F"/>
    <w:rsid w:val="008616C5"/>
    <w:rsid w:val="00863D64"/>
    <w:rsid w:val="00865393"/>
    <w:rsid w:val="0087007D"/>
    <w:rsid w:val="0087287E"/>
    <w:rsid w:val="00872E9F"/>
    <w:rsid w:val="00873E0A"/>
    <w:rsid w:val="00874317"/>
    <w:rsid w:val="00875503"/>
    <w:rsid w:val="008758A1"/>
    <w:rsid w:val="00880345"/>
    <w:rsid w:val="008814AD"/>
    <w:rsid w:val="008817EA"/>
    <w:rsid w:val="008829F2"/>
    <w:rsid w:val="00883C1E"/>
    <w:rsid w:val="00884439"/>
    <w:rsid w:val="0088670E"/>
    <w:rsid w:val="00891013"/>
    <w:rsid w:val="0089210A"/>
    <w:rsid w:val="00894CED"/>
    <w:rsid w:val="00894D59"/>
    <w:rsid w:val="00894DDD"/>
    <w:rsid w:val="00897ECC"/>
    <w:rsid w:val="00897FEB"/>
    <w:rsid w:val="008A003B"/>
    <w:rsid w:val="008A30E1"/>
    <w:rsid w:val="008A49FF"/>
    <w:rsid w:val="008A5086"/>
    <w:rsid w:val="008A64E1"/>
    <w:rsid w:val="008A6775"/>
    <w:rsid w:val="008A7D54"/>
    <w:rsid w:val="008B171F"/>
    <w:rsid w:val="008B1C7E"/>
    <w:rsid w:val="008B4B69"/>
    <w:rsid w:val="008B62BC"/>
    <w:rsid w:val="008B63FB"/>
    <w:rsid w:val="008B7ED8"/>
    <w:rsid w:val="008C0990"/>
    <w:rsid w:val="008C4F95"/>
    <w:rsid w:val="008C64C2"/>
    <w:rsid w:val="008C67DC"/>
    <w:rsid w:val="008C6D83"/>
    <w:rsid w:val="008C74DA"/>
    <w:rsid w:val="008D052C"/>
    <w:rsid w:val="008D0C3F"/>
    <w:rsid w:val="008D137C"/>
    <w:rsid w:val="008D2E72"/>
    <w:rsid w:val="008D2F38"/>
    <w:rsid w:val="008D45BB"/>
    <w:rsid w:val="008D5C69"/>
    <w:rsid w:val="008D6259"/>
    <w:rsid w:val="008E03E8"/>
    <w:rsid w:val="008E0F31"/>
    <w:rsid w:val="008E24AC"/>
    <w:rsid w:val="008E46BB"/>
    <w:rsid w:val="008E57B6"/>
    <w:rsid w:val="008E6FEF"/>
    <w:rsid w:val="008E788B"/>
    <w:rsid w:val="008E7A92"/>
    <w:rsid w:val="008F032E"/>
    <w:rsid w:val="008F0443"/>
    <w:rsid w:val="008F164C"/>
    <w:rsid w:val="008F4CFF"/>
    <w:rsid w:val="008F5BD1"/>
    <w:rsid w:val="00901D24"/>
    <w:rsid w:val="00904B9F"/>
    <w:rsid w:val="00905C4E"/>
    <w:rsid w:val="0090730C"/>
    <w:rsid w:val="00910509"/>
    <w:rsid w:val="00911931"/>
    <w:rsid w:val="00912007"/>
    <w:rsid w:val="009136CE"/>
    <w:rsid w:val="009139D2"/>
    <w:rsid w:val="00914A95"/>
    <w:rsid w:val="00915390"/>
    <w:rsid w:val="0091542C"/>
    <w:rsid w:val="009167F8"/>
    <w:rsid w:val="00922A22"/>
    <w:rsid w:val="00922A92"/>
    <w:rsid w:val="00922DF5"/>
    <w:rsid w:val="00922E09"/>
    <w:rsid w:val="00925377"/>
    <w:rsid w:val="00927284"/>
    <w:rsid w:val="009272D2"/>
    <w:rsid w:val="00927467"/>
    <w:rsid w:val="00931501"/>
    <w:rsid w:val="0093433B"/>
    <w:rsid w:val="009365B0"/>
    <w:rsid w:val="00937EF0"/>
    <w:rsid w:val="00940409"/>
    <w:rsid w:val="00941337"/>
    <w:rsid w:val="0094552D"/>
    <w:rsid w:val="00953424"/>
    <w:rsid w:val="00953945"/>
    <w:rsid w:val="00954963"/>
    <w:rsid w:val="009569F9"/>
    <w:rsid w:val="00961515"/>
    <w:rsid w:val="00963658"/>
    <w:rsid w:val="0096682F"/>
    <w:rsid w:val="00967E0D"/>
    <w:rsid w:val="00967F89"/>
    <w:rsid w:val="00971AD5"/>
    <w:rsid w:val="00971BF4"/>
    <w:rsid w:val="00971F57"/>
    <w:rsid w:val="00972230"/>
    <w:rsid w:val="009733CB"/>
    <w:rsid w:val="00973A9D"/>
    <w:rsid w:val="00981048"/>
    <w:rsid w:val="009812A7"/>
    <w:rsid w:val="00981F1B"/>
    <w:rsid w:val="009823B8"/>
    <w:rsid w:val="00982A05"/>
    <w:rsid w:val="00983253"/>
    <w:rsid w:val="00983987"/>
    <w:rsid w:val="00983BF9"/>
    <w:rsid w:val="00983C60"/>
    <w:rsid w:val="00985BB2"/>
    <w:rsid w:val="009867C9"/>
    <w:rsid w:val="00994C5D"/>
    <w:rsid w:val="0099518B"/>
    <w:rsid w:val="009A0966"/>
    <w:rsid w:val="009A0AB6"/>
    <w:rsid w:val="009A2A58"/>
    <w:rsid w:val="009A34EC"/>
    <w:rsid w:val="009A3734"/>
    <w:rsid w:val="009A39DA"/>
    <w:rsid w:val="009A4F2E"/>
    <w:rsid w:val="009A5C10"/>
    <w:rsid w:val="009A7264"/>
    <w:rsid w:val="009B0486"/>
    <w:rsid w:val="009B0668"/>
    <w:rsid w:val="009B3285"/>
    <w:rsid w:val="009B4522"/>
    <w:rsid w:val="009B4580"/>
    <w:rsid w:val="009B4830"/>
    <w:rsid w:val="009B49C3"/>
    <w:rsid w:val="009B7E03"/>
    <w:rsid w:val="009C0675"/>
    <w:rsid w:val="009C6815"/>
    <w:rsid w:val="009D0249"/>
    <w:rsid w:val="009D0D1F"/>
    <w:rsid w:val="009D1767"/>
    <w:rsid w:val="009D19BF"/>
    <w:rsid w:val="009D1F19"/>
    <w:rsid w:val="009D2A7B"/>
    <w:rsid w:val="009D33C9"/>
    <w:rsid w:val="009D5535"/>
    <w:rsid w:val="009D660E"/>
    <w:rsid w:val="009D6F78"/>
    <w:rsid w:val="009E098C"/>
    <w:rsid w:val="009E2CD0"/>
    <w:rsid w:val="009E4383"/>
    <w:rsid w:val="009E7BAC"/>
    <w:rsid w:val="009F05AA"/>
    <w:rsid w:val="009F2412"/>
    <w:rsid w:val="009F4F12"/>
    <w:rsid w:val="00A01172"/>
    <w:rsid w:val="00A042C2"/>
    <w:rsid w:val="00A06138"/>
    <w:rsid w:val="00A06525"/>
    <w:rsid w:val="00A0700D"/>
    <w:rsid w:val="00A0718B"/>
    <w:rsid w:val="00A109C8"/>
    <w:rsid w:val="00A14C1E"/>
    <w:rsid w:val="00A15E33"/>
    <w:rsid w:val="00A2116C"/>
    <w:rsid w:val="00A23C42"/>
    <w:rsid w:val="00A24770"/>
    <w:rsid w:val="00A247E1"/>
    <w:rsid w:val="00A25FA1"/>
    <w:rsid w:val="00A26673"/>
    <w:rsid w:val="00A271F6"/>
    <w:rsid w:val="00A30E9A"/>
    <w:rsid w:val="00A310C6"/>
    <w:rsid w:val="00A31615"/>
    <w:rsid w:val="00A35186"/>
    <w:rsid w:val="00A363AB"/>
    <w:rsid w:val="00A369D5"/>
    <w:rsid w:val="00A36D38"/>
    <w:rsid w:val="00A4168B"/>
    <w:rsid w:val="00A41FB6"/>
    <w:rsid w:val="00A4687A"/>
    <w:rsid w:val="00A508D3"/>
    <w:rsid w:val="00A548AE"/>
    <w:rsid w:val="00A576B2"/>
    <w:rsid w:val="00A57F50"/>
    <w:rsid w:val="00A63741"/>
    <w:rsid w:val="00A63864"/>
    <w:rsid w:val="00A64789"/>
    <w:rsid w:val="00A6595E"/>
    <w:rsid w:val="00A66F9F"/>
    <w:rsid w:val="00A7039A"/>
    <w:rsid w:val="00A7085D"/>
    <w:rsid w:val="00A71319"/>
    <w:rsid w:val="00A716F9"/>
    <w:rsid w:val="00A71E9F"/>
    <w:rsid w:val="00A728E6"/>
    <w:rsid w:val="00A72C61"/>
    <w:rsid w:val="00A7394E"/>
    <w:rsid w:val="00A74124"/>
    <w:rsid w:val="00A75578"/>
    <w:rsid w:val="00A76271"/>
    <w:rsid w:val="00A76373"/>
    <w:rsid w:val="00A80F8D"/>
    <w:rsid w:val="00A82183"/>
    <w:rsid w:val="00A82A6D"/>
    <w:rsid w:val="00A82AD5"/>
    <w:rsid w:val="00A82D4B"/>
    <w:rsid w:val="00A83063"/>
    <w:rsid w:val="00A8340E"/>
    <w:rsid w:val="00A87CB0"/>
    <w:rsid w:val="00A90E85"/>
    <w:rsid w:val="00A91CE2"/>
    <w:rsid w:val="00A9381F"/>
    <w:rsid w:val="00A93AB8"/>
    <w:rsid w:val="00A94ECE"/>
    <w:rsid w:val="00A97135"/>
    <w:rsid w:val="00AA1C01"/>
    <w:rsid w:val="00AA3A8C"/>
    <w:rsid w:val="00AA62FC"/>
    <w:rsid w:val="00AB4604"/>
    <w:rsid w:val="00AB476B"/>
    <w:rsid w:val="00AC0C92"/>
    <w:rsid w:val="00AC1BE5"/>
    <w:rsid w:val="00AC2A70"/>
    <w:rsid w:val="00AC3800"/>
    <w:rsid w:val="00AC4192"/>
    <w:rsid w:val="00AC427C"/>
    <w:rsid w:val="00AC4FE1"/>
    <w:rsid w:val="00AC6029"/>
    <w:rsid w:val="00AC60A7"/>
    <w:rsid w:val="00AC6EFE"/>
    <w:rsid w:val="00AD22D2"/>
    <w:rsid w:val="00AD3138"/>
    <w:rsid w:val="00AD3883"/>
    <w:rsid w:val="00AD3B81"/>
    <w:rsid w:val="00AE093F"/>
    <w:rsid w:val="00AE1702"/>
    <w:rsid w:val="00AE2468"/>
    <w:rsid w:val="00AE27AB"/>
    <w:rsid w:val="00AE309E"/>
    <w:rsid w:val="00AE60C5"/>
    <w:rsid w:val="00AE62E7"/>
    <w:rsid w:val="00AE7201"/>
    <w:rsid w:val="00AF102C"/>
    <w:rsid w:val="00AF20E0"/>
    <w:rsid w:val="00AF2C46"/>
    <w:rsid w:val="00AF2C54"/>
    <w:rsid w:val="00AF4610"/>
    <w:rsid w:val="00AF468C"/>
    <w:rsid w:val="00B0002A"/>
    <w:rsid w:val="00B01D8F"/>
    <w:rsid w:val="00B02A3A"/>
    <w:rsid w:val="00B0378C"/>
    <w:rsid w:val="00B04791"/>
    <w:rsid w:val="00B04CC5"/>
    <w:rsid w:val="00B0653D"/>
    <w:rsid w:val="00B07E33"/>
    <w:rsid w:val="00B10A77"/>
    <w:rsid w:val="00B10CE2"/>
    <w:rsid w:val="00B11D99"/>
    <w:rsid w:val="00B13A37"/>
    <w:rsid w:val="00B13EF7"/>
    <w:rsid w:val="00B14E58"/>
    <w:rsid w:val="00B15CE3"/>
    <w:rsid w:val="00B171CE"/>
    <w:rsid w:val="00B174DC"/>
    <w:rsid w:val="00B2154E"/>
    <w:rsid w:val="00B2183E"/>
    <w:rsid w:val="00B23276"/>
    <w:rsid w:val="00B2425E"/>
    <w:rsid w:val="00B25098"/>
    <w:rsid w:val="00B267D1"/>
    <w:rsid w:val="00B3133D"/>
    <w:rsid w:val="00B31DCB"/>
    <w:rsid w:val="00B337D0"/>
    <w:rsid w:val="00B354D4"/>
    <w:rsid w:val="00B36287"/>
    <w:rsid w:val="00B36C41"/>
    <w:rsid w:val="00B41453"/>
    <w:rsid w:val="00B41F77"/>
    <w:rsid w:val="00B43AC0"/>
    <w:rsid w:val="00B4509A"/>
    <w:rsid w:val="00B50B80"/>
    <w:rsid w:val="00B514F1"/>
    <w:rsid w:val="00B51C62"/>
    <w:rsid w:val="00B51DF4"/>
    <w:rsid w:val="00B522DF"/>
    <w:rsid w:val="00B52999"/>
    <w:rsid w:val="00B52A7D"/>
    <w:rsid w:val="00B52FA0"/>
    <w:rsid w:val="00B54089"/>
    <w:rsid w:val="00B556D6"/>
    <w:rsid w:val="00B55843"/>
    <w:rsid w:val="00B579E3"/>
    <w:rsid w:val="00B6094A"/>
    <w:rsid w:val="00B62153"/>
    <w:rsid w:val="00B621DB"/>
    <w:rsid w:val="00B644AB"/>
    <w:rsid w:val="00B70274"/>
    <w:rsid w:val="00B706DC"/>
    <w:rsid w:val="00B70894"/>
    <w:rsid w:val="00B7431E"/>
    <w:rsid w:val="00B759CC"/>
    <w:rsid w:val="00B81818"/>
    <w:rsid w:val="00B82E75"/>
    <w:rsid w:val="00B838F3"/>
    <w:rsid w:val="00B83CD0"/>
    <w:rsid w:val="00B8432E"/>
    <w:rsid w:val="00B9018D"/>
    <w:rsid w:val="00B90C0A"/>
    <w:rsid w:val="00B918C2"/>
    <w:rsid w:val="00B93111"/>
    <w:rsid w:val="00B9479E"/>
    <w:rsid w:val="00B966F8"/>
    <w:rsid w:val="00B96805"/>
    <w:rsid w:val="00BA1938"/>
    <w:rsid w:val="00BA2F46"/>
    <w:rsid w:val="00BA3590"/>
    <w:rsid w:val="00BA39E2"/>
    <w:rsid w:val="00BA4607"/>
    <w:rsid w:val="00BA4BA0"/>
    <w:rsid w:val="00BA646D"/>
    <w:rsid w:val="00BA7DBC"/>
    <w:rsid w:val="00BB319B"/>
    <w:rsid w:val="00BB3612"/>
    <w:rsid w:val="00BB47F6"/>
    <w:rsid w:val="00BB65ED"/>
    <w:rsid w:val="00BB6B5D"/>
    <w:rsid w:val="00BB6EF0"/>
    <w:rsid w:val="00BC12D7"/>
    <w:rsid w:val="00BC22C5"/>
    <w:rsid w:val="00BC26AD"/>
    <w:rsid w:val="00BC383D"/>
    <w:rsid w:val="00BC4AA1"/>
    <w:rsid w:val="00BC6057"/>
    <w:rsid w:val="00BD23F9"/>
    <w:rsid w:val="00BD304D"/>
    <w:rsid w:val="00BD40B2"/>
    <w:rsid w:val="00BD598E"/>
    <w:rsid w:val="00BD66C9"/>
    <w:rsid w:val="00BD6988"/>
    <w:rsid w:val="00BD7D08"/>
    <w:rsid w:val="00BD7D6E"/>
    <w:rsid w:val="00BE2EB3"/>
    <w:rsid w:val="00BE3AEC"/>
    <w:rsid w:val="00BE628C"/>
    <w:rsid w:val="00BE7153"/>
    <w:rsid w:val="00BE75F4"/>
    <w:rsid w:val="00BE7E16"/>
    <w:rsid w:val="00BF37E2"/>
    <w:rsid w:val="00BF46BC"/>
    <w:rsid w:val="00BF4EFC"/>
    <w:rsid w:val="00BF4F3A"/>
    <w:rsid w:val="00BF597B"/>
    <w:rsid w:val="00BF6731"/>
    <w:rsid w:val="00C00382"/>
    <w:rsid w:val="00C00B65"/>
    <w:rsid w:val="00C01EFA"/>
    <w:rsid w:val="00C02869"/>
    <w:rsid w:val="00C04637"/>
    <w:rsid w:val="00C0667B"/>
    <w:rsid w:val="00C06F0E"/>
    <w:rsid w:val="00C07163"/>
    <w:rsid w:val="00C075FE"/>
    <w:rsid w:val="00C076BE"/>
    <w:rsid w:val="00C11B98"/>
    <w:rsid w:val="00C13E6E"/>
    <w:rsid w:val="00C143DC"/>
    <w:rsid w:val="00C16791"/>
    <w:rsid w:val="00C16B28"/>
    <w:rsid w:val="00C16D34"/>
    <w:rsid w:val="00C177EC"/>
    <w:rsid w:val="00C200D6"/>
    <w:rsid w:val="00C205E3"/>
    <w:rsid w:val="00C20827"/>
    <w:rsid w:val="00C22CBE"/>
    <w:rsid w:val="00C23202"/>
    <w:rsid w:val="00C23380"/>
    <w:rsid w:val="00C23CE7"/>
    <w:rsid w:val="00C251D6"/>
    <w:rsid w:val="00C324B7"/>
    <w:rsid w:val="00C33775"/>
    <w:rsid w:val="00C36B75"/>
    <w:rsid w:val="00C378AE"/>
    <w:rsid w:val="00C37EE0"/>
    <w:rsid w:val="00C40DC9"/>
    <w:rsid w:val="00C428D2"/>
    <w:rsid w:val="00C42A1D"/>
    <w:rsid w:val="00C432CD"/>
    <w:rsid w:val="00C45033"/>
    <w:rsid w:val="00C45FF0"/>
    <w:rsid w:val="00C47099"/>
    <w:rsid w:val="00C50015"/>
    <w:rsid w:val="00C500B5"/>
    <w:rsid w:val="00C51709"/>
    <w:rsid w:val="00C51AD4"/>
    <w:rsid w:val="00C52D2C"/>
    <w:rsid w:val="00C554AF"/>
    <w:rsid w:val="00C6163F"/>
    <w:rsid w:val="00C63B52"/>
    <w:rsid w:val="00C650E8"/>
    <w:rsid w:val="00C705A4"/>
    <w:rsid w:val="00C713FB"/>
    <w:rsid w:val="00C73BFC"/>
    <w:rsid w:val="00C746DD"/>
    <w:rsid w:val="00C75EDB"/>
    <w:rsid w:val="00C77390"/>
    <w:rsid w:val="00C80A44"/>
    <w:rsid w:val="00C8341C"/>
    <w:rsid w:val="00C83CC1"/>
    <w:rsid w:val="00C84211"/>
    <w:rsid w:val="00C84581"/>
    <w:rsid w:val="00C87FB1"/>
    <w:rsid w:val="00C90028"/>
    <w:rsid w:val="00C944C3"/>
    <w:rsid w:val="00C947F6"/>
    <w:rsid w:val="00C95EC3"/>
    <w:rsid w:val="00C970E8"/>
    <w:rsid w:val="00C97816"/>
    <w:rsid w:val="00CA0834"/>
    <w:rsid w:val="00CA1FA9"/>
    <w:rsid w:val="00CA3769"/>
    <w:rsid w:val="00CA3B2A"/>
    <w:rsid w:val="00CA3B85"/>
    <w:rsid w:val="00CA3CD2"/>
    <w:rsid w:val="00CA4CA2"/>
    <w:rsid w:val="00CA5A16"/>
    <w:rsid w:val="00CB0381"/>
    <w:rsid w:val="00CB03A2"/>
    <w:rsid w:val="00CB0E1B"/>
    <w:rsid w:val="00CB0EFD"/>
    <w:rsid w:val="00CB154A"/>
    <w:rsid w:val="00CB4085"/>
    <w:rsid w:val="00CB44FD"/>
    <w:rsid w:val="00CB4938"/>
    <w:rsid w:val="00CB61EA"/>
    <w:rsid w:val="00CB6DE9"/>
    <w:rsid w:val="00CB7638"/>
    <w:rsid w:val="00CC02FD"/>
    <w:rsid w:val="00CC04D3"/>
    <w:rsid w:val="00CC063D"/>
    <w:rsid w:val="00CC3EF4"/>
    <w:rsid w:val="00CC4071"/>
    <w:rsid w:val="00CC5C1C"/>
    <w:rsid w:val="00CD0AF1"/>
    <w:rsid w:val="00CD2CAD"/>
    <w:rsid w:val="00CD30A8"/>
    <w:rsid w:val="00CD6DC0"/>
    <w:rsid w:val="00CD7595"/>
    <w:rsid w:val="00CE0A02"/>
    <w:rsid w:val="00CE1F0D"/>
    <w:rsid w:val="00CE260F"/>
    <w:rsid w:val="00CE30F2"/>
    <w:rsid w:val="00CE5467"/>
    <w:rsid w:val="00CE57E1"/>
    <w:rsid w:val="00CE5E17"/>
    <w:rsid w:val="00CE6F1E"/>
    <w:rsid w:val="00CE7CAB"/>
    <w:rsid w:val="00CF04B8"/>
    <w:rsid w:val="00CF072D"/>
    <w:rsid w:val="00CF27A7"/>
    <w:rsid w:val="00CF3DE7"/>
    <w:rsid w:val="00CF4B0E"/>
    <w:rsid w:val="00CF5A41"/>
    <w:rsid w:val="00CF66CA"/>
    <w:rsid w:val="00CF76D5"/>
    <w:rsid w:val="00CF7A6F"/>
    <w:rsid w:val="00D022BE"/>
    <w:rsid w:val="00D031D7"/>
    <w:rsid w:val="00D043AB"/>
    <w:rsid w:val="00D0493C"/>
    <w:rsid w:val="00D052BA"/>
    <w:rsid w:val="00D0637A"/>
    <w:rsid w:val="00D078F9"/>
    <w:rsid w:val="00D1118F"/>
    <w:rsid w:val="00D11C91"/>
    <w:rsid w:val="00D16900"/>
    <w:rsid w:val="00D2123B"/>
    <w:rsid w:val="00D22FFD"/>
    <w:rsid w:val="00D23190"/>
    <w:rsid w:val="00D239E2"/>
    <w:rsid w:val="00D2467D"/>
    <w:rsid w:val="00D3447E"/>
    <w:rsid w:val="00D34D4E"/>
    <w:rsid w:val="00D3699F"/>
    <w:rsid w:val="00D36FC5"/>
    <w:rsid w:val="00D37E36"/>
    <w:rsid w:val="00D4129C"/>
    <w:rsid w:val="00D42E3C"/>
    <w:rsid w:val="00D43D1C"/>
    <w:rsid w:val="00D43E36"/>
    <w:rsid w:val="00D440BC"/>
    <w:rsid w:val="00D44D20"/>
    <w:rsid w:val="00D456FC"/>
    <w:rsid w:val="00D45DC7"/>
    <w:rsid w:val="00D50623"/>
    <w:rsid w:val="00D512FC"/>
    <w:rsid w:val="00D51C89"/>
    <w:rsid w:val="00D5226D"/>
    <w:rsid w:val="00D53401"/>
    <w:rsid w:val="00D538D8"/>
    <w:rsid w:val="00D53B01"/>
    <w:rsid w:val="00D569AD"/>
    <w:rsid w:val="00D61B9E"/>
    <w:rsid w:val="00D62E8F"/>
    <w:rsid w:val="00D634E9"/>
    <w:rsid w:val="00D65CEC"/>
    <w:rsid w:val="00D703C0"/>
    <w:rsid w:val="00D708C2"/>
    <w:rsid w:val="00D7205F"/>
    <w:rsid w:val="00D731A4"/>
    <w:rsid w:val="00D73815"/>
    <w:rsid w:val="00D74177"/>
    <w:rsid w:val="00D74D10"/>
    <w:rsid w:val="00D75742"/>
    <w:rsid w:val="00D75FE9"/>
    <w:rsid w:val="00D776F0"/>
    <w:rsid w:val="00D8165C"/>
    <w:rsid w:val="00D84547"/>
    <w:rsid w:val="00D85B84"/>
    <w:rsid w:val="00D86A68"/>
    <w:rsid w:val="00D87640"/>
    <w:rsid w:val="00D9002D"/>
    <w:rsid w:val="00D903DC"/>
    <w:rsid w:val="00D925AD"/>
    <w:rsid w:val="00D93B53"/>
    <w:rsid w:val="00D96E92"/>
    <w:rsid w:val="00DA0436"/>
    <w:rsid w:val="00DA10F0"/>
    <w:rsid w:val="00DA15C7"/>
    <w:rsid w:val="00DA1D72"/>
    <w:rsid w:val="00DA255D"/>
    <w:rsid w:val="00DA2A9F"/>
    <w:rsid w:val="00DA3D1B"/>
    <w:rsid w:val="00DA41FB"/>
    <w:rsid w:val="00DA5516"/>
    <w:rsid w:val="00DA74CB"/>
    <w:rsid w:val="00DB3B34"/>
    <w:rsid w:val="00DB44E9"/>
    <w:rsid w:val="00DB6965"/>
    <w:rsid w:val="00DC1A5C"/>
    <w:rsid w:val="00DC27EB"/>
    <w:rsid w:val="00DC2C18"/>
    <w:rsid w:val="00DC5594"/>
    <w:rsid w:val="00DC66F0"/>
    <w:rsid w:val="00DC68B8"/>
    <w:rsid w:val="00DD01F8"/>
    <w:rsid w:val="00DD08BF"/>
    <w:rsid w:val="00DD186A"/>
    <w:rsid w:val="00DD2D03"/>
    <w:rsid w:val="00DD3836"/>
    <w:rsid w:val="00DD39F9"/>
    <w:rsid w:val="00DD5D97"/>
    <w:rsid w:val="00DD60F8"/>
    <w:rsid w:val="00DD735F"/>
    <w:rsid w:val="00DE1B05"/>
    <w:rsid w:val="00DE3A69"/>
    <w:rsid w:val="00DE6687"/>
    <w:rsid w:val="00DE6DCF"/>
    <w:rsid w:val="00DE707F"/>
    <w:rsid w:val="00DE7362"/>
    <w:rsid w:val="00DF1BB5"/>
    <w:rsid w:val="00DF4D65"/>
    <w:rsid w:val="00DF4F8F"/>
    <w:rsid w:val="00DF70A7"/>
    <w:rsid w:val="00E020F2"/>
    <w:rsid w:val="00E0293F"/>
    <w:rsid w:val="00E02EB4"/>
    <w:rsid w:val="00E043BA"/>
    <w:rsid w:val="00E05FCA"/>
    <w:rsid w:val="00E06798"/>
    <w:rsid w:val="00E068C7"/>
    <w:rsid w:val="00E06AB2"/>
    <w:rsid w:val="00E06EB8"/>
    <w:rsid w:val="00E116E3"/>
    <w:rsid w:val="00E11DB9"/>
    <w:rsid w:val="00E12435"/>
    <w:rsid w:val="00E14628"/>
    <w:rsid w:val="00E150A1"/>
    <w:rsid w:val="00E162DC"/>
    <w:rsid w:val="00E16502"/>
    <w:rsid w:val="00E1671F"/>
    <w:rsid w:val="00E179BD"/>
    <w:rsid w:val="00E212F1"/>
    <w:rsid w:val="00E22049"/>
    <w:rsid w:val="00E23ED7"/>
    <w:rsid w:val="00E25760"/>
    <w:rsid w:val="00E25B2D"/>
    <w:rsid w:val="00E2629F"/>
    <w:rsid w:val="00E263B9"/>
    <w:rsid w:val="00E268D7"/>
    <w:rsid w:val="00E26DDD"/>
    <w:rsid w:val="00E276E1"/>
    <w:rsid w:val="00E27A08"/>
    <w:rsid w:val="00E27BB7"/>
    <w:rsid w:val="00E30B3C"/>
    <w:rsid w:val="00E318F5"/>
    <w:rsid w:val="00E332E4"/>
    <w:rsid w:val="00E33FFE"/>
    <w:rsid w:val="00E34A38"/>
    <w:rsid w:val="00E35CC8"/>
    <w:rsid w:val="00E363F1"/>
    <w:rsid w:val="00E36CC0"/>
    <w:rsid w:val="00E41821"/>
    <w:rsid w:val="00E4213F"/>
    <w:rsid w:val="00E42467"/>
    <w:rsid w:val="00E424BF"/>
    <w:rsid w:val="00E4327B"/>
    <w:rsid w:val="00E4362F"/>
    <w:rsid w:val="00E45D7E"/>
    <w:rsid w:val="00E474B9"/>
    <w:rsid w:val="00E508AF"/>
    <w:rsid w:val="00E516C1"/>
    <w:rsid w:val="00E516D3"/>
    <w:rsid w:val="00E51A59"/>
    <w:rsid w:val="00E52D68"/>
    <w:rsid w:val="00E54304"/>
    <w:rsid w:val="00E54BAB"/>
    <w:rsid w:val="00E55B8C"/>
    <w:rsid w:val="00E56847"/>
    <w:rsid w:val="00E60459"/>
    <w:rsid w:val="00E622A6"/>
    <w:rsid w:val="00E62306"/>
    <w:rsid w:val="00E66760"/>
    <w:rsid w:val="00E66D3D"/>
    <w:rsid w:val="00E726D5"/>
    <w:rsid w:val="00E73094"/>
    <w:rsid w:val="00E74FE8"/>
    <w:rsid w:val="00E75DD6"/>
    <w:rsid w:val="00E76094"/>
    <w:rsid w:val="00E7749B"/>
    <w:rsid w:val="00E8025C"/>
    <w:rsid w:val="00E80DB4"/>
    <w:rsid w:val="00E810DB"/>
    <w:rsid w:val="00E810E4"/>
    <w:rsid w:val="00E8779D"/>
    <w:rsid w:val="00E91A24"/>
    <w:rsid w:val="00E91A52"/>
    <w:rsid w:val="00E94FF4"/>
    <w:rsid w:val="00E9562E"/>
    <w:rsid w:val="00E95A4D"/>
    <w:rsid w:val="00EA1C4E"/>
    <w:rsid w:val="00EA53F2"/>
    <w:rsid w:val="00EA6A68"/>
    <w:rsid w:val="00EB0539"/>
    <w:rsid w:val="00EB0C2D"/>
    <w:rsid w:val="00EB13B4"/>
    <w:rsid w:val="00EB1DC1"/>
    <w:rsid w:val="00EB47D2"/>
    <w:rsid w:val="00EB4A80"/>
    <w:rsid w:val="00EB694F"/>
    <w:rsid w:val="00EC2F57"/>
    <w:rsid w:val="00ED01A6"/>
    <w:rsid w:val="00ED3954"/>
    <w:rsid w:val="00ED3A4D"/>
    <w:rsid w:val="00ED3C55"/>
    <w:rsid w:val="00ED4600"/>
    <w:rsid w:val="00ED53C9"/>
    <w:rsid w:val="00ED5E02"/>
    <w:rsid w:val="00ED5E8E"/>
    <w:rsid w:val="00ED685A"/>
    <w:rsid w:val="00EE227F"/>
    <w:rsid w:val="00EE2EF1"/>
    <w:rsid w:val="00EE34C6"/>
    <w:rsid w:val="00EE350F"/>
    <w:rsid w:val="00EE3825"/>
    <w:rsid w:val="00EE394A"/>
    <w:rsid w:val="00EE424E"/>
    <w:rsid w:val="00EE62B9"/>
    <w:rsid w:val="00EE6C33"/>
    <w:rsid w:val="00EE74C4"/>
    <w:rsid w:val="00EF0596"/>
    <w:rsid w:val="00EF1FD7"/>
    <w:rsid w:val="00EF387F"/>
    <w:rsid w:val="00EF3D02"/>
    <w:rsid w:val="00EF3E1B"/>
    <w:rsid w:val="00EF442E"/>
    <w:rsid w:val="00EF7484"/>
    <w:rsid w:val="00F002C4"/>
    <w:rsid w:val="00F01A1B"/>
    <w:rsid w:val="00F02B41"/>
    <w:rsid w:val="00F0409F"/>
    <w:rsid w:val="00F04F43"/>
    <w:rsid w:val="00F05D4B"/>
    <w:rsid w:val="00F05D58"/>
    <w:rsid w:val="00F06EB9"/>
    <w:rsid w:val="00F070DF"/>
    <w:rsid w:val="00F0738E"/>
    <w:rsid w:val="00F078D2"/>
    <w:rsid w:val="00F10368"/>
    <w:rsid w:val="00F14676"/>
    <w:rsid w:val="00F15EBF"/>
    <w:rsid w:val="00F23764"/>
    <w:rsid w:val="00F23992"/>
    <w:rsid w:val="00F26002"/>
    <w:rsid w:val="00F26428"/>
    <w:rsid w:val="00F26FC0"/>
    <w:rsid w:val="00F2708A"/>
    <w:rsid w:val="00F27487"/>
    <w:rsid w:val="00F275C0"/>
    <w:rsid w:val="00F35421"/>
    <w:rsid w:val="00F35A29"/>
    <w:rsid w:val="00F376F1"/>
    <w:rsid w:val="00F4049C"/>
    <w:rsid w:val="00F404EB"/>
    <w:rsid w:val="00F45C58"/>
    <w:rsid w:val="00F46FC5"/>
    <w:rsid w:val="00F47C20"/>
    <w:rsid w:val="00F50223"/>
    <w:rsid w:val="00F50D2F"/>
    <w:rsid w:val="00F5178A"/>
    <w:rsid w:val="00F52307"/>
    <w:rsid w:val="00F523D5"/>
    <w:rsid w:val="00F54755"/>
    <w:rsid w:val="00F55959"/>
    <w:rsid w:val="00F61CEB"/>
    <w:rsid w:val="00F6307C"/>
    <w:rsid w:val="00F635C6"/>
    <w:rsid w:val="00F63FB8"/>
    <w:rsid w:val="00F654E6"/>
    <w:rsid w:val="00F66FE1"/>
    <w:rsid w:val="00F7084E"/>
    <w:rsid w:val="00F70D64"/>
    <w:rsid w:val="00F70F8F"/>
    <w:rsid w:val="00F72F23"/>
    <w:rsid w:val="00F737BB"/>
    <w:rsid w:val="00F74609"/>
    <w:rsid w:val="00F747D6"/>
    <w:rsid w:val="00F7542B"/>
    <w:rsid w:val="00F763E6"/>
    <w:rsid w:val="00F76717"/>
    <w:rsid w:val="00F8130E"/>
    <w:rsid w:val="00F8361E"/>
    <w:rsid w:val="00F859E1"/>
    <w:rsid w:val="00F86245"/>
    <w:rsid w:val="00F8743C"/>
    <w:rsid w:val="00F87AE7"/>
    <w:rsid w:val="00F92217"/>
    <w:rsid w:val="00F928BA"/>
    <w:rsid w:val="00F931F7"/>
    <w:rsid w:val="00F936FE"/>
    <w:rsid w:val="00F94A3B"/>
    <w:rsid w:val="00F94CC5"/>
    <w:rsid w:val="00FA11C1"/>
    <w:rsid w:val="00FA1447"/>
    <w:rsid w:val="00FA15BE"/>
    <w:rsid w:val="00FA1632"/>
    <w:rsid w:val="00FA1D2F"/>
    <w:rsid w:val="00FA3D19"/>
    <w:rsid w:val="00FA3EC2"/>
    <w:rsid w:val="00FA42FC"/>
    <w:rsid w:val="00FA6381"/>
    <w:rsid w:val="00FA772B"/>
    <w:rsid w:val="00FA7E1E"/>
    <w:rsid w:val="00FB01AC"/>
    <w:rsid w:val="00FB18C8"/>
    <w:rsid w:val="00FB209D"/>
    <w:rsid w:val="00FB324C"/>
    <w:rsid w:val="00FB52C6"/>
    <w:rsid w:val="00FB59A5"/>
    <w:rsid w:val="00FB6B4D"/>
    <w:rsid w:val="00FB7F08"/>
    <w:rsid w:val="00FC3687"/>
    <w:rsid w:val="00FC49B4"/>
    <w:rsid w:val="00FC4EEE"/>
    <w:rsid w:val="00FC5682"/>
    <w:rsid w:val="00FC6990"/>
    <w:rsid w:val="00FC753F"/>
    <w:rsid w:val="00FC7586"/>
    <w:rsid w:val="00FC7CF2"/>
    <w:rsid w:val="00FD0AD9"/>
    <w:rsid w:val="00FD34C6"/>
    <w:rsid w:val="00FD36A1"/>
    <w:rsid w:val="00FD4162"/>
    <w:rsid w:val="00FD4880"/>
    <w:rsid w:val="00FD4B93"/>
    <w:rsid w:val="00FD56F0"/>
    <w:rsid w:val="00FD5A15"/>
    <w:rsid w:val="00FD677F"/>
    <w:rsid w:val="00FD7EB4"/>
    <w:rsid w:val="00FE58DE"/>
    <w:rsid w:val="00FE66B1"/>
    <w:rsid w:val="00FE66CC"/>
    <w:rsid w:val="00FE7608"/>
    <w:rsid w:val="00FE788A"/>
    <w:rsid w:val="00FF09D1"/>
    <w:rsid w:val="00FF1087"/>
    <w:rsid w:val="00FF2FDC"/>
    <w:rsid w:val="00FF45A1"/>
    <w:rsid w:val="00FF4F9F"/>
    <w:rsid w:val="00FF5A21"/>
    <w:rsid w:val="00FF5B7E"/>
    <w:rsid w:val="00FF5CC6"/>
    <w:rsid w:val="00FF734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stroke endarrow="block"/>
      <o:colormru v:ext="edit" colors="#60c,#630,#f30"/>
    </o:shapedefaults>
    <o:shapelayout v:ext="edit">
      <o:idmap v:ext="edit" data="2"/>
    </o:shapelayout>
  </w:shapeDefaults>
  <w:decimalSymbol w:val="."/>
  <w:listSeparator w:val=","/>
  <w14:docId w14:val="1D3D2CBF"/>
  <w15:docId w15:val="{DE07B8D6-880A-4A44-A694-FAE1A05F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2A05"/>
    <w:rPr>
      <w:rFonts w:asciiTheme="minorHAnsi" w:hAnsiTheme="minorHAnsi"/>
    </w:rPr>
  </w:style>
  <w:style w:type="paragraph" w:styleId="Heading1">
    <w:name w:val="heading 1"/>
    <w:basedOn w:val="Normal"/>
    <w:next w:val="Normal"/>
    <w:qFormat/>
    <w:rsid w:val="000D2AEA"/>
    <w:pPr>
      <w:keepNext/>
      <w:numPr>
        <w:numId w:val="8"/>
      </w:numPr>
      <w:spacing w:before="360" w:after="120"/>
      <w:outlineLvl w:val="0"/>
    </w:pPr>
    <w:rPr>
      <w:b/>
      <w:color w:val="EE8800" w:themeColor="text2" w:themeShade="BF"/>
      <w:sz w:val="32"/>
      <w:lang w:val="en-US"/>
    </w:rPr>
  </w:style>
  <w:style w:type="paragraph" w:styleId="Heading2">
    <w:name w:val="heading 2"/>
    <w:basedOn w:val="Normal"/>
    <w:next w:val="Normal"/>
    <w:link w:val="Heading2Char"/>
    <w:qFormat/>
    <w:rsid w:val="000D2AEA"/>
    <w:pPr>
      <w:keepNext/>
      <w:spacing w:before="120"/>
      <w:outlineLvl w:val="1"/>
    </w:pPr>
    <w:rPr>
      <w:b/>
      <w:color w:val="EE8800" w:themeColor="text2" w:themeShade="BF"/>
      <w:sz w:val="22"/>
      <w:lang w:val="en-US"/>
    </w:rPr>
  </w:style>
  <w:style w:type="paragraph" w:styleId="Heading3">
    <w:name w:val="heading 3"/>
    <w:basedOn w:val="Normal"/>
    <w:next w:val="Normal"/>
    <w:qFormat/>
    <w:rsid w:val="000D2AEA"/>
    <w:pPr>
      <w:keepNext/>
      <w:outlineLvl w:val="2"/>
    </w:pPr>
    <w:rPr>
      <w:b/>
      <w:color w:val="EE8800" w:themeColor="text2" w:themeShade="BF"/>
    </w:rPr>
  </w:style>
  <w:style w:type="paragraph" w:styleId="Heading4">
    <w:name w:val="heading 4"/>
    <w:basedOn w:val="Normal"/>
    <w:next w:val="Normal"/>
    <w:uiPriority w:val="99"/>
    <w:qFormat/>
    <w:rsid w:val="0063733A"/>
    <w:pPr>
      <w:keepNext/>
      <w:outlineLvl w:val="3"/>
    </w:pPr>
    <w:rPr>
      <w:b/>
      <w:sz w:val="24"/>
    </w:rPr>
  </w:style>
  <w:style w:type="paragraph" w:styleId="Heading5">
    <w:name w:val="heading 5"/>
    <w:basedOn w:val="Normal"/>
    <w:next w:val="Normal"/>
    <w:uiPriority w:val="99"/>
    <w:qFormat/>
    <w:rsid w:val="0063733A"/>
    <w:pPr>
      <w:keepNext/>
      <w:jc w:val="center"/>
      <w:outlineLvl w:val="4"/>
    </w:pPr>
    <w:rPr>
      <w:sz w:val="40"/>
      <w:lang w:val="en-US"/>
    </w:rPr>
  </w:style>
  <w:style w:type="paragraph" w:styleId="Heading6">
    <w:name w:val="heading 6"/>
    <w:basedOn w:val="Normal"/>
    <w:next w:val="Normal"/>
    <w:uiPriority w:val="99"/>
    <w:qFormat/>
    <w:rsid w:val="0063733A"/>
    <w:pPr>
      <w:keepNext/>
      <w:jc w:val="center"/>
      <w:outlineLvl w:val="5"/>
    </w:pPr>
    <w:rPr>
      <w:b/>
    </w:rPr>
  </w:style>
  <w:style w:type="paragraph" w:styleId="Heading7">
    <w:name w:val="heading 7"/>
    <w:basedOn w:val="Normal"/>
    <w:next w:val="Normal"/>
    <w:link w:val="Heading7Char"/>
    <w:uiPriority w:val="99"/>
    <w:qFormat/>
    <w:rsid w:val="00BD304D"/>
    <w:pPr>
      <w:tabs>
        <w:tab w:val="num" w:pos="1296"/>
      </w:tabs>
      <w:spacing w:before="240" w:after="60"/>
      <w:ind w:left="1296" w:hanging="1296"/>
      <w:jc w:val="center"/>
      <w:outlineLvl w:val="6"/>
    </w:pPr>
    <w:rPr>
      <w:rFonts w:ascii="Arial" w:hAnsi="Arial" w:cs="Arial"/>
      <w:lang w:eastAsia="en-US"/>
    </w:rPr>
  </w:style>
  <w:style w:type="paragraph" w:styleId="Heading8">
    <w:name w:val="heading 8"/>
    <w:basedOn w:val="Normal"/>
    <w:next w:val="Normal"/>
    <w:link w:val="Heading8Char"/>
    <w:uiPriority w:val="99"/>
    <w:qFormat/>
    <w:rsid w:val="00BD304D"/>
    <w:pPr>
      <w:tabs>
        <w:tab w:val="num" w:pos="1440"/>
      </w:tabs>
      <w:spacing w:before="240" w:after="60"/>
      <w:ind w:left="1440" w:hanging="1440"/>
      <w:jc w:val="center"/>
      <w:outlineLvl w:val="7"/>
    </w:pPr>
    <w:rPr>
      <w:rFonts w:ascii="Arial" w:hAnsi="Arial" w:cs="Arial"/>
      <w:i/>
      <w:iCs/>
      <w:lang w:eastAsia="en-US"/>
    </w:rPr>
  </w:style>
  <w:style w:type="paragraph" w:styleId="Heading9">
    <w:name w:val="heading 9"/>
    <w:basedOn w:val="Normal"/>
    <w:next w:val="Normal"/>
    <w:link w:val="Heading9Char"/>
    <w:uiPriority w:val="99"/>
    <w:qFormat/>
    <w:rsid w:val="00BD304D"/>
    <w:pPr>
      <w:tabs>
        <w:tab w:val="num" w:pos="1584"/>
      </w:tabs>
      <w:spacing w:before="240" w:after="60"/>
      <w:ind w:left="1584" w:hanging="1584"/>
      <w:jc w:val="center"/>
      <w:outlineLvl w:val="8"/>
    </w:pPr>
    <w:rPr>
      <w:rFonts w:ascii="Arial" w:hAnsi="Arial" w:cs="Arial"/>
      <w:b/>
      <w:bCs/>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3733A"/>
    <w:rPr>
      <w:sz w:val="24"/>
      <w:lang w:val="en-US"/>
    </w:rPr>
  </w:style>
  <w:style w:type="paragraph" w:styleId="BodyTextIndent">
    <w:name w:val="Body Text Indent"/>
    <w:basedOn w:val="Normal"/>
    <w:rsid w:val="0063733A"/>
    <w:pPr>
      <w:ind w:left="720"/>
    </w:pPr>
    <w:rPr>
      <w:sz w:val="22"/>
      <w:lang w:val="en-US"/>
    </w:rPr>
  </w:style>
  <w:style w:type="paragraph" w:styleId="Header">
    <w:name w:val="header"/>
    <w:basedOn w:val="Normal"/>
    <w:link w:val="HeaderChar"/>
    <w:rsid w:val="0063733A"/>
    <w:pPr>
      <w:tabs>
        <w:tab w:val="center" w:pos="4153"/>
        <w:tab w:val="right" w:pos="8306"/>
      </w:tabs>
    </w:pPr>
  </w:style>
  <w:style w:type="character" w:customStyle="1" w:styleId="HeaderChar">
    <w:name w:val="Header Char"/>
    <w:basedOn w:val="DefaultParagraphFont"/>
    <w:link w:val="Header"/>
    <w:rsid w:val="0063733A"/>
    <w:rPr>
      <w:lang w:val="en-AU" w:eastAsia="en-AU" w:bidi="ar-SA"/>
    </w:rPr>
  </w:style>
  <w:style w:type="paragraph" w:styleId="Footer">
    <w:name w:val="footer"/>
    <w:basedOn w:val="Normal"/>
    <w:link w:val="FooterChar"/>
    <w:rsid w:val="0063733A"/>
    <w:pPr>
      <w:tabs>
        <w:tab w:val="center" w:pos="4153"/>
        <w:tab w:val="right" w:pos="8306"/>
      </w:tabs>
    </w:pPr>
  </w:style>
  <w:style w:type="character" w:styleId="PageNumber">
    <w:name w:val="page number"/>
    <w:basedOn w:val="DefaultParagraphFont"/>
    <w:rsid w:val="0063733A"/>
  </w:style>
  <w:style w:type="paragraph" w:styleId="BodyText2">
    <w:name w:val="Body Text 2"/>
    <w:basedOn w:val="Normal"/>
    <w:rsid w:val="0063733A"/>
    <w:rPr>
      <w:sz w:val="24"/>
    </w:rPr>
  </w:style>
  <w:style w:type="paragraph" w:styleId="BodyTextIndent2">
    <w:name w:val="Body Text Indent 2"/>
    <w:basedOn w:val="Normal"/>
    <w:rsid w:val="0063733A"/>
    <w:pPr>
      <w:ind w:left="720"/>
    </w:pPr>
    <w:rPr>
      <w:sz w:val="24"/>
    </w:rPr>
  </w:style>
  <w:style w:type="paragraph" w:styleId="BalloonText">
    <w:name w:val="Balloon Text"/>
    <w:basedOn w:val="Normal"/>
    <w:semiHidden/>
    <w:rsid w:val="0063733A"/>
    <w:rPr>
      <w:rFonts w:ascii="Tahoma" w:hAnsi="Tahoma" w:cs="Tahoma"/>
      <w:sz w:val="16"/>
      <w:szCs w:val="16"/>
    </w:rPr>
  </w:style>
  <w:style w:type="paragraph" w:customStyle="1" w:styleId="MajorTableText">
    <w:name w:val="Major Table Text"/>
    <w:basedOn w:val="Normal"/>
    <w:rsid w:val="0063733A"/>
    <w:pPr>
      <w:spacing w:before="60" w:after="60"/>
    </w:pPr>
    <w:rPr>
      <w:rFonts w:ascii="Palatino" w:hAnsi="Palatino"/>
      <w:sz w:val="18"/>
      <w:lang w:eastAsia="en-US"/>
    </w:rPr>
  </w:style>
  <w:style w:type="paragraph" w:customStyle="1" w:styleId="Subheading">
    <w:name w:val="Subheading"/>
    <w:basedOn w:val="Normal"/>
    <w:rsid w:val="0063733A"/>
    <w:pPr>
      <w:keepNext/>
      <w:keepLines/>
      <w:overflowPunct w:val="0"/>
      <w:autoSpaceDE w:val="0"/>
      <w:autoSpaceDN w:val="0"/>
      <w:adjustRightInd w:val="0"/>
      <w:ind w:left="567"/>
      <w:textAlignment w:val="baseline"/>
    </w:pPr>
    <w:rPr>
      <w:rFonts w:ascii="Humanst521 BT" w:hAnsi="Humanst521 BT"/>
      <w:i/>
      <w:lang w:eastAsia="en-US"/>
    </w:rPr>
  </w:style>
  <w:style w:type="paragraph" w:customStyle="1" w:styleId="Miniheading">
    <w:name w:val="Miniheading"/>
    <w:basedOn w:val="Normal"/>
    <w:next w:val="Normal"/>
    <w:rsid w:val="0063733A"/>
    <w:pPr>
      <w:keepNext/>
      <w:keepLines/>
      <w:overflowPunct w:val="0"/>
      <w:autoSpaceDE w:val="0"/>
      <w:autoSpaceDN w:val="0"/>
      <w:adjustRightInd w:val="0"/>
      <w:spacing w:before="120" w:after="120"/>
      <w:ind w:left="567"/>
      <w:textAlignment w:val="baseline"/>
    </w:pPr>
    <w:rPr>
      <w:rFonts w:ascii="Humanst521 BT" w:hAnsi="Humanst521 BT"/>
      <w:b/>
      <w:i/>
      <w:sz w:val="24"/>
      <w:lang w:eastAsia="en-US"/>
    </w:rPr>
  </w:style>
  <w:style w:type="paragraph" w:styleId="BodyText3">
    <w:name w:val="Body Text 3"/>
    <w:basedOn w:val="Normal"/>
    <w:rsid w:val="0063733A"/>
    <w:pPr>
      <w:spacing w:after="120"/>
    </w:pPr>
    <w:rPr>
      <w:sz w:val="16"/>
      <w:szCs w:val="16"/>
    </w:rPr>
  </w:style>
  <w:style w:type="paragraph" w:customStyle="1" w:styleId="Bullets">
    <w:name w:val="Bullets"/>
    <w:basedOn w:val="Normal"/>
    <w:rsid w:val="0063733A"/>
    <w:pPr>
      <w:numPr>
        <w:numId w:val="1"/>
      </w:numPr>
      <w:tabs>
        <w:tab w:val="left" w:pos="2340"/>
        <w:tab w:val="right" w:leader="dot" w:pos="9720"/>
      </w:tabs>
      <w:overflowPunct w:val="0"/>
      <w:autoSpaceDE w:val="0"/>
      <w:autoSpaceDN w:val="0"/>
      <w:adjustRightInd w:val="0"/>
      <w:spacing w:after="40"/>
      <w:textAlignment w:val="baseline"/>
    </w:pPr>
    <w:rPr>
      <w:lang w:eastAsia="en-US"/>
    </w:rPr>
  </w:style>
  <w:style w:type="paragraph" w:customStyle="1" w:styleId="Heading10">
    <w:name w:val="Heading 10"/>
    <w:basedOn w:val="Normal"/>
    <w:rsid w:val="0063733A"/>
    <w:pPr>
      <w:tabs>
        <w:tab w:val="left" w:pos="2340"/>
        <w:tab w:val="right" w:leader="dot" w:pos="9720"/>
      </w:tabs>
      <w:spacing w:before="120" w:after="20"/>
    </w:pPr>
    <w:rPr>
      <w:bCs/>
      <w:szCs w:val="24"/>
      <w:u w:val="single"/>
      <w:lang w:eastAsia="en-US"/>
    </w:rPr>
  </w:style>
  <w:style w:type="paragraph" w:customStyle="1" w:styleId="AssessmentCriteriaDash">
    <w:name w:val="Assessment Criteria Dash"/>
    <w:basedOn w:val="Normal"/>
    <w:rsid w:val="0063733A"/>
    <w:pPr>
      <w:numPr>
        <w:numId w:val="2"/>
      </w:numPr>
      <w:tabs>
        <w:tab w:val="left" w:pos="2340"/>
        <w:tab w:val="right" w:leader="dot" w:pos="9720"/>
      </w:tabs>
    </w:pPr>
    <w:rPr>
      <w:noProof/>
      <w:szCs w:val="24"/>
      <w:lang w:eastAsia="en-US"/>
    </w:rPr>
  </w:style>
  <w:style w:type="paragraph" w:customStyle="1" w:styleId="DocumentTitle">
    <w:name w:val="Document Title"/>
    <w:basedOn w:val="Normal"/>
    <w:rsid w:val="0063733A"/>
    <w:pPr>
      <w:tabs>
        <w:tab w:val="left" w:pos="2340"/>
        <w:tab w:val="right" w:leader="dot" w:pos="9720"/>
      </w:tabs>
      <w:spacing w:before="7200"/>
      <w:jc w:val="center"/>
    </w:pPr>
    <w:rPr>
      <w:b/>
      <w:sz w:val="48"/>
      <w:szCs w:val="24"/>
      <w:lang w:eastAsia="en-US"/>
    </w:rPr>
  </w:style>
  <w:style w:type="paragraph" w:customStyle="1" w:styleId="NormalWeb1">
    <w:name w:val="Normal (Web)1"/>
    <w:basedOn w:val="Normal"/>
    <w:rsid w:val="0063733A"/>
    <w:pPr>
      <w:spacing w:before="161" w:after="161" w:line="312" w:lineRule="atLeast"/>
    </w:pPr>
    <w:rPr>
      <w:rFonts w:ascii="Verdana" w:hAnsi="Verdana"/>
      <w:sz w:val="24"/>
      <w:szCs w:val="24"/>
    </w:rPr>
  </w:style>
  <w:style w:type="character" w:styleId="Hyperlink">
    <w:name w:val="Hyperlink"/>
    <w:basedOn w:val="DefaultParagraphFont"/>
    <w:uiPriority w:val="99"/>
    <w:rsid w:val="0063733A"/>
    <w:rPr>
      <w:color w:val="0000FF"/>
      <w:u w:val="single"/>
    </w:rPr>
  </w:style>
  <w:style w:type="paragraph" w:styleId="BodyTextIndent3">
    <w:name w:val="Body Text Indent 3"/>
    <w:basedOn w:val="Normal"/>
    <w:rsid w:val="0063733A"/>
    <w:pPr>
      <w:ind w:left="720" w:hanging="720"/>
    </w:pPr>
    <w:rPr>
      <w:rFonts w:cs="Arial"/>
      <w:sz w:val="22"/>
      <w:szCs w:val="22"/>
      <w:lang w:val="en-GB" w:eastAsia="en-US"/>
    </w:rPr>
  </w:style>
  <w:style w:type="character" w:styleId="Strong">
    <w:name w:val="Strong"/>
    <w:basedOn w:val="DefaultParagraphFont"/>
    <w:uiPriority w:val="22"/>
    <w:qFormat/>
    <w:rsid w:val="0063733A"/>
    <w:rPr>
      <w:b/>
      <w:bCs/>
    </w:rPr>
  </w:style>
  <w:style w:type="paragraph" w:customStyle="1" w:styleId="Numbered">
    <w:name w:val="Numbered"/>
    <w:basedOn w:val="Normal"/>
    <w:rsid w:val="0063733A"/>
    <w:pPr>
      <w:numPr>
        <w:numId w:val="3"/>
      </w:numPr>
      <w:overflowPunct w:val="0"/>
      <w:autoSpaceDE w:val="0"/>
      <w:autoSpaceDN w:val="0"/>
      <w:adjustRightInd w:val="0"/>
      <w:spacing w:after="20"/>
      <w:textAlignment w:val="baseline"/>
    </w:pPr>
    <w:rPr>
      <w:lang w:eastAsia="en-US"/>
    </w:rPr>
  </w:style>
  <w:style w:type="paragraph" w:styleId="PlainText">
    <w:name w:val="Plain Text"/>
    <w:basedOn w:val="Normal"/>
    <w:rsid w:val="0063733A"/>
    <w:rPr>
      <w:rFonts w:ascii="Courier New" w:hAnsi="Courier New" w:cs="Courier New"/>
    </w:rPr>
  </w:style>
  <w:style w:type="paragraph" w:styleId="TOC2">
    <w:name w:val="toc 2"/>
    <w:basedOn w:val="Normal"/>
    <w:next w:val="Normal"/>
    <w:autoRedefine/>
    <w:uiPriority w:val="39"/>
    <w:qFormat/>
    <w:rsid w:val="00EB0C2D"/>
    <w:pPr>
      <w:tabs>
        <w:tab w:val="right" w:leader="dot" w:pos="9962"/>
      </w:tabs>
      <w:spacing w:before="120"/>
      <w:ind w:left="454"/>
    </w:pPr>
    <w:rPr>
      <w:sz w:val="22"/>
    </w:rPr>
  </w:style>
  <w:style w:type="paragraph" w:styleId="TOC1">
    <w:name w:val="toc 1"/>
    <w:basedOn w:val="Normal"/>
    <w:next w:val="Normal"/>
    <w:autoRedefine/>
    <w:uiPriority w:val="39"/>
    <w:qFormat/>
    <w:rsid w:val="003456A1"/>
    <w:pPr>
      <w:tabs>
        <w:tab w:val="left" w:pos="454"/>
        <w:tab w:val="right" w:leader="dot" w:pos="9962"/>
      </w:tabs>
      <w:spacing w:before="120"/>
    </w:pPr>
    <w:rPr>
      <w:rFonts w:ascii="Arial" w:hAnsi="Arial" w:cs="Arial"/>
      <w:b/>
      <w:noProof/>
      <w:color w:val="EE8800" w:themeColor="text2" w:themeShade="BF"/>
      <w:sz w:val="22"/>
      <w:szCs w:val="22"/>
    </w:rPr>
  </w:style>
  <w:style w:type="paragraph" w:styleId="TOC3">
    <w:name w:val="toc 3"/>
    <w:basedOn w:val="Normal"/>
    <w:next w:val="Normal"/>
    <w:autoRedefine/>
    <w:uiPriority w:val="39"/>
    <w:qFormat/>
    <w:rsid w:val="00EB0C2D"/>
    <w:pPr>
      <w:tabs>
        <w:tab w:val="right" w:leader="dot" w:pos="9962"/>
      </w:tabs>
      <w:spacing w:before="120"/>
      <w:ind w:left="737"/>
    </w:pPr>
    <w:rPr>
      <w:sz w:val="22"/>
    </w:rPr>
  </w:style>
  <w:style w:type="paragraph" w:customStyle="1" w:styleId="ttabullets">
    <w:name w:val="tta bullets"/>
    <w:basedOn w:val="Normal"/>
    <w:rsid w:val="0063733A"/>
    <w:pPr>
      <w:numPr>
        <w:numId w:val="5"/>
      </w:numPr>
      <w:overflowPunct w:val="0"/>
      <w:autoSpaceDE w:val="0"/>
      <w:autoSpaceDN w:val="0"/>
      <w:adjustRightInd w:val="0"/>
      <w:textAlignment w:val="baseline"/>
    </w:pPr>
    <w:rPr>
      <w:rFonts w:ascii="MS Serif" w:hAnsi="MS Serif"/>
    </w:rPr>
  </w:style>
  <w:style w:type="paragraph" w:styleId="Title">
    <w:name w:val="Title"/>
    <w:basedOn w:val="Normal"/>
    <w:link w:val="TitleChar"/>
    <w:qFormat/>
    <w:rsid w:val="00BD304D"/>
    <w:pPr>
      <w:ind w:left="720" w:hanging="720"/>
      <w:jc w:val="center"/>
    </w:pPr>
    <w:rPr>
      <w:rFonts w:cs="Arial"/>
      <w:b/>
      <w:smallCaps/>
      <w:color w:val="00B050"/>
      <w:sz w:val="56"/>
      <w:szCs w:val="56"/>
      <w:lang w:eastAsia="en-US"/>
    </w:rPr>
  </w:style>
  <w:style w:type="paragraph" w:customStyle="1" w:styleId="Style1">
    <w:name w:val="Style1"/>
    <w:basedOn w:val="Normal"/>
    <w:autoRedefine/>
    <w:rsid w:val="00F5178A"/>
    <w:rPr>
      <w:rFonts w:cs="Arial"/>
      <w:bCs/>
      <w:i/>
      <w:smallCaps/>
      <w:sz w:val="24"/>
      <w:szCs w:val="24"/>
      <w:lang w:eastAsia="en-US"/>
    </w:rPr>
  </w:style>
  <w:style w:type="paragraph" w:styleId="HTMLPreformatted">
    <w:name w:val="HTML Preformatted"/>
    <w:basedOn w:val="Normal"/>
    <w:rsid w:val="00637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24" w:lineRule="auto"/>
    </w:pPr>
    <w:rPr>
      <w:rFonts w:ascii="Tahoma" w:hAnsi="Tahoma" w:cs="Tahoma"/>
      <w:color w:val="333333"/>
      <w:sz w:val="16"/>
      <w:szCs w:val="16"/>
      <w:lang w:val="en-US" w:eastAsia="en-US"/>
    </w:rPr>
  </w:style>
  <w:style w:type="paragraph" w:styleId="ListParagraph">
    <w:name w:val="List Paragraph"/>
    <w:basedOn w:val="Normal"/>
    <w:link w:val="ListParagraphChar"/>
    <w:uiPriority w:val="34"/>
    <w:qFormat/>
    <w:rsid w:val="003A1818"/>
    <w:pPr>
      <w:ind w:left="720"/>
      <w:contextualSpacing/>
    </w:pPr>
  </w:style>
  <w:style w:type="table" w:styleId="TableGrid">
    <w:name w:val="Table Grid"/>
    <w:basedOn w:val="TableNormal"/>
    <w:rsid w:val="002B3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708A"/>
    <w:pPr>
      <w:autoSpaceDE w:val="0"/>
      <w:autoSpaceDN w:val="0"/>
      <w:adjustRightInd w:val="0"/>
    </w:pPr>
    <w:rPr>
      <w:color w:val="000000"/>
      <w:sz w:val="24"/>
      <w:szCs w:val="24"/>
    </w:rPr>
  </w:style>
  <w:style w:type="paragraph" w:styleId="TOCHeading">
    <w:name w:val="TOC Heading"/>
    <w:basedOn w:val="Heading1"/>
    <w:next w:val="Normal"/>
    <w:uiPriority w:val="39"/>
    <w:unhideWhenUsed/>
    <w:qFormat/>
    <w:rsid w:val="00F5178A"/>
    <w:pPr>
      <w:keepLines/>
      <w:spacing w:before="480" w:line="276" w:lineRule="auto"/>
      <w:outlineLvl w:val="9"/>
    </w:pPr>
    <w:rPr>
      <w:rFonts w:asciiTheme="majorHAnsi" w:eastAsiaTheme="majorEastAsia" w:hAnsiTheme="majorHAnsi" w:cstheme="majorBidi"/>
      <w:bCs/>
      <w:color w:val="EE8800" w:themeColor="accent1" w:themeShade="BF"/>
      <w:sz w:val="28"/>
      <w:szCs w:val="28"/>
      <w:lang w:eastAsia="en-US"/>
    </w:rPr>
  </w:style>
  <w:style w:type="paragraph" w:styleId="TOC4">
    <w:name w:val="toc 4"/>
    <w:basedOn w:val="Normal"/>
    <w:next w:val="Normal"/>
    <w:autoRedefine/>
    <w:uiPriority w:val="39"/>
    <w:rsid w:val="00F5178A"/>
    <w:pPr>
      <w:spacing w:after="100"/>
      <w:ind w:left="600"/>
    </w:pPr>
  </w:style>
  <w:style w:type="paragraph" w:customStyle="1" w:styleId="FNSTableHeading2">
    <w:name w:val="FNS Table Heading 2"/>
    <w:basedOn w:val="Normal"/>
    <w:uiPriority w:val="99"/>
    <w:rsid w:val="00D61B9E"/>
    <w:pPr>
      <w:spacing w:before="60" w:after="60"/>
    </w:pPr>
    <w:rPr>
      <w:rFonts w:cs="Arial"/>
      <w:b/>
      <w:bCs/>
      <w:lang w:eastAsia="en-US"/>
    </w:rPr>
  </w:style>
  <w:style w:type="character" w:styleId="FollowedHyperlink">
    <w:name w:val="FollowedHyperlink"/>
    <w:basedOn w:val="DefaultParagraphFont"/>
    <w:rsid w:val="008B4B69"/>
    <w:rPr>
      <w:color w:val="FFFFFF" w:themeColor="followedHyperlink"/>
      <w:u w:val="single"/>
    </w:rPr>
  </w:style>
  <w:style w:type="character" w:styleId="CommentReference">
    <w:name w:val="annotation reference"/>
    <w:basedOn w:val="DefaultParagraphFont"/>
    <w:uiPriority w:val="99"/>
    <w:rsid w:val="00F654E6"/>
    <w:rPr>
      <w:sz w:val="18"/>
      <w:szCs w:val="18"/>
    </w:rPr>
  </w:style>
  <w:style w:type="paragraph" w:styleId="CommentText">
    <w:name w:val="annotation text"/>
    <w:basedOn w:val="Normal"/>
    <w:link w:val="CommentTextChar"/>
    <w:uiPriority w:val="99"/>
    <w:rsid w:val="00F654E6"/>
    <w:rPr>
      <w:sz w:val="24"/>
      <w:szCs w:val="24"/>
    </w:rPr>
  </w:style>
  <w:style w:type="character" w:customStyle="1" w:styleId="CommentTextChar">
    <w:name w:val="Comment Text Char"/>
    <w:basedOn w:val="DefaultParagraphFont"/>
    <w:link w:val="CommentText"/>
    <w:uiPriority w:val="99"/>
    <w:rsid w:val="00F654E6"/>
    <w:rPr>
      <w:rFonts w:asciiTheme="minorHAnsi" w:hAnsiTheme="minorHAnsi"/>
      <w:sz w:val="24"/>
      <w:szCs w:val="24"/>
    </w:rPr>
  </w:style>
  <w:style w:type="paragraph" w:styleId="CommentSubject">
    <w:name w:val="annotation subject"/>
    <w:basedOn w:val="CommentText"/>
    <w:next w:val="CommentText"/>
    <w:link w:val="CommentSubjectChar"/>
    <w:rsid w:val="00F654E6"/>
    <w:rPr>
      <w:b/>
      <w:bCs/>
      <w:sz w:val="20"/>
      <w:szCs w:val="20"/>
    </w:rPr>
  </w:style>
  <w:style w:type="character" w:customStyle="1" w:styleId="CommentSubjectChar">
    <w:name w:val="Comment Subject Char"/>
    <w:basedOn w:val="CommentTextChar"/>
    <w:link w:val="CommentSubject"/>
    <w:rsid w:val="00F654E6"/>
    <w:rPr>
      <w:rFonts w:asciiTheme="minorHAnsi" w:hAnsiTheme="minorHAnsi"/>
      <w:b/>
      <w:bCs/>
      <w:sz w:val="24"/>
      <w:szCs w:val="24"/>
    </w:rPr>
  </w:style>
  <w:style w:type="character" w:customStyle="1" w:styleId="Heading7Char">
    <w:name w:val="Heading 7 Char"/>
    <w:basedOn w:val="DefaultParagraphFont"/>
    <w:link w:val="Heading7"/>
    <w:uiPriority w:val="99"/>
    <w:rsid w:val="00BD304D"/>
    <w:rPr>
      <w:rFonts w:ascii="Arial" w:hAnsi="Arial" w:cs="Arial"/>
      <w:lang w:eastAsia="en-US"/>
    </w:rPr>
  </w:style>
  <w:style w:type="character" w:customStyle="1" w:styleId="Heading8Char">
    <w:name w:val="Heading 8 Char"/>
    <w:basedOn w:val="DefaultParagraphFont"/>
    <w:link w:val="Heading8"/>
    <w:uiPriority w:val="99"/>
    <w:rsid w:val="00BD304D"/>
    <w:rPr>
      <w:rFonts w:ascii="Arial" w:hAnsi="Arial" w:cs="Arial"/>
      <w:i/>
      <w:iCs/>
      <w:lang w:eastAsia="en-US"/>
    </w:rPr>
  </w:style>
  <w:style w:type="character" w:customStyle="1" w:styleId="Heading9Char">
    <w:name w:val="Heading 9 Char"/>
    <w:basedOn w:val="DefaultParagraphFont"/>
    <w:link w:val="Heading9"/>
    <w:uiPriority w:val="99"/>
    <w:rsid w:val="00BD304D"/>
    <w:rPr>
      <w:rFonts w:ascii="Arial" w:hAnsi="Arial" w:cs="Arial"/>
      <w:b/>
      <w:bCs/>
      <w:i/>
      <w:iCs/>
      <w:sz w:val="18"/>
      <w:szCs w:val="18"/>
      <w:lang w:eastAsia="en-US"/>
    </w:rPr>
  </w:style>
  <w:style w:type="paragraph" w:styleId="ListBullet">
    <w:name w:val="List Bullet"/>
    <w:basedOn w:val="List"/>
    <w:rsid w:val="003049A7"/>
    <w:pPr>
      <w:keepNext/>
      <w:keepLines/>
      <w:numPr>
        <w:numId w:val="9"/>
      </w:numPr>
      <w:spacing w:before="40" w:after="40"/>
    </w:pPr>
    <w:rPr>
      <w:rFonts w:ascii="Times New Roman" w:hAnsi="Times New Roman"/>
      <w:sz w:val="24"/>
      <w:szCs w:val="22"/>
      <w:lang w:val="en-US" w:eastAsia="en-US"/>
    </w:rPr>
  </w:style>
  <w:style w:type="paragraph" w:styleId="List">
    <w:name w:val="List"/>
    <w:basedOn w:val="Normal"/>
    <w:rsid w:val="003049A7"/>
    <w:pPr>
      <w:ind w:left="283" w:hanging="283"/>
      <w:contextualSpacing/>
    </w:pPr>
  </w:style>
  <w:style w:type="paragraph" w:styleId="TOC5">
    <w:name w:val="toc 5"/>
    <w:basedOn w:val="Normal"/>
    <w:next w:val="Normal"/>
    <w:autoRedefine/>
    <w:uiPriority w:val="39"/>
    <w:unhideWhenUsed/>
    <w:rsid w:val="006A4CDE"/>
    <w:pPr>
      <w:spacing w:after="100" w:line="276" w:lineRule="auto"/>
      <w:ind w:left="880"/>
    </w:pPr>
    <w:rPr>
      <w:rFonts w:eastAsiaTheme="minorEastAsia" w:cstheme="minorBidi"/>
      <w:sz w:val="22"/>
      <w:szCs w:val="22"/>
    </w:rPr>
  </w:style>
  <w:style w:type="paragraph" w:styleId="TOC6">
    <w:name w:val="toc 6"/>
    <w:basedOn w:val="Normal"/>
    <w:next w:val="Normal"/>
    <w:autoRedefine/>
    <w:uiPriority w:val="39"/>
    <w:unhideWhenUsed/>
    <w:rsid w:val="006A4CDE"/>
    <w:pPr>
      <w:spacing w:after="100" w:line="276" w:lineRule="auto"/>
      <w:ind w:left="1100"/>
    </w:pPr>
    <w:rPr>
      <w:rFonts w:eastAsiaTheme="minorEastAsia" w:cstheme="minorBidi"/>
      <w:sz w:val="22"/>
      <w:szCs w:val="22"/>
    </w:rPr>
  </w:style>
  <w:style w:type="paragraph" w:styleId="TOC7">
    <w:name w:val="toc 7"/>
    <w:basedOn w:val="Normal"/>
    <w:next w:val="Normal"/>
    <w:autoRedefine/>
    <w:uiPriority w:val="39"/>
    <w:unhideWhenUsed/>
    <w:rsid w:val="006A4CDE"/>
    <w:pPr>
      <w:spacing w:after="100" w:line="276" w:lineRule="auto"/>
      <w:ind w:left="1320"/>
    </w:pPr>
    <w:rPr>
      <w:rFonts w:eastAsiaTheme="minorEastAsia" w:cstheme="minorBidi"/>
      <w:sz w:val="22"/>
      <w:szCs w:val="22"/>
    </w:rPr>
  </w:style>
  <w:style w:type="paragraph" w:styleId="TOC8">
    <w:name w:val="toc 8"/>
    <w:basedOn w:val="Normal"/>
    <w:next w:val="Normal"/>
    <w:autoRedefine/>
    <w:uiPriority w:val="39"/>
    <w:unhideWhenUsed/>
    <w:rsid w:val="006A4CDE"/>
    <w:pPr>
      <w:spacing w:after="100" w:line="276" w:lineRule="auto"/>
      <w:ind w:left="1540"/>
    </w:pPr>
    <w:rPr>
      <w:rFonts w:eastAsiaTheme="minorEastAsia" w:cstheme="minorBidi"/>
      <w:sz w:val="22"/>
      <w:szCs w:val="22"/>
    </w:rPr>
  </w:style>
  <w:style w:type="paragraph" w:styleId="TOC9">
    <w:name w:val="toc 9"/>
    <w:basedOn w:val="Normal"/>
    <w:next w:val="Normal"/>
    <w:autoRedefine/>
    <w:uiPriority w:val="39"/>
    <w:unhideWhenUsed/>
    <w:rsid w:val="006A4CDE"/>
    <w:pPr>
      <w:spacing w:after="100" w:line="276" w:lineRule="auto"/>
      <w:ind w:left="1760"/>
    </w:pPr>
    <w:rPr>
      <w:rFonts w:eastAsiaTheme="minorEastAsia" w:cstheme="minorBidi"/>
      <w:sz w:val="22"/>
      <w:szCs w:val="22"/>
    </w:rPr>
  </w:style>
  <w:style w:type="paragraph" w:customStyle="1" w:styleId="author">
    <w:name w:val="author"/>
    <w:basedOn w:val="Normal"/>
    <w:autoRedefine/>
    <w:rsid w:val="00A64789"/>
    <w:pPr>
      <w:autoSpaceDE w:val="0"/>
      <w:autoSpaceDN w:val="0"/>
      <w:spacing w:after="120"/>
    </w:pPr>
    <w:rPr>
      <w:rFonts w:ascii="Times New Roman" w:hAnsi="Times New Roman"/>
      <w:i/>
      <w:iCs/>
      <w:sz w:val="22"/>
      <w:szCs w:val="22"/>
      <w:lang w:eastAsia="en-US"/>
    </w:rPr>
  </w:style>
  <w:style w:type="paragraph" w:customStyle="1" w:styleId="TableHeader">
    <w:name w:val="Table Header"/>
    <w:basedOn w:val="Normal"/>
    <w:autoRedefine/>
    <w:rsid w:val="00A64789"/>
    <w:pPr>
      <w:autoSpaceDE w:val="0"/>
      <w:autoSpaceDN w:val="0"/>
      <w:spacing w:before="60" w:after="120"/>
    </w:pPr>
    <w:rPr>
      <w:rFonts w:ascii="Times New Roman" w:hAnsi="Times New Roman"/>
      <w:b/>
      <w:bCs/>
      <w:sz w:val="24"/>
      <w:szCs w:val="24"/>
      <w:lang w:eastAsia="en-US"/>
    </w:rPr>
  </w:style>
  <w:style w:type="paragraph" w:styleId="FootnoteText">
    <w:name w:val="footnote text"/>
    <w:basedOn w:val="Normal"/>
    <w:link w:val="FootnoteTextChar"/>
    <w:rsid w:val="00BF4EFC"/>
    <w:rPr>
      <w:rFonts w:ascii="Times New Roman" w:hAnsi="Times New Roman"/>
    </w:rPr>
  </w:style>
  <w:style w:type="character" w:customStyle="1" w:styleId="FootnoteTextChar">
    <w:name w:val="Footnote Text Char"/>
    <w:basedOn w:val="DefaultParagraphFont"/>
    <w:link w:val="FootnoteText"/>
    <w:rsid w:val="00BF4EFC"/>
  </w:style>
  <w:style w:type="character" w:styleId="FootnoteReference">
    <w:name w:val="footnote reference"/>
    <w:basedOn w:val="DefaultParagraphFont"/>
    <w:rsid w:val="00BF4EFC"/>
    <w:rPr>
      <w:vertAlign w:val="superscript"/>
    </w:rPr>
  </w:style>
  <w:style w:type="table" w:customStyle="1" w:styleId="QCAAtablestyle4">
    <w:name w:val="QCAA table style 4"/>
    <w:basedOn w:val="TableGrid"/>
    <w:rsid w:val="00C143DC"/>
    <w:rPr>
      <w:rFonts w:asciiTheme="minorHAnsi" w:hAnsiTheme="minorHAnsi"/>
      <w:sz w:val="19"/>
      <w:szCs w:val="21"/>
      <w:lang w:eastAsia="en-US"/>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contextualSpacing w:val="0"/>
      </w:pPr>
      <w:rPr>
        <w:rFonts w:ascii="Arial" w:hAnsi="Arial"/>
        <w:b w:val="0"/>
        <w:i w:val="0"/>
        <w:color w:val="FFFFFF" w:themeColor="background1"/>
        <w:sz w:val="20"/>
        <w:szCs w:val="21"/>
      </w:rPr>
      <w:tblPr/>
      <w:tcPr>
        <w:tcBorders>
          <w:bottom w:val="single" w:sz="12" w:space="0" w:color="D52B1E"/>
        </w:tcBorders>
        <w:shd w:val="clear" w:color="auto" w:fill="808184"/>
      </w:tcPr>
    </w:tblStylePr>
    <w:tblStylePr w:type="firstCol">
      <w:tblPr/>
      <w:tcPr>
        <w:shd w:val="clear" w:color="auto" w:fill="E6E7E8"/>
      </w:tcPr>
    </w:tblStylePr>
  </w:style>
  <w:style w:type="paragraph" w:customStyle="1" w:styleId="Disclaimer">
    <w:name w:val="Disclaimer"/>
    <w:basedOn w:val="Footer"/>
    <w:rsid w:val="00C143DC"/>
    <w:pPr>
      <w:tabs>
        <w:tab w:val="clear" w:pos="4153"/>
        <w:tab w:val="clear" w:pos="8306"/>
      </w:tabs>
      <w:spacing w:line="200" w:lineRule="atLeast"/>
    </w:pPr>
    <w:rPr>
      <w:rFonts w:ascii="Arial" w:hAnsi="Arial"/>
      <w:sz w:val="16"/>
      <w:szCs w:val="16"/>
      <w:lang w:eastAsia="en-US"/>
    </w:rPr>
  </w:style>
  <w:style w:type="paragraph" w:customStyle="1" w:styleId="TableText">
    <w:name w:val="Table Text"/>
    <w:basedOn w:val="Normal"/>
    <w:link w:val="TableTextChar"/>
    <w:uiPriority w:val="3"/>
    <w:qFormat/>
    <w:rsid w:val="00C143DC"/>
    <w:pPr>
      <w:spacing w:before="40" w:after="40" w:line="264" w:lineRule="auto"/>
    </w:pPr>
    <w:rPr>
      <w:rFonts w:ascii="Arial" w:hAnsi="Arial"/>
      <w:sz w:val="19"/>
      <w:szCs w:val="21"/>
    </w:rPr>
  </w:style>
  <w:style w:type="character" w:customStyle="1" w:styleId="TableTextChar">
    <w:name w:val="Table Text Char"/>
    <w:link w:val="TableText"/>
    <w:uiPriority w:val="3"/>
    <w:rsid w:val="00C143DC"/>
    <w:rPr>
      <w:rFonts w:ascii="Arial" w:hAnsi="Arial"/>
      <w:sz w:val="19"/>
      <w:szCs w:val="21"/>
    </w:rPr>
  </w:style>
  <w:style w:type="paragraph" w:customStyle="1" w:styleId="Tablehead">
    <w:name w:val="Table head"/>
    <w:basedOn w:val="Normal"/>
    <w:next w:val="Normal"/>
    <w:rsid w:val="00C143DC"/>
    <w:pPr>
      <w:spacing w:before="40" w:after="40"/>
    </w:pPr>
    <w:rPr>
      <w:rFonts w:ascii="Arial" w:hAnsi="Arial"/>
      <w:b/>
    </w:rPr>
  </w:style>
  <w:style w:type="character" w:customStyle="1" w:styleId="Bold">
    <w:name w:val="Bold"/>
    <w:qFormat/>
    <w:rsid w:val="00081B7A"/>
    <w:rPr>
      <w:b/>
    </w:rPr>
  </w:style>
  <w:style w:type="paragraph" w:customStyle="1" w:styleId="Tablebody">
    <w:name w:val="Table body"/>
    <w:basedOn w:val="Normal"/>
    <w:qFormat/>
    <w:rsid w:val="00081B7A"/>
    <w:pPr>
      <w:suppressAutoHyphens/>
      <w:autoSpaceDE w:val="0"/>
      <w:autoSpaceDN w:val="0"/>
      <w:adjustRightInd w:val="0"/>
      <w:spacing w:before="20" w:after="20" w:line="240" w:lineRule="atLeast"/>
      <w:ind w:left="-17"/>
      <w:textAlignment w:val="center"/>
    </w:pPr>
    <w:rPr>
      <w:rFonts w:ascii="Calibri" w:eastAsia="Calibri" w:hAnsi="Calibri" w:cs="Univers 47 CondensedLight"/>
      <w:color w:val="000000"/>
      <w:szCs w:val="19"/>
      <w:lang w:val="en-GB" w:eastAsia="en-US" w:bidi="en-US"/>
    </w:rPr>
  </w:style>
  <w:style w:type="paragraph" w:customStyle="1" w:styleId="Underline">
    <w:name w:val="Underline"/>
    <w:basedOn w:val="Normal"/>
    <w:uiPriority w:val="1"/>
    <w:qFormat/>
    <w:rsid w:val="00081B7A"/>
    <w:pPr>
      <w:pBdr>
        <w:between w:val="single" w:sz="4" w:space="1" w:color="808080"/>
      </w:pBdr>
      <w:spacing w:before="170" w:after="85" w:line="240" w:lineRule="atLeast"/>
    </w:pPr>
    <w:rPr>
      <w:rFonts w:ascii="Calibri" w:eastAsia="Calibri" w:hAnsi="Calibri"/>
      <w:sz w:val="28"/>
      <w:szCs w:val="28"/>
      <w:lang w:eastAsia="en-US"/>
    </w:rPr>
  </w:style>
  <w:style w:type="character" w:styleId="HTMLCite">
    <w:name w:val="HTML Cite"/>
    <w:basedOn w:val="DefaultParagraphFont"/>
    <w:uiPriority w:val="99"/>
    <w:semiHidden/>
    <w:unhideWhenUsed/>
    <w:rsid w:val="008B62BC"/>
    <w:rPr>
      <w:i/>
      <w:iCs/>
    </w:rPr>
  </w:style>
  <w:style w:type="paragraph" w:customStyle="1" w:styleId="QABullets">
    <w:name w:val="QA Bullets"/>
    <w:basedOn w:val="Normal"/>
    <w:link w:val="QABulletsChar"/>
    <w:rsid w:val="00722ED9"/>
    <w:pPr>
      <w:tabs>
        <w:tab w:val="left" w:pos="1491"/>
        <w:tab w:val="left" w:pos="2340"/>
        <w:tab w:val="right" w:leader="dot" w:pos="9720"/>
      </w:tabs>
      <w:overflowPunct w:val="0"/>
      <w:autoSpaceDE w:val="0"/>
      <w:autoSpaceDN w:val="0"/>
      <w:adjustRightInd w:val="0"/>
      <w:spacing w:after="40"/>
      <w:textAlignment w:val="baseline"/>
    </w:pPr>
    <w:rPr>
      <w:rFonts w:ascii="Arial" w:hAnsi="Arial" w:cs="Arial"/>
      <w:lang w:eastAsia="en-US"/>
    </w:rPr>
  </w:style>
  <w:style w:type="paragraph" w:customStyle="1" w:styleId="QPHeading">
    <w:name w:val="QP Heading"/>
    <w:basedOn w:val="Normal"/>
    <w:link w:val="QPHeadingChar"/>
    <w:rsid w:val="009F05AA"/>
    <w:pPr>
      <w:numPr>
        <w:numId w:val="17"/>
      </w:numPr>
      <w:tabs>
        <w:tab w:val="left" w:pos="2340"/>
        <w:tab w:val="right" w:leader="dot" w:pos="9720"/>
      </w:tabs>
      <w:spacing w:before="240" w:after="120"/>
    </w:pPr>
    <w:rPr>
      <w:rFonts w:ascii="Arial" w:hAnsi="Arial" w:cs="Arial"/>
      <w:b/>
      <w:bCs/>
      <w:szCs w:val="24"/>
      <w:u w:val="single"/>
      <w:lang w:eastAsia="en-US"/>
    </w:rPr>
  </w:style>
  <w:style w:type="paragraph" w:customStyle="1" w:styleId="QPSubHeading">
    <w:name w:val="QP Sub Heading"/>
    <w:basedOn w:val="Normal"/>
    <w:link w:val="QPSubHeadingChar"/>
    <w:rsid w:val="009F05AA"/>
    <w:pPr>
      <w:numPr>
        <w:ilvl w:val="1"/>
        <w:numId w:val="17"/>
      </w:numPr>
      <w:tabs>
        <w:tab w:val="left" w:pos="2340"/>
        <w:tab w:val="right" w:leader="dot" w:pos="9720"/>
      </w:tabs>
      <w:spacing w:before="120" w:after="40"/>
    </w:pPr>
    <w:rPr>
      <w:rFonts w:ascii="Arial" w:hAnsi="Arial"/>
      <w:bCs/>
      <w:szCs w:val="24"/>
      <w:lang w:eastAsia="en-US"/>
    </w:rPr>
  </w:style>
  <w:style w:type="paragraph" w:customStyle="1" w:styleId="StyleQPSubHeadingCenturyGothic">
    <w:name w:val="Style QP Sub Heading + Century Gothic"/>
    <w:basedOn w:val="QPSubHeading"/>
    <w:link w:val="StyleQPSubHeadingCenturyGothicChar"/>
    <w:rsid w:val="009F05AA"/>
    <w:rPr>
      <w:bCs w:val="0"/>
    </w:rPr>
  </w:style>
  <w:style w:type="character" w:customStyle="1" w:styleId="StyleQPSubHeadingCenturyGothicChar">
    <w:name w:val="Style QP Sub Heading + Century Gothic Char"/>
    <w:basedOn w:val="DefaultParagraphFont"/>
    <w:link w:val="StyleQPSubHeadingCenturyGothic"/>
    <w:rsid w:val="009F05AA"/>
    <w:rPr>
      <w:rFonts w:ascii="Arial" w:hAnsi="Arial"/>
      <w:szCs w:val="24"/>
      <w:lang w:eastAsia="en-US"/>
    </w:rPr>
  </w:style>
  <w:style w:type="paragraph" w:customStyle="1" w:styleId="StyleQABulletsCenturyGothic">
    <w:name w:val="Style QA Bullets + Century Gothic"/>
    <w:basedOn w:val="QABullets"/>
    <w:link w:val="StyleQABulletsCenturyGothicChar"/>
    <w:rsid w:val="009F05AA"/>
    <w:pPr>
      <w:numPr>
        <w:numId w:val="11"/>
      </w:numPr>
    </w:pPr>
  </w:style>
  <w:style w:type="character" w:customStyle="1" w:styleId="StyleQABulletsCenturyGothicChar">
    <w:name w:val="Style QA Bullets + Century Gothic Char"/>
    <w:basedOn w:val="DefaultParagraphFont"/>
    <w:link w:val="StyleQABulletsCenturyGothic"/>
    <w:rsid w:val="009F05AA"/>
    <w:rPr>
      <w:rFonts w:ascii="Arial" w:hAnsi="Arial" w:cs="Arial"/>
      <w:lang w:eastAsia="en-US"/>
    </w:rPr>
  </w:style>
  <w:style w:type="paragraph" w:customStyle="1" w:styleId="StyleHeading2Indented">
    <w:name w:val="Style Heading 2 Indented"/>
    <w:basedOn w:val="Normal"/>
    <w:rsid w:val="009F05AA"/>
    <w:pPr>
      <w:tabs>
        <w:tab w:val="left" w:pos="2340"/>
        <w:tab w:val="right" w:leader="dot" w:pos="9720"/>
      </w:tabs>
      <w:spacing w:before="80" w:after="40"/>
      <w:ind w:left="567"/>
      <w:outlineLvl w:val="1"/>
    </w:pPr>
    <w:rPr>
      <w:rFonts w:ascii="Arial" w:hAnsi="Arial"/>
      <w:b/>
      <w:bCs/>
      <w:spacing w:val="-4"/>
      <w:kern w:val="28"/>
      <w:lang w:eastAsia="en-US"/>
    </w:rPr>
  </w:style>
  <w:style w:type="paragraph" w:customStyle="1" w:styleId="StyleQABulletsCenturyGothicAfter2pt">
    <w:name w:val="Style QA Bullets + Century Gothic After:  2 pt"/>
    <w:basedOn w:val="QABullets"/>
    <w:rsid w:val="00FA3D19"/>
    <w:pPr>
      <w:numPr>
        <w:numId w:val="18"/>
      </w:numPr>
    </w:pPr>
    <w:rPr>
      <w:rFonts w:cs="Times New Roman"/>
    </w:rPr>
  </w:style>
  <w:style w:type="character" w:customStyle="1" w:styleId="QPSubHeadingChar">
    <w:name w:val="QP Sub Heading Char"/>
    <w:basedOn w:val="DefaultParagraphFont"/>
    <w:link w:val="QPSubHeading"/>
    <w:rsid w:val="00FA3D19"/>
    <w:rPr>
      <w:rFonts w:ascii="Arial" w:hAnsi="Arial"/>
      <w:bCs/>
      <w:szCs w:val="24"/>
      <w:lang w:eastAsia="en-US"/>
    </w:rPr>
  </w:style>
  <w:style w:type="paragraph" w:customStyle="1" w:styleId="StyleQPHeadingCenturyGothic">
    <w:name w:val="Style QP Heading + Century Gothic"/>
    <w:basedOn w:val="QPHeading"/>
    <w:link w:val="StyleQPHeadingCenturyGothicChar"/>
    <w:rsid w:val="00DF70A7"/>
    <w:pPr>
      <w:numPr>
        <w:numId w:val="10"/>
      </w:numPr>
    </w:pPr>
  </w:style>
  <w:style w:type="character" w:customStyle="1" w:styleId="StyleQPHeadingCenturyGothicChar">
    <w:name w:val="Style QP Heading + Century Gothic Char"/>
    <w:basedOn w:val="DefaultParagraphFont"/>
    <w:link w:val="StyleQPHeadingCenturyGothic"/>
    <w:rsid w:val="00DF70A7"/>
    <w:rPr>
      <w:rFonts w:ascii="Arial" w:hAnsi="Arial" w:cs="Arial"/>
      <w:b/>
      <w:bCs/>
      <w:szCs w:val="24"/>
      <w:u w:val="single"/>
      <w:lang w:eastAsia="en-US"/>
    </w:rPr>
  </w:style>
  <w:style w:type="paragraph" w:customStyle="1" w:styleId="StyleHeading2">
    <w:name w:val="Style Heading 2"/>
    <w:basedOn w:val="Heading2"/>
    <w:rsid w:val="00CB154A"/>
    <w:pPr>
      <w:keepNext w:val="0"/>
      <w:tabs>
        <w:tab w:val="left" w:pos="2340"/>
        <w:tab w:val="right" w:leader="dot" w:pos="9720"/>
      </w:tabs>
      <w:spacing w:before="80" w:after="40"/>
    </w:pPr>
    <w:rPr>
      <w:rFonts w:ascii="Arial" w:hAnsi="Arial"/>
      <w:bCs/>
      <w:color w:val="auto"/>
      <w:spacing w:val="-4"/>
      <w:kern w:val="28"/>
      <w:sz w:val="20"/>
      <w:lang w:eastAsia="en-US"/>
    </w:rPr>
  </w:style>
  <w:style w:type="character" w:customStyle="1" w:styleId="QABulletsChar">
    <w:name w:val="QA Bullets Char"/>
    <w:basedOn w:val="DefaultParagraphFont"/>
    <w:link w:val="QABullets"/>
    <w:rsid w:val="00FE788A"/>
    <w:rPr>
      <w:rFonts w:ascii="Arial" w:eastAsia="SimSun" w:hAnsi="Arial" w:cs="Arial"/>
      <w:lang w:eastAsia="en-US"/>
    </w:rPr>
  </w:style>
  <w:style w:type="character" w:customStyle="1" w:styleId="primary-contact-details">
    <w:name w:val="primary-contact-details"/>
    <w:basedOn w:val="DefaultParagraphFont"/>
    <w:rsid w:val="00322C11"/>
  </w:style>
  <w:style w:type="character" w:customStyle="1" w:styleId="QPHeadingChar">
    <w:name w:val="QP Heading Char"/>
    <w:basedOn w:val="DefaultParagraphFont"/>
    <w:link w:val="QPHeading"/>
    <w:rsid w:val="00E020F2"/>
    <w:rPr>
      <w:rFonts w:ascii="Arial" w:hAnsi="Arial" w:cs="Arial"/>
      <w:b/>
      <w:bCs/>
      <w:szCs w:val="24"/>
      <w:u w:val="single"/>
      <w:lang w:eastAsia="en-US"/>
    </w:rPr>
  </w:style>
  <w:style w:type="character" w:customStyle="1" w:styleId="TitleChar">
    <w:name w:val="Title Char"/>
    <w:basedOn w:val="DefaultParagraphFont"/>
    <w:link w:val="Title"/>
    <w:rsid w:val="003A27E6"/>
    <w:rPr>
      <w:rFonts w:asciiTheme="minorHAnsi" w:hAnsiTheme="minorHAnsi" w:cs="Arial"/>
      <w:b/>
      <w:smallCaps/>
      <w:color w:val="00B050"/>
      <w:sz w:val="56"/>
      <w:szCs w:val="56"/>
      <w:lang w:eastAsia="en-US"/>
    </w:rPr>
  </w:style>
  <w:style w:type="paragraph" w:styleId="NoSpacing">
    <w:name w:val="No Spacing"/>
    <w:uiPriority w:val="1"/>
    <w:qFormat/>
    <w:rsid w:val="00173272"/>
    <w:rPr>
      <w:rFonts w:asciiTheme="minorHAnsi" w:hAnsiTheme="minorHAnsi"/>
    </w:rPr>
  </w:style>
  <w:style w:type="paragraph" w:customStyle="1" w:styleId="standarddefinition">
    <w:name w:val="standarddefinition"/>
    <w:basedOn w:val="Normal"/>
    <w:rsid w:val="00CE0A02"/>
    <w:pPr>
      <w:spacing w:before="100" w:beforeAutospacing="1" w:after="100" w:afterAutospacing="1"/>
    </w:pPr>
    <w:rPr>
      <w:rFonts w:ascii="Times New Roman" w:hAnsi="Times New Roman"/>
      <w:sz w:val="24"/>
      <w:szCs w:val="24"/>
      <w:lang w:eastAsia="zh-CN"/>
    </w:rPr>
  </w:style>
  <w:style w:type="paragraph" w:styleId="NormalWeb">
    <w:name w:val="Normal (Web)"/>
    <w:basedOn w:val="Normal"/>
    <w:uiPriority w:val="99"/>
    <w:unhideWhenUsed/>
    <w:rsid w:val="00ED685A"/>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rsid w:val="00306439"/>
    <w:rPr>
      <w:rFonts w:asciiTheme="minorHAnsi" w:hAnsiTheme="minorHAnsi"/>
      <w:b/>
      <w:color w:val="EE8800" w:themeColor="text2" w:themeShade="BF"/>
      <w:sz w:val="22"/>
      <w:lang w:val="en-US"/>
    </w:rPr>
  </w:style>
  <w:style w:type="paragraph" w:customStyle="1" w:styleId="checkbox">
    <w:name w:val="checkbox"/>
    <w:basedOn w:val="Normal"/>
    <w:qFormat/>
    <w:rsid w:val="00DB44E9"/>
    <w:pPr>
      <w:numPr>
        <w:numId w:val="35"/>
      </w:numPr>
      <w:tabs>
        <w:tab w:val="left" w:pos="426"/>
      </w:tabs>
      <w:spacing w:before="60" w:line="240" w:lineRule="exact"/>
    </w:pPr>
    <w:rPr>
      <w:rFonts w:ascii="Calibri" w:eastAsia="Calibri" w:hAnsi="Calibri" w:cs="Univers 47 CondensedLight"/>
      <w:color w:val="000000"/>
      <w:szCs w:val="19"/>
      <w:lang w:val="en-GB" w:eastAsia="en-US"/>
    </w:rPr>
  </w:style>
  <w:style w:type="character" w:customStyle="1" w:styleId="ListParagraphChar">
    <w:name w:val="List Paragraph Char"/>
    <w:basedOn w:val="DefaultParagraphFont"/>
    <w:link w:val="ListParagraph"/>
    <w:rsid w:val="005834FF"/>
    <w:rPr>
      <w:rFonts w:asciiTheme="minorHAnsi" w:hAnsiTheme="minorHAnsi"/>
    </w:rPr>
  </w:style>
  <w:style w:type="paragraph" w:customStyle="1" w:styleId="PointText">
    <w:name w:val="Point Text"/>
    <w:basedOn w:val="ListParagraph"/>
    <w:link w:val="PointTextChar"/>
    <w:qFormat/>
    <w:rsid w:val="005834FF"/>
    <w:pPr>
      <w:numPr>
        <w:numId w:val="39"/>
      </w:numPr>
      <w:jc w:val="both"/>
    </w:pPr>
    <w:rPr>
      <w:rFonts w:ascii="Arial" w:hAnsi="Arial" w:cs="Arial"/>
      <w:sz w:val="24"/>
      <w:szCs w:val="24"/>
      <w:lang w:eastAsia="en-US"/>
    </w:rPr>
  </w:style>
  <w:style w:type="character" w:customStyle="1" w:styleId="PointTextChar">
    <w:name w:val="Point Text Char"/>
    <w:basedOn w:val="ListParagraphChar"/>
    <w:link w:val="PointText"/>
    <w:rsid w:val="005834FF"/>
    <w:rPr>
      <w:rFonts w:ascii="Arial" w:hAnsi="Arial" w:cs="Arial"/>
      <w:sz w:val="24"/>
      <w:szCs w:val="24"/>
      <w:lang w:eastAsia="en-US"/>
    </w:rPr>
  </w:style>
  <w:style w:type="character" w:styleId="IntenseReference">
    <w:name w:val="Intense Reference"/>
    <w:basedOn w:val="DefaultParagraphFont"/>
    <w:uiPriority w:val="32"/>
    <w:qFormat/>
    <w:rsid w:val="00721934"/>
    <w:rPr>
      <w:b/>
      <w:bCs/>
      <w:smallCaps/>
      <w:color w:val="FFAD3F" w:themeColor="accent1"/>
      <w:spacing w:val="5"/>
    </w:rPr>
  </w:style>
  <w:style w:type="character" w:customStyle="1" w:styleId="FooterChar">
    <w:name w:val="Footer Char"/>
    <w:basedOn w:val="DefaultParagraphFont"/>
    <w:link w:val="Footer"/>
    <w:rsid w:val="004841D1"/>
    <w:rPr>
      <w:rFonts w:asciiTheme="minorHAnsi" w:hAnsiTheme="minorHAnsi"/>
    </w:rPr>
  </w:style>
  <w:style w:type="character" w:customStyle="1" w:styleId="apple-converted-space">
    <w:name w:val="apple-converted-space"/>
    <w:basedOn w:val="DefaultParagraphFont"/>
    <w:rsid w:val="00715140"/>
  </w:style>
  <w:style w:type="character" w:customStyle="1" w:styleId="Italic">
    <w:name w:val="Italic"/>
    <w:qFormat/>
    <w:rsid w:val="007A4BFD"/>
    <w:rPr>
      <w:i/>
    </w:rPr>
  </w:style>
  <w:style w:type="paragraph" w:customStyle="1" w:styleId="Tablebulletalpha2">
    <w:name w:val="Table bullet alpha 2"/>
    <w:basedOn w:val="Normal"/>
    <w:qFormat/>
    <w:rsid w:val="007A4BFD"/>
    <w:pPr>
      <w:numPr>
        <w:numId w:val="57"/>
      </w:numPr>
      <w:tabs>
        <w:tab w:val="left" w:pos="426"/>
      </w:tabs>
      <w:spacing w:after="20" w:line="288" w:lineRule="auto"/>
    </w:pPr>
    <w:rPr>
      <w:rFonts w:ascii="Calibri" w:hAnsi="Calibri" w:cs="Segoe UI"/>
      <w:color w:val="000000"/>
      <w:szCs w:val="19"/>
      <w:lang w:val="en-GB" w:eastAsia="en-US"/>
    </w:rPr>
  </w:style>
  <w:style w:type="paragraph" w:styleId="Revision">
    <w:name w:val="Revision"/>
    <w:hidden/>
    <w:uiPriority w:val="99"/>
    <w:semiHidden/>
    <w:rsid w:val="00C500B5"/>
    <w:rPr>
      <w:rFonts w:asciiTheme="minorHAnsi" w:hAnsiTheme="minorHAnsi"/>
    </w:rPr>
  </w:style>
  <w:style w:type="character" w:styleId="Mention">
    <w:name w:val="Mention"/>
    <w:basedOn w:val="DefaultParagraphFont"/>
    <w:uiPriority w:val="99"/>
    <w:semiHidden/>
    <w:unhideWhenUsed/>
    <w:rsid w:val="00FF2FDC"/>
    <w:rPr>
      <w:color w:val="2B579A"/>
      <w:shd w:val="clear" w:color="auto" w:fill="E6E6E6"/>
    </w:rPr>
  </w:style>
  <w:style w:type="character" w:customStyle="1" w:styleId="UnresolvedMention1">
    <w:name w:val="Unresolved Mention1"/>
    <w:basedOn w:val="DefaultParagraphFont"/>
    <w:uiPriority w:val="99"/>
    <w:semiHidden/>
    <w:unhideWhenUsed/>
    <w:rsid w:val="005B131F"/>
    <w:rPr>
      <w:color w:val="808080"/>
      <w:shd w:val="clear" w:color="auto" w:fill="E6E6E6"/>
    </w:rPr>
  </w:style>
  <w:style w:type="paragraph" w:customStyle="1" w:styleId="BIPara2">
    <w:name w:val="BI Para 2"/>
    <w:basedOn w:val="ListParagraph"/>
    <w:link w:val="BIPara2Char"/>
    <w:qFormat/>
    <w:rsid w:val="008D45BB"/>
    <w:pPr>
      <w:numPr>
        <w:ilvl w:val="1"/>
        <w:numId w:val="70"/>
      </w:numPr>
      <w:tabs>
        <w:tab w:val="right" w:pos="720"/>
        <w:tab w:val="right" w:pos="9720"/>
      </w:tabs>
      <w:spacing w:after="120"/>
    </w:pPr>
    <w:rPr>
      <w:rFonts w:ascii="Arial" w:hAnsi="Arial"/>
      <w:sz w:val="24"/>
      <w:szCs w:val="24"/>
      <w:lang w:val="en-US"/>
    </w:rPr>
  </w:style>
  <w:style w:type="paragraph" w:customStyle="1" w:styleId="BIPara3">
    <w:name w:val="BI Para 3"/>
    <w:basedOn w:val="ListParagraph"/>
    <w:qFormat/>
    <w:rsid w:val="008D45BB"/>
    <w:pPr>
      <w:numPr>
        <w:ilvl w:val="2"/>
        <w:numId w:val="70"/>
      </w:numPr>
      <w:tabs>
        <w:tab w:val="right" w:leader="dot" w:pos="9720"/>
      </w:tabs>
      <w:spacing w:after="120"/>
    </w:pPr>
    <w:rPr>
      <w:rFonts w:ascii="Arial" w:hAnsi="Arial"/>
      <w:sz w:val="24"/>
      <w:szCs w:val="24"/>
      <w:lang w:val="en-US"/>
    </w:rPr>
  </w:style>
  <w:style w:type="character" w:customStyle="1" w:styleId="BIPara2Char">
    <w:name w:val="BI Para 2 Char"/>
    <w:basedOn w:val="DefaultParagraphFont"/>
    <w:link w:val="BIPara2"/>
    <w:rsid w:val="008D45BB"/>
    <w:rPr>
      <w:rFonts w:ascii="Arial" w:hAnsi="Arial"/>
      <w:sz w:val="24"/>
      <w:szCs w:val="24"/>
      <w:lang w:val="en-US"/>
    </w:rPr>
  </w:style>
  <w:style w:type="paragraph" w:customStyle="1" w:styleId="BIPara1">
    <w:name w:val="BI Para 1"/>
    <w:qFormat/>
    <w:rsid w:val="008D45BB"/>
    <w:pPr>
      <w:numPr>
        <w:numId w:val="70"/>
      </w:numPr>
      <w:spacing w:after="120"/>
    </w:pPr>
    <w:rPr>
      <w:rFonts w:ascii="Arial" w:hAnsi="Arial"/>
      <w:b/>
      <w:sz w:val="24"/>
      <w:szCs w:val="24"/>
    </w:rPr>
  </w:style>
  <w:style w:type="character" w:styleId="UnresolvedMention">
    <w:name w:val="Unresolved Mention"/>
    <w:basedOn w:val="DefaultParagraphFont"/>
    <w:uiPriority w:val="99"/>
    <w:semiHidden/>
    <w:unhideWhenUsed/>
    <w:rsid w:val="002E1821"/>
    <w:rPr>
      <w:color w:val="808080"/>
      <w:shd w:val="clear" w:color="auto" w:fill="E6E6E6"/>
    </w:rPr>
  </w:style>
  <w:style w:type="table" w:customStyle="1" w:styleId="TableGrid1">
    <w:name w:val="Table Grid1"/>
    <w:basedOn w:val="TableNormal"/>
    <w:next w:val="TableGrid"/>
    <w:rsid w:val="002F59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7258">
      <w:bodyDiv w:val="1"/>
      <w:marLeft w:val="0"/>
      <w:marRight w:val="0"/>
      <w:marTop w:val="0"/>
      <w:marBottom w:val="0"/>
      <w:divBdr>
        <w:top w:val="none" w:sz="0" w:space="0" w:color="auto"/>
        <w:left w:val="none" w:sz="0" w:space="0" w:color="auto"/>
        <w:bottom w:val="none" w:sz="0" w:space="0" w:color="auto"/>
        <w:right w:val="none" w:sz="0" w:space="0" w:color="auto"/>
      </w:divBdr>
    </w:div>
    <w:div w:id="110712036">
      <w:bodyDiv w:val="1"/>
      <w:marLeft w:val="0"/>
      <w:marRight w:val="0"/>
      <w:marTop w:val="0"/>
      <w:marBottom w:val="0"/>
      <w:divBdr>
        <w:top w:val="none" w:sz="0" w:space="0" w:color="auto"/>
        <w:left w:val="none" w:sz="0" w:space="0" w:color="auto"/>
        <w:bottom w:val="none" w:sz="0" w:space="0" w:color="auto"/>
        <w:right w:val="none" w:sz="0" w:space="0" w:color="auto"/>
      </w:divBdr>
    </w:div>
    <w:div w:id="133372276">
      <w:bodyDiv w:val="1"/>
      <w:marLeft w:val="0"/>
      <w:marRight w:val="0"/>
      <w:marTop w:val="0"/>
      <w:marBottom w:val="0"/>
      <w:divBdr>
        <w:top w:val="none" w:sz="0" w:space="0" w:color="auto"/>
        <w:left w:val="none" w:sz="0" w:space="0" w:color="auto"/>
        <w:bottom w:val="none" w:sz="0" w:space="0" w:color="auto"/>
        <w:right w:val="none" w:sz="0" w:space="0" w:color="auto"/>
      </w:divBdr>
    </w:div>
    <w:div w:id="200948249">
      <w:bodyDiv w:val="1"/>
      <w:marLeft w:val="0"/>
      <w:marRight w:val="0"/>
      <w:marTop w:val="0"/>
      <w:marBottom w:val="0"/>
      <w:divBdr>
        <w:top w:val="none" w:sz="0" w:space="0" w:color="auto"/>
        <w:left w:val="none" w:sz="0" w:space="0" w:color="auto"/>
        <w:bottom w:val="none" w:sz="0" w:space="0" w:color="auto"/>
        <w:right w:val="none" w:sz="0" w:space="0" w:color="auto"/>
      </w:divBdr>
    </w:div>
    <w:div w:id="247735521">
      <w:bodyDiv w:val="1"/>
      <w:marLeft w:val="0"/>
      <w:marRight w:val="0"/>
      <w:marTop w:val="0"/>
      <w:marBottom w:val="0"/>
      <w:divBdr>
        <w:top w:val="none" w:sz="0" w:space="0" w:color="auto"/>
        <w:left w:val="none" w:sz="0" w:space="0" w:color="auto"/>
        <w:bottom w:val="none" w:sz="0" w:space="0" w:color="auto"/>
        <w:right w:val="none" w:sz="0" w:space="0" w:color="auto"/>
      </w:divBdr>
    </w:div>
    <w:div w:id="278684558">
      <w:bodyDiv w:val="1"/>
      <w:marLeft w:val="0"/>
      <w:marRight w:val="0"/>
      <w:marTop w:val="0"/>
      <w:marBottom w:val="0"/>
      <w:divBdr>
        <w:top w:val="none" w:sz="0" w:space="0" w:color="auto"/>
        <w:left w:val="none" w:sz="0" w:space="0" w:color="auto"/>
        <w:bottom w:val="none" w:sz="0" w:space="0" w:color="auto"/>
        <w:right w:val="none" w:sz="0" w:space="0" w:color="auto"/>
      </w:divBdr>
    </w:div>
    <w:div w:id="290673228">
      <w:bodyDiv w:val="1"/>
      <w:marLeft w:val="0"/>
      <w:marRight w:val="0"/>
      <w:marTop w:val="0"/>
      <w:marBottom w:val="0"/>
      <w:divBdr>
        <w:top w:val="none" w:sz="0" w:space="0" w:color="auto"/>
        <w:left w:val="none" w:sz="0" w:space="0" w:color="auto"/>
        <w:bottom w:val="none" w:sz="0" w:space="0" w:color="auto"/>
        <w:right w:val="none" w:sz="0" w:space="0" w:color="auto"/>
      </w:divBdr>
    </w:div>
    <w:div w:id="344983764">
      <w:bodyDiv w:val="1"/>
      <w:marLeft w:val="0"/>
      <w:marRight w:val="0"/>
      <w:marTop w:val="0"/>
      <w:marBottom w:val="0"/>
      <w:divBdr>
        <w:top w:val="none" w:sz="0" w:space="0" w:color="auto"/>
        <w:left w:val="none" w:sz="0" w:space="0" w:color="auto"/>
        <w:bottom w:val="none" w:sz="0" w:space="0" w:color="auto"/>
        <w:right w:val="none" w:sz="0" w:space="0" w:color="auto"/>
      </w:divBdr>
    </w:div>
    <w:div w:id="372507313">
      <w:bodyDiv w:val="1"/>
      <w:marLeft w:val="0"/>
      <w:marRight w:val="0"/>
      <w:marTop w:val="0"/>
      <w:marBottom w:val="0"/>
      <w:divBdr>
        <w:top w:val="none" w:sz="0" w:space="0" w:color="auto"/>
        <w:left w:val="none" w:sz="0" w:space="0" w:color="auto"/>
        <w:bottom w:val="none" w:sz="0" w:space="0" w:color="auto"/>
        <w:right w:val="none" w:sz="0" w:space="0" w:color="auto"/>
      </w:divBdr>
      <w:divsChild>
        <w:div w:id="780146703">
          <w:marLeft w:val="0"/>
          <w:marRight w:val="0"/>
          <w:marTop w:val="0"/>
          <w:marBottom w:val="0"/>
          <w:divBdr>
            <w:top w:val="single" w:sz="6" w:space="0" w:color="DCDCD9"/>
            <w:left w:val="single" w:sz="6" w:space="0" w:color="DCDCD9"/>
            <w:bottom w:val="single" w:sz="6" w:space="0" w:color="DCDCD9"/>
            <w:right w:val="single" w:sz="6" w:space="0" w:color="DCDCD9"/>
          </w:divBdr>
          <w:divsChild>
            <w:div w:id="1738893667">
              <w:marLeft w:val="0"/>
              <w:marRight w:val="0"/>
              <w:marTop w:val="0"/>
              <w:marBottom w:val="0"/>
              <w:divBdr>
                <w:top w:val="none" w:sz="0" w:space="0" w:color="auto"/>
                <w:left w:val="none" w:sz="0" w:space="0" w:color="auto"/>
                <w:bottom w:val="none" w:sz="0" w:space="0" w:color="auto"/>
                <w:right w:val="none" w:sz="0" w:space="0" w:color="auto"/>
              </w:divBdr>
              <w:divsChild>
                <w:div w:id="1024787852">
                  <w:marLeft w:val="0"/>
                  <w:marRight w:val="0"/>
                  <w:marTop w:val="0"/>
                  <w:marBottom w:val="0"/>
                  <w:divBdr>
                    <w:top w:val="none" w:sz="0" w:space="0" w:color="auto"/>
                    <w:left w:val="none" w:sz="0" w:space="0" w:color="auto"/>
                    <w:bottom w:val="none" w:sz="0" w:space="0" w:color="auto"/>
                    <w:right w:val="none" w:sz="0" w:space="0" w:color="auto"/>
                  </w:divBdr>
                  <w:divsChild>
                    <w:div w:id="768699898">
                      <w:marLeft w:val="0"/>
                      <w:marRight w:val="0"/>
                      <w:marTop w:val="0"/>
                      <w:marBottom w:val="0"/>
                      <w:divBdr>
                        <w:top w:val="none" w:sz="0" w:space="0" w:color="auto"/>
                        <w:left w:val="none" w:sz="0" w:space="0" w:color="auto"/>
                        <w:bottom w:val="none" w:sz="0" w:space="0" w:color="auto"/>
                        <w:right w:val="none" w:sz="0" w:space="0" w:color="auto"/>
                      </w:divBdr>
                      <w:divsChild>
                        <w:div w:id="314728496">
                          <w:marLeft w:val="0"/>
                          <w:marRight w:val="0"/>
                          <w:marTop w:val="0"/>
                          <w:marBottom w:val="0"/>
                          <w:divBdr>
                            <w:top w:val="none" w:sz="0" w:space="0" w:color="auto"/>
                            <w:left w:val="none" w:sz="0" w:space="0" w:color="auto"/>
                            <w:bottom w:val="none" w:sz="0" w:space="0" w:color="auto"/>
                            <w:right w:val="none" w:sz="0" w:space="0" w:color="auto"/>
                          </w:divBdr>
                          <w:divsChild>
                            <w:div w:id="1958097243">
                              <w:marLeft w:val="0"/>
                              <w:marRight w:val="0"/>
                              <w:marTop w:val="0"/>
                              <w:marBottom w:val="0"/>
                              <w:divBdr>
                                <w:top w:val="none" w:sz="0" w:space="0" w:color="auto"/>
                                <w:left w:val="none" w:sz="0" w:space="0" w:color="auto"/>
                                <w:bottom w:val="none" w:sz="0" w:space="0" w:color="auto"/>
                                <w:right w:val="none" w:sz="0" w:space="0" w:color="auto"/>
                              </w:divBdr>
                              <w:divsChild>
                                <w:div w:id="3935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188454">
      <w:bodyDiv w:val="1"/>
      <w:marLeft w:val="0"/>
      <w:marRight w:val="0"/>
      <w:marTop w:val="0"/>
      <w:marBottom w:val="0"/>
      <w:divBdr>
        <w:top w:val="none" w:sz="0" w:space="0" w:color="auto"/>
        <w:left w:val="none" w:sz="0" w:space="0" w:color="auto"/>
        <w:bottom w:val="none" w:sz="0" w:space="0" w:color="auto"/>
        <w:right w:val="none" w:sz="0" w:space="0" w:color="auto"/>
      </w:divBdr>
      <w:divsChild>
        <w:div w:id="380597467">
          <w:marLeft w:val="0"/>
          <w:marRight w:val="0"/>
          <w:marTop w:val="0"/>
          <w:marBottom w:val="0"/>
          <w:divBdr>
            <w:top w:val="none" w:sz="0" w:space="0" w:color="auto"/>
            <w:left w:val="none" w:sz="0" w:space="0" w:color="auto"/>
            <w:bottom w:val="none" w:sz="0" w:space="0" w:color="auto"/>
            <w:right w:val="none" w:sz="0" w:space="0" w:color="auto"/>
          </w:divBdr>
          <w:divsChild>
            <w:div w:id="1192455710">
              <w:marLeft w:val="0"/>
              <w:marRight w:val="0"/>
              <w:marTop w:val="0"/>
              <w:marBottom w:val="0"/>
              <w:divBdr>
                <w:top w:val="none" w:sz="0" w:space="0" w:color="auto"/>
                <w:left w:val="none" w:sz="0" w:space="0" w:color="auto"/>
                <w:bottom w:val="none" w:sz="0" w:space="0" w:color="auto"/>
                <w:right w:val="none" w:sz="0" w:space="0" w:color="auto"/>
              </w:divBdr>
              <w:divsChild>
                <w:div w:id="1821077303">
                  <w:marLeft w:val="0"/>
                  <w:marRight w:val="0"/>
                  <w:marTop w:val="0"/>
                  <w:marBottom w:val="0"/>
                  <w:divBdr>
                    <w:top w:val="none" w:sz="0" w:space="0" w:color="auto"/>
                    <w:left w:val="none" w:sz="0" w:space="0" w:color="auto"/>
                    <w:bottom w:val="none" w:sz="0" w:space="0" w:color="auto"/>
                    <w:right w:val="none" w:sz="0" w:space="0" w:color="auto"/>
                  </w:divBdr>
                  <w:divsChild>
                    <w:div w:id="1132554520">
                      <w:marLeft w:val="0"/>
                      <w:marRight w:val="0"/>
                      <w:marTop w:val="0"/>
                      <w:marBottom w:val="0"/>
                      <w:divBdr>
                        <w:top w:val="none" w:sz="0" w:space="0" w:color="auto"/>
                        <w:left w:val="none" w:sz="0" w:space="0" w:color="auto"/>
                        <w:bottom w:val="none" w:sz="0" w:space="0" w:color="auto"/>
                        <w:right w:val="none" w:sz="0" w:space="0" w:color="auto"/>
                      </w:divBdr>
                      <w:divsChild>
                        <w:div w:id="1781297969">
                          <w:marLeft w:val="0"/>
                          <w:marRight w:val="0"/>
                          <w:marTop w:val="0"/>
                          <w:marBottom w:val="0"/>
                          <w:divBdr>
                            <w:top w:val="none" w:sz="0" w:space="0" w:color="auto"/>
                            <w:left w:val="none" w:sz="0" w:space="0" w:color="auto"/>
                            <w:bottom w:val="none" w:sz="0" w:space="0" w:color="auto"/>
                            <w:right w:val="none" w:sz="0" w:space="0" w:color="auto"/>
                          </w:divBdr>
                          <w:divsChild>
                            <w:div w:id="38214687">
                              <w:marLeft w:val="0"/>
                              <w:marRight w:val="0"/>
                              <w:marTop w:val="0"/>
                              <w:marBottom w:val="0"/>
                              <w:divBdr>
                                <w:top w:val="none" w:sz="0" w:space="0" w:color="auto"/>
                                <w:left w:val="none" w:sz="0" w:space="0" w:color="auto"/>
                                <w:bottom w:val="none" w:sz="0" w:space="0" w:color="auto"/>
                                <w:right w:val="none" w:sz="0" w:space="0" w:color="auto"/>
                              </w:divBdr>
                              <w:divsChild>
                                <w:div w:id="5728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728797">
      <w:bodyDiv w:val="1"/>
      <w:marLeft w:val="0"/>
      <w:marRight w:val="0"/>
      <w:marTop w:val="0"/>
      <w:marBottom w:val="0"/>
      <w:divBdr>
        <w:top w:val="none" w:sz="0" w:space="0" w:color="auto"/>
        <w:left w:val="none" w:sz="0" w:space="0" w:color="auto"/>
        <w:bottom w:val="none" w:sz="0" w:space="0" w:color="auto"/>
        <w:right w:val="none" w:sz="0" w:space="0" w:color="auto"/>
      </w:divBdr>
    </w:div>
    <w:div w:id="541018757">
      <w:bodyDiv w:val="1"/>
      <w:marLeft w:val="0"/>
      <w:marRight w:val="0"/>
      <w:marTop w:val="0"/>
      <w:marBottom w:val="0"/>
      <w:divBdr>
        <w:top w:val="none" w:sz="0" w:space="0" w:color="auto"/>
        <w:left w:val="none" w:sz="0" w:space="0" w:color="auto"/>
        <w:bottom w:val="none" w:sz="0" w:space="0" w:color="auto"/>
        <w:right w:val="none" w:sz="0" w:space="0" w:color="auto"/>
      </w:divBdr>
      <w:divsChild>
        <w:div w:id="278805963">
          <w:marLeft w:val="0"/>
          <w:marRight w:val="0"/>
          <w:marTop w:val="0"/>
          <w:marBottom w:val="0"/>
          <w:divBdr>
            <w:top w:val="none" w:sz="0" w:space="0" w:color="auto"/>
            <w:left w:val="none" w:sz="0" w:space="0" w:color="auto"/>
            <w:bottom w:val="none" w:sz="0" w:space="0" w:color="auto"/>
            <w:right w:val="none" w:sz="0" w:space="0" w:color="auto"/>
          </w:divBdr>
          <w:divsChild>
            <w:div w:id="1448968041">
              <w:marLeft w:val="0"/>
              <w:marRight w:val="0"/>
              <w:marTop w:val="0"/>
              <w:marBottom w:val="0"/>
              <w:divBdr>
                <w:top w:val="none" w:sz="0" w:space="0" w:color="auto"/>
                <w:left w:val="none" w:sz="0" w:space="0" w:color="auto"/>
                <w:bottom w:val="none" w:sz="0" w:space="0" w:color="auto"/>
                <w:right w:val="none" w:sz="0" w:space="0" w:color="auto"/>
              </w:divBdr>
              <w:divsChild>
                <w:div w:id="607277531">
                  <w:marLeft w:val="0"/>
                  <w:marRight w:val="0"/>
                  <w:marTop w:val="0"/>
                  <w:marBottom w:val="0"/>
                  <w:divBdr>
                    <w:top w:val="none" w:sz="0" w:space="0" w:color="auto"/>
                    <w:left w:val="none" w:sz="0" w:space="0" w:color="auto"/>
                    <w:bottom w:val="none" w:sz="0" w:space="0" w:color="auto"/>
                    <w:right w:val="none" w:sz="0" w:space="0" w:color="auto"/>
                  </w:divBdr>
                  <w:divsChild>
                    <w:div w:id="105345373">
                      <w:marLeft w:val="0"/>
                      <w:marRight w:val="0"/>
                      <w:marTop w:val="0"/>
                      <w:marBottom w:val="0"/>
                      <w:divBdr>
                        <w:top w:val="none" w:sz="0" w:space="0" w:color="auto"/>
                        <w:left w:val="none" w:sz="0" w:space="0" w:color="auto"/>
                        <w:bottom w:val="none" w:sz="0" w:space="0" w:color="auto"/>
                        <w:right w:val="none" w:sz="0" w:space="0" w:color="auto"/>
                      </w:divBdr>
                      <w:divsChild>
                        <w:div w:id="1517961648">
                          <w:marLeft w:val="0"/>
                          <w:marRight w:val="0"/>
                          <w:marTop w:val="0"/>
                          <w:marBottom w:val="0"/>
                          <w:divBdr>
                            <w:top w:val="none" w:sz="0" w:space="0" w:color="auto"/>
                            <w:left w:val="none" w:sz="0" w:space="0" w:color="auto"/>
                            <w:bottom w:val="none" w:sz="0" w:space="0" w:color="auto"/>
                            <w:right w:val="none" w:sz="0" w:space="0" w:color="auto"/>
                          </w:divBdr>
                          <w:divsChild>
                            <w:div w:id="1821926169">
                              <w:marLeft w:val="0"/>
                              <w:marRight w:val="0"/>
                              <w:marTop w:val="0"/>
                              <w:marBottom w:val="0"/>
                              <w:divBdr>
                                <w:top w:val="none" w:sz="0" w:space="0" w:color="auto"/>
                                <w:left w:val="none" w:sz="0" w:space="0" w:color="auto"/>
                                <w:bottom w:val="none" w:sz="0" w:space="0" w:color="auto"/>
                                <w:right w:val="none" w:sz="0" w:space="0" w:color="auto"/>
                              </w:divBdr>
                              <w:divsChild>
                                <w:div w:id="1299411422">
                                  <w:marLeft w:val="0"/>
                                  <w:marRight w:val="0"/>
                                  <w:marTop w:val="0"/>
                                  <w:marBottom w:val="0"/>
                                  <w:divBdr>
                                    <w:top w:val="none" w:sz="0" w:space="0" w:color="auto"/>
                                    <w:left w:val="none" w:sz="0" w:space="0" w:color="auto"/>
                                    <w:bottom w:val="none" w:sz="0" w:space="0" w:color="auto"/>
                                    <w:right w:val="none" w:sz="0" w:space="0" w:color="auto"/>
                                  </w:divBdr>
                                  <w:divsChild>
                                    <w:div w:id="7737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781895">
      <w:bodyDiv w:val="1"/>
      <w:marLeft w:val="0"/>
      <w:marRight w:val="0"/>
      <w:marTop w:val="0"/>
      <w:marBottom w:val="0"/>
      <w:divBdr>
        <w:top w:val="none" w:sz="0" w:space="0" w:color="auto"/>
        <w:left w:val="none" w:sz="0" w:space="0" w:color="auto"/>
        <w:bottom w:val="none" w:sz="0" w:space="0" w:color="auto"/>
        <w:right w:val="none" w:sz="0" w:space="0" w:color="auto"/>
      </w:divBdr>
      <w:divsChild>
        <w:div w:id="237596523">
          <w:marLeft w:val="0"/>
          <w:marRight w:val="0"/>
          <w:marTop w:val="0"/>
          <w:marBottom w:val="0"/>
          <w:divBdr>
            <w:top w:val="none" w:sz="0" w:space="0" w:color="auto"/>
            <w:left w:val="none" w:sz="0" w:space="0" w:color="auto"/>
            <w:bottom w:val="none" w:sz="0" w:space="0" w:color="auto"/>
            <w:right w:val="none" w:sz="0" w:space="0" w:color="auto"/>
          </w:divBdr>
        </w:div>
        <w:div w:id="1899197509">
          <w:marLeft w:val="0"/>
          <w:marRight w:val="0"/>
          <w:marTop w:val="0"/>
          <w:marBottom w:val="0"/>
          <w:divBdr>
            <w:top w:val="none" w:sz="0" w:space="0" w:color="auto"/>
            <w:left w:val="none" w:sz="0" w:space="0" w:color="auto"/>
            <w:bottom w:val="none" w:sz="0" w:space="0" w:color="auto"/>
            <w:right w:val="none" w:sz="0" w:space="0" w:color="auto"/>
          </w:divBdr>
        </w:div>
      </w:divsChild>
    </w:div>
    <w:div w:id="654838327">
      <w:bodyDiv w:val="1"/>
      <w:marLeft w:val="0"/>
      <w:marRight w:val="0"/>
      <w:marTop w:val="0"/>
      <w:marBottom w:val="0"/>
      <w:divBdr>
        <w:top w:val="none" w:sz="0" w:space="0" w:color="auto"/>
        <w:left w:val="none" w:sz="0" w:space="0" w:color="auto"/>
        <w:bottom w:val="none" w:sz="0" w:space="0" w:color="auto"/>
        <w:right w:val="none" w:sz="0" w:space="0" w:color="auto"/>
      </w:divBdr>
    </w:div>
    <w:div w:id="788089308">
      <w:bodyDiv w:val="1"/>
      <w:marLeft w:val="0"/>
      <w:marRight w:val="0"/>
      <w:marTop w:val="0"/>
      <w:marBottom w:val="0"/>
      <w:divBdr>
        <w:top w:val="none" w:sz="0" w:space="0" w:color="auto"/>
        <w:left w:val="none" w:sz="0" w:space="0" w:color="auto"/>
        <w:bottom w:val="none" w:sz="0" w:space="0" w:color="auto"/>
        <w:right w:val="none" w:sz="0" w:space="0" w:color="auto"/>
      </w:divBdr>
    </w:div>
    <w:div w:id="823660813">
      <w:bodyDiv w:val="1"/>
      <w:marLeft w:val="0"/>
      <w:marRight w:val="0"/>
      <w:marTop w:val="0"/>
      <w:marBottom w:val="0"/>
      <w:divBdr>
        <w:top w:val="none" w:sz="0" w:space="0" w:color="auto"/>
        <w:left w:val="none" w:sz="0" w:space="0" w:color="auto"/>
        <w:bottom w:val="none" w:sz="0" w:space="0" w:color="auto"/>
        <w:right w:val="none" w:sz="0" w:space="0" w:color="auto"/>
      </w:divBdr>
    </w:div>
    <w:div w:id="841702255">
      <w:bodyDiv w:val="1"/>
      <w:marLeft w:val="0"/>
      <w:marRight w:val="0"/>
      <w:marTop w:val="0"/>
      <w:marBottom w:val="0"/>
      <w:divBdr>
        <w:top w:val="none" w:sz="0" w:space="0" w:color="auto"/>
        <w:left w:val="none" w:sz="0" w:space="0" w:color="auto"/>
        <w:bottom w:val="none" w:sz="0" w:space="0" w:color="auto"/>
        <w:right w:val="none" w:sz="0" w:space="0" w:color="auto"/>
      </w:divBdr>
    </w:div>
    <w:div w:id="891235603">
      <w:bodyDiv w:val="1"/>
      <w:marLeft w:val="0"/>
      <w:marRight w:val="0"/>
      <w:marTop w:val="0"/>
      <w:marBottom w:val="0"/>
      <w:divBdr>
        <w:top w:val="none" w:sz="0" w:space="0" w:color="auto"/>
        <w:left w:val="none" w:sz="0" w:space="0" w:color="auto"/>
        <w:bottom w:val="none" w:sz="0" w:space="0" w:color="auto"/>
        <w:right w:val="none" w:sz="0" w:space="0" w:color="auto"/>
      </w:divBdr>
    </w:div>
    <w:div w:id="970139010">
      <w:bodyDiv w:val="1"/>
      <w:marLeft w:val="0"/>
      <w:marRight w:val="0"/>
      <w:marTop w:val="0"/>
      <w:marBottom w:val="0"/>
      <w:divBdr>
        <w:top w:val="none" w:sz="0" w:space="0" w:color="auto"/>
        <w:left w:val="none" w:sz="0" w:space="0" w:color="auto"/>
        <w:bottom w:val="none" w:sz="0" w:space="0" w:color="auto"/>
        <w:right w:val="none" w:sz="0" w:space="0" w:color="auto"/>
      </w:divBdr>
      <w:divsChild>
        <w:div w:id="1289625814">
          <w:marLeft w:val="0"/>
          <w:marRight w:val="0"/>
          <w:marTop w:val="0"/>
          <w:marBottom w:val="0"/>
          <w:divBdr>
            <w:top w:val="none" w:sz="0" w:space="0" w:color="auto"/>
            <w:left w:val="none" w:sz="0" w:space="0" w:color="auto"/>
            <w:bottom w:val="none" w:sz="0" w:space="0" w:color="auto"/>
            <w:right w:val="none" w:sz="0" w:space="0" w:color="auto"/>
          </w:divBdr>
          <w:divsChild>
            <w:div w:id="1471706552">
              <w:marLeft w:val="0"/>
              <w:marRight w:val="0"/>
              <w:marTop w:val="0"/>
              <w:marBottom w:val="0"/>
              <w:divBdr>
                <w:top w:val="none" w:sz="0" w:space="0" w:color="auto"/>
                <w:left w:val="none" w:sz="0" w:space="0" w:color="auto"/>
                <w:bottom w:val="none" w:sz="0" w:space="0" w:color="auto"/>
                <w:right w:val="none" w:sz="0" w:space="0" w:color="auto"/>
              </w:divBdr>
              <w:divsChild>
                <w:div w:id="144055243">
                  <w:marLeft w:val="0"/>
                  <w:marRight w:val="0"/>
                  <w:marTop w:val="0"/>
                  <w:marBottom w:val="0"/>
                  <w:divBdr>
                    <w:top w:val="none" w:sz="0" w:space="0" w:color="auto"/>
                    <w:left w:val="none" w:sz="0" w:space="0" w:color="auto"/>
                    <w:bottom w:val="none" w:sz="0" w:space="0" w:color="auto"/>
                    <w:right w:val="none" w:sz="0" w:space="0" w:color="auto"/>
                  </w:divBdr>
                  <w:divsChild>
                    <w:div w:id="1964801687">
                      <w:marLeft w:val="0"/>
                      <w:marRight w:val="0"/>
                      <w:marTop w:val="0"/>
                      <w:marBottom w:val="0"/>
                      <w:divBdr>
                        <w:top w:val="none" w:sz="0" w:space="0" w:color="auto"/>
                        <w:left w:val="none" w:sz="0" w:space="0" w:color="auto"/>
                        <w:bottom w:val="none" w:sz="0" w:space="0" w:color="auto"/>
                        <w:right w:val="none" w:sz="0" w:space="0" w:color="auto"/>
                      </w:divBdr>
                      <w:divsChild>
                        <w:div w:id="420025435">
                          <w:marLeft w:val="0"/>
                          <w:marRight w:val="0"/>
                          <w:marTop w:val="0"/>
                          <w:marBottom w:val="0"/>
                          <w:divBdr>
                            <w:top w:val="none" w:sz="0" w:space="0" w:color="auto"/>
                            <w:left w:val="none" w:sz="0" w:space="0" w:color="auto"/>
                            <w:bottom w:val="none" w:sz="0" w:space="0" w:color="auto"/>
                            <w:right w:val="none" w:sz="0" w:space="0" w:color="auto"/>
                          </w:divBdr>
                          <w:divsChild>
                            <w:div w:id="1996914451">
                              <w:marLeft w:val="0"/>
                              <w:marRight w:val="0"/>
                              <w:marTop w:val="0"/>
                              <w:marBottom w:val="0"/>
                              <w:divBdr>
                                <w:top w:val="none" w:sz="0" w:space="0" w:color="auto"/>
                                <w:left w:val="none" w:sz="0" w:space="0" w:color="auto"/>
                                <w:bottom w:val="none" w:sz="0" w:space="0" w:color="auto"/>
                                <w:right w:val="none" w:sz="0" w:space="0" w:color="auto"/>
                              </w:divBdr>
                              <w:divsChild>
                                <w:div w:id="341669426">
                                  <w:marLeft w:val="0"/>
                                  <w:marRight w:val="0"/>
                                  <w:marTop w:val="0"/>
                                  <w:marBottom w:val="0"/>
                                  <w:divBdr>
                                    <w:top w:val="none" w:sz="0" w:space="0" w:color="auto"/>
                                    <w:left w:val="none" w:sz="0" w:space="0" w:color="auto"/>
                                    <w:bottom w:val="none" w:sz="0" w:space="0" w:color="auto"/>
                                    <w:right w:val="none" w:sz="0" w:space="0" w:color="auto"/>
                                  </w:divBdr>
                                  <w:divsChild>
                                    <w:div w:id="193091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494227">
      <w:bodyDiv w:val="1"/>
      <w:marLeft w:val="0"/>
      <w:marRight w:val="0"/>
      <w:marTop w:val="0"/>
      <w:marBottom w:val="0"/>
      <w:divBdr>
        <w:top w:val="none" w:sz="0" w:space="0" w:color="auto"/>
        <w:left w:val="none" w:sz="0" w:space="0" w:color="auto"/>
        <w:bottom w:val="none" w:sz="0" w:space="0" w:color="auto"/>
        <w:right w:val="none" w:sz="0" w:space="0" w:color="auto"/>
      </w:divBdr>
    </w:div>
    <w:div w:id="1131946533">
      <w:bodyDiv w:val="1"/>
      <w:marLeft w:val="0"/>
      <w:marRight w:val="0"/>
      <w:marTop w:val="0"/>
      <w:marBottom w:val="0"/>
      <w:divBdr>
        <w:top w:val="none" w:sz="0" w:space="0" w:color="auto"/>
        <w:left w:val="none" w:sz="0" w:space="0" w:color="auto"/>
        <w:bottom w:val="none" w:sz="0" w:space="0" w:color="auto"/>
        <w:right w:val="none" w:sz="0" w:space="0" w:color="auto"/>
      </w:divBdr>
    </w:div>
    <w:div w:id="1153370065">
      <w:bodyDiv w:val="1"/>
      <w:marLeft w:val="0"/>
      <w:marRight w:val="0"/>
      <w:marTop w:val="0"/>
      <w:marBottom w:val="0"/>
      <w:divBdr>
        <w:top w:val="none" w:sz="0" w:space="0" w:color="auto"/>
        <w:left w:val="none" w:sz="0" w:space="0" w:color="auto"/>
        <w:bottom w:val="none" w:sz="0" w:space="0" w:color="auto"/>
        <w:right w:val="none" w:sz="0" w:space="0" w:color="auto"/>
      </w:divBdr>
      <w:divsChild>
        <w:div w:id="1672103799">
          <w:marLeft w:val="0"/>
          <w:marRight w:val="0"/>
          <w:marTop w:val="0"/>
          <w:marBottom w:val="0"/>
          <w:divBdr>
            <w:top w:val="none" w:sz="0" w:space="0" w:color="auto"/>
            <w:left w:val="none" w:sz="0" w:space="0" w:color="auto"/>
            <w:bottom w:val="none" w:sz="0" w:space="0" w:color="auto"/>
            <w:right w:val="none" w:sz="0" w:space="0" w:color="auto"/>
          </w:divBdr>
          <w:divsChild>
            <w:div w:id="523443435">
              <w:marLeft w:val="0"/>
              <w:marRight w:val="0"/>
              <w:marTop w:val="0"/>
              <w:marBottom w:val="0"/>
              <w:divBdr>
                <w:top w:val="none" w:sz="0" w:space="0" w:color="auto"/>
                <w:left w:val="none" w:sz="0" w:space="0" w:color="auto"/>
                <w:bottom w:val="none" w:sz="0" w:space="0" w:color="auto"/>
                <w:right w:val="none" w:sz="0" w:space="0" w:color="auto"/>
              </w:divBdr>
              <w:divsChild>
                <w:div w:id="79648074">
                  <w:marLeft w:val="0"/>
                  <w:marRight w:val="0"/>
                  <w:marTop w:val="0"/>
                  <w:marBottom w:val="0"/>
                  <w:divBdr>
                    <w:top w:val="none" w:sz="0" w:space="0" w:color="auto"/>
                    <w:left w:val="none" w:sz="0" w:space="0" w:color="auto"/>
                    <w:bottom w:val="none" w:sz="0" w:space="0" w:color="auto"/>
                    <w:right w:val="none" w:sz="0" w:space="0" w:color="auto"/>
                  </w:divBdr>
                  <w:divsChild>
                    <w:div w:id="934290575">
                      <w:marLeft w:val="0"/>
                      <w:marRight w:val="0"/>
                      <w:marTop w:val="0"/>
                      <w:marBottom w:val="0"/>
                      <w:divBdr>
                        <w:top w:val="none" w:sz="0" w:space="0" w:color="auto"/>
                        <w:left w:val="none" w:sz="0" w:space="0" w:color="auto"/>
                        <w:bottom w:val="none" w:sz="0" w:space="0" w:color="auto"/>
                        <w:right w:val="none" w:sz="0" w:space="0" w:color="auto"/>
                      </w:divBdr>
                      <w:divsChild>
                        <w:div w:id="2109815403">
                          <w:marLeft w:val="0"/>
                          <w:marRight w:val="0"/>
                          <w:marTop w:val="0"/>
                          <w:marBottom w:val="0"/>
                          <w:divBdr>
                            <w:top w:val="none" w:sz="0" w:space="0" w:color="auto"/>
                            <w:left w:val="none" w:sz="0" w:space="0" w:color="auto"/>
                            <w:bottom w:val="none" w:sz="0" w:space="0" w:color="auto"/>
                            <w:right w:val="none" w:sz="0" w:space="0" w:color="auto"/>
                          </w:divBdr>
                          <w:divsChild>
                            <w:div w:id="1857574234">
                              <w:marLeft w:val="0"/>
                              <w:marRight w:val="0"/>
                              <w:marTop w:val="0"/>
                              <w:marBottom w:val="0"/>
                              <w:divBdr>
                                <w:top w:val="none" w:sz="0" w:space="0" w:color="auto"/>
                                <w:left w:val="none" w:sz="0" w:space="0" w:color="auto"/>
                                <w:bottom w:val="none" w:sz="0" w:space="0" w:color="auto"/>
                                <w:right w:val="none" w:sz="0" w:space="0" w:color="auto"/>
                              </w:divBdr>
                              <w:divsChild>
                                <w:div w:id="874079672">
                                  <w:marLeft w:val="0"/>
                                  <w:marRight w:val="0"/>
                                  <w:marTop w:val="0"/>
                                  <w:marBottom w:val="0"/>
                                  <w:divBdr>
                                    <w:top w:val="none" w:sz="0" w:space="0" w:color="auto"/>
                                    <w:left w:val="none" w:sz="0" w:space="0" w:color="auto"/>
                                    <w:bottom w:val="none" w:sz="0" w:space="0" w:color="auto"/>
                                    <w:right w:val="none" w:sz="0" w:space="0" w:color="auto"/>
                                  </w:divBdr>
                                  <w:divsChild>
                                    <w:div w:id="19022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818283">
      <w:bodyDiv w:val="1"/>
      <w:marLeft w:val="0"/>
      <w:marRight w:val="0"/>
      <w:marTop w:val="0"/>
      <w:marBottom w:val="0"/>
      <w:divBdr>
        <w:top w:val="none" w:sz="0" w:space="0" w:color="auto"/>
        <w:left w:val="none" w:sz="0" w:space="0" w:color="auto"/>
        <w:bottom w:val="none" w:sz="0" w:space="0" w:color="auto"/>
        <w:right w:val="none" w:sz="0" w:space="0" w:color="auto"/>
      </w:divBdr>
    </w:div>
    <w:div w:id="1321736228">
      <w:bodyDiv w:val="1"/>
      <w:marLeft w:val="0"/>
      <w:marRight w:val="0"/>
      <w:marTop w:val="0"/>
      <w:marBottom w:val="0"/>
      <w:divBdr>
        <w:top w:val="none" w:sz="0" w:space="0" w:color="auto"/>
        <w:left w:val="none" w:sz="0" w:space="0" w:color="auto"/>
        <w:bottom w:val="none" w:sz="0" w:space="0" w:color="auto"/>
        <w:right w:val="none" w:sz="0" w:space="0" w:color="auto"/>
      </w:divBdr>
    </w:div>
    <w:div w:id="1337003440">
      <w:bodyDiv w:val="1"/>
      <w:marLeft w:val="0"/>
      <w:marRight w:val="0"/>
      <w:marTop w:val="0"/>
      <w:marBottom w:val="0"/>
      <w:divBdr>
        <w:top w:val="none" w:sz="0" w:space="0" w:color="auto"/>
        <w:left w:val="none" w:sz="0" w:space="0" w:color="auto"/>
        <w:bottom w:val="none" w:sz="0" w:space="0" w:color="auto"/>
        <w:right w:val="none" w:sz="0" w:space="0" w:color="auto"/>
      </w:divBdr>
    </w:div>
    <w:div w:id="1429960208">
      <w:bodyDiv w:val="1"/>
      <w:marLeft w:val="0"/>
      <w:marRight w:val="0"/>
      <w:marTop w:val="0"/>
      <w:marBottom w:val="0"/>
      <w:divBdr>
        <w:top w:val="none" w:sz="0" w:space="0" w:color="auto"/>
        <w:left w:val="none" w:sz="0" w:space="0" w:color="auto"/>
        <w:bottom w:val="none" w:sz="0" w:space="0" w:color="auto"/>
        <w:right w:val="none" w:sz="0" w:space="0" w:color="auto"/>
      </w:divBdr>
    </w:div>
    <w:div w:id="1473716945">
      <w:bodyDiv w:val="1"/>
      <w:marLeft w:val="0"/>
      <w:marRight w:val="0"/>
      <w:marTop w:val="0"/>
      <w:marBottom w:val="0"/>
      <w:divBdr>
        <w:top w:val="none" w:sz="0" w:space="0" w:color="auto"/>
        <w:left w:val="none" w:sz="0" w:space="0" w:color="auto"/>
        <w:bottom w:val="none" w:sz="0" w:space="0" w:color="auto"/>
        <w:right w:val="none" w:sz="0" w:space="0" w:color="auto"/>
      </w:divBdr>
    </w:div>
    <w:div w:id="1485076874">
      <w:bodyDiv w:val="1"/>
      <w:marLeft w:val="0"/>
      <w:marRight w:val="0"/>
      <w:marTop w:val="0"/>
      <w:marBottom w:val="0"/>
      <w:divBdr>
        <w:top w:val="none" w:sz="0" w:space="0" w:color="auto"/>
        <w:left w:val="none" w:sz="0" w:space="0" w:color="auto"/>
        <w:bottom w:val="none" w:sz="0" w:space="0" w:color="auto"/>
        <w:right w:val="none" w:sz="0" w:space="0" w:color="auto"/>
      </w:divBdr>
      <w:divsChild>
        <w:div w:id="1939016794">
          <w:marLeft w:val="0"/>
          <w:marRight w:val="0"/>
          <w:marTop w:val="0"/>
          <w:marBottom w:val="0"/>
          <w:divBdr>
            <w:top w:val="none" w:sz="0" w:space="0" w:color="auto"/>
            <w:left w:val="none" w:sz="0" w:space="0" w:color="auto"/>
            <w:bottom w:val="none" w:sz="0" w:space="0" w:color="auto"/>
            <w:right w:val="none" w:sz="0" w:space="0" w:color="auto"/>
          </w:divBdr>
          <w:divsChild>
            <w:div w:id="2022538105">
              <w:marLeft w:val="0"/>
              <w:marRight w:val="0"/>
              <w:marTop w:val="0"/>
              <w:marBottom w:val="0"/>
              <w:divBdr>
                <w:top w:val="none" w:sz="0" w:space="0" w:color="auto"/>
                <w:left w:val="none" w:sz="0" w:space="0" w:color="auto"/>
                <w:bottom w:val="none" w:sz="0" w:space="0" w:color="auto"/>
                <w:right w:val="none" w:sz="0" w:space="0" w:color="auto"/>
              </w:divBdr>
              <w:divsChild>
                <w:div w:id="707069171">
                  <w:marLeft w:val="0"/>
                  <w:marRight w:val="0"/>
                  <w:marTop w:val="0"/>
                  <w:marBottom w:val="0"/>
                  <w:divBdr>
                    <w:top w:val="none" w:sz="0" w:space="0" w:color="auto"/>
                    <w:left w:val="none" w:sz="0" w:space="0" w:color="auto"/>
                    <w:bottom w:val="none" w:sz="0" w:space="0" w:color="auto"/>
                    <w:right w:val="none" w:sz="0" w:space="0" w:color="auto"/>
                  </w:divBdr>
                  <w:divsChild>
                    <w:div w:id="784927162">
                      <w:marLeft w:val="0"/>
                      <w:marRight w:val="0"/>
                      <w:marTop w:val="0"/>
                      <w:marBottom w:val="0"/>
                      <w:divBdr>
                        <w:top w:val="none" w:sz="0" w:space="0" w:color="auto"/>
                        <w:left w:val="none" w:sz="0" w:space="0" w:color="auto"/>
                        <w:bottom w:val="none" w:sz="0" w:space="0" w:color="auto"/>
                        <w:right w:val="none" w:sz="0" w:space="0" w:color="auto"/>
                      </w:divBdr>
                      <w:divsChild>
                        <w:div w:id="431904131">
                          <w:marLeft w:val="0"/>
                          <w:marRight w:val="0"/>
                          <w:marTop w:val="0"/>
                          <w:marBottom w:val="0"/>
                          <w:divBdr>
                            <w:top w:val="none" w:sz="0" w:space="0" w:color="auto"/>
                            <w:left w:val="none" w:sz="0" w:space="0" w:color="auto"/>
                            <w:bottom w:val="none" w:sz="0" w:space="0" w:color="auto"/>
                            <w:right w:val="none" w:sz="0" w:space="0" w:color="auto"/>
                          </w:divBdr>
                          <w:divsChild>
                            <w:div w:id="1240094987">
                              <w:marLeft w:val="0"/>
                              <w:marRight w:val="0"/>
                              <w:marTop w:val="0"/>
                              <w:marBottom w:val="0"/>
                              <w:divBdr>
                                <w:top w:val="none" w:sz="0" w:space="0" w:color="auto"/>
                                <w:left w:val="none" w:sz="0" w:space="0" w:color="auto"/>
                                <w:bottom w:val="none" w:sz="0" w:space="0" w:color="auto"/>
                                <w:right w:val="none" w:sz="0" w:space="0" w:color="auto"/>
                              </w:divBdr>
                              <w:divsChild>
                                <w:div w:id="754546221">
                                  <w:marLeft w:val="0"/>
                                  <w:marRight w:val="0"/>
                                  <w:marTop w:val="0"/>
                                  <w:marBottom w:val="0"/>
                                  <w:divBdr>
                                    <w:top w:val="none" w:sz="0" w:space="0" w:color="auto"/>
                                    <w:left w:val="none" w:sz="0" w:space="0" w:color="auto"/>
                                    <w:bottom w:val="none" w:sz="0" w:space="0" w:color="auto"/>
                                    <w:right w:val="none" w:sz="0" w:space="0" w:color="auto"/>
                                  </w:divBdr>
                                  <w:divsChild>
                                    <w:div w:id="2043435896">
                                      <w:marLeft w:val="0"/>
                                      <w:marRight w:val="0"/>
                                      <w:marTop w:val="0"/>
                                      <w:marBottom w:val="0"/>
                                      <w:divBdr>
                                        <w:top w:val="none" w:sz="0" w:space="0" w:color="auto"/>
                                        <w:left w:val="none" w:sz="0" w:space="0" w:color="auto"/>
                                        <w:bottom w:val="none" w:sz="0" w:space="0" w:color="auto"/>
                                        <w:right w:val="none" w:sz="0" w:space="0" w:color="auto"/>
                                      </w:divBdr>
                                    </w:div>
                                    <w:div w:id="210726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114554">
      <w:bodyDiv w:val="1"/>
      <w:marLeft w:val="0"/>
      <w:marRight w:val="0"/>
      <w:marTop w:val="0"/>
      <w:marBottom w:val="0"/>
      <w:divBdr>
        <w:top w:val="none" w:sz="0" w:space="0" w:color="auto"/>
        <w:left w:val="none" w:sz="0" w:space="0" w:color="auto"/>
        <w:bottom w:val="none" w:sz="0" w:space="0" w:color="auto"/>
        <w:right w:val="none" w:sz="0" w:space="0" w:color="auto"/>
      </w:divBdr>
    </w:div>
    <w:div w:id="1654141842">
      <w:bodyDiv w:val="1"/>
      <w:marLeft w:val="0"/>
      <w:marRight w:val="0"/>
      <w:marTop w:val="0"/>
      <w:marBottom w:val="0"/>
      <w:divBdr>
        <w:top w:val="none" w:sz="0" w:space="0" w:color="auto"/>
        <w:left w:val="none" w:sz="0" w:space="0" w:color="auto"/>
        <w:bottom w:val="none" w:sz="0" w:space="0" w:color="auto"/>
        <w:right w:val="none" w:sz="0" w:space="0" w:color="auto"/>
      </w:divBdr>
      <w:divsChild>
        <w:div w:id="97139402">
          <w:marLeft w:val="0"/>
          <w:marRight w:val="0"/>
          <w:marTop w:val="0"/>
          <w:marBottom w:val="0"/>
          <w:divBdr>
            <w:top w:val="none" w:sz="0" w:space="0" w:color="auto"/>
            <w:left w:val="none" w:sz="0" w:space="0" w:color="auto"/>
            <w:bottom w:val="none" w:sz="0" w:space="0" w:color="auto"/>
            <w:right w:val="none" w:sz="0" w:space="0" w:color="auto"/>
          </w:divBdr>
          <w:divsChild>
            <w:div w:id="151333067">
              <w:marLeft w:val="0"/>
              <w:marRight w:val="0"/>
              <w:marTop w:val="0"/>
              <w:marBottom w:val="0"/>
              <w:divBdr>
                <w:top w:val="none" w:sz="0" w:space="0" w:color="auto"/>
                <w:left w:val="none" w:sz="0" w:space="0" w:color="auto"/>
                <w:bottom w:val="none" w:sz="0" w:space="0" w:color="auto"/>
                <w:right w:val="none" w:sz="0" w:space="0" w:color="auto"/>
              </w:divBdr>
              <w:divsChild>
                <w:div w:id="1243953233">
                  <w:marLeft w:val="0"/>
                  <w:marRight w:val="0"/>
                  <w:marTop w:val="0"/>
                  <w:marBottom w:val="0"/>
                  <w:divBdr>
                    <w:top w:val="none" w:sz="0" w:space="0" w:color="auto"/>
                    <w:left w:val="none" w:sz="0" w:space="0" w:color="auto"/>
                    <w:bottom w:val="none" w:sz="0" w:space="0" w:color="auto"/>
                    <w:right w:val="none" w:sz="0" w:space="0" w:color="auto"/>
                  </w:divBdr>
                  <w:divsChild>
                    <w:div w:id="1008218317">
                      <w:marLeft w:val="0"/>
                      <w:marRight w:val="0"/>
                      <w:marTop w:val="0"/>
                      <w:marBottom w:val="0"/>
                      <w:divBdr>
                        <w:top w:val="none" w:sz="0" w:space="0" w:color="auto"/>
                        <w:left w:val="none" w:sz="0" w:space="0" w:color="auto"/>
                        <w:bottom w:val="none" w:sz="0" w:space="0" w:color="auto"/>
                        <w:right w:val="none" w:sz="0" w:space="0" w:color="auto"/>
                      </w:divBdr>
                      <w:divsChild>
                        <w:div w:id="1487820617">
                          <w:marLeft w:val="0"/>
                          <w:marRight w:val="0"/>
                          <w:marTop w:val="0"/>
                          <w:marBottom w:val="0"/>
                          <w:divBdr>
                            <w:top w:val="none" w:sz="0" w:space="0" w:color="auto"/>
                            <w:left w:val="none" w:sz="0" w:space="0" w:color="auto"/>
                            <w:bottom w:val="none" w:sz="0" w:space="0" w:color="auto"/>
                            <w:right w:val="none" w:sz="0" w:space="0" w:color="auto"/>
                          </w:divBdr>
                          <w:divsChild>
                            <w:div w:id="376202439">
                              <w:marLeft w:val="0"/>
                              <w:marRight w:val="0"/>
                              <w:marTop w:val="0"/>
                              <w:marBottom w:val="0"/>
                              <w:divBdr>
                                <w:top w:val="none" w:sz="0" w:space="0" w:color="auto"/>
                                <w:left w:val="none" w:sz="0" w:space="0" w:color="auto"/>
                                <w:bottom w:val="none" w:sz="0" w:space="0" w:color="auto"/>
                                <w:right w:val="none" w:sz="0" w:space="0" w:color="auto"/>
                              </w:divBdr>
                              <w:divsChild>
                                <w:div w:id="1631397191">
                                  <w:marLeft w:val="0"/>
                                  <w:marRight w:val="0"/>
                                  <w:marTop w:val="0"/>
                                  <w:marBottom w:val="0"/>
                                  <w:divBdr>
                                    <w:top w:val="none" w:sz="0" w:space="0" w:color="auto"/>
                                    <w:left w:val="none" w:sz="0" w:space="0" w:color="auto"/>
                                    <w:bottom w:val="none" w:sz="0" w:space="0" w:color="auto"/>
                                    <w:right w:val="none" w:sz="0" w:space="0" w:color="auto"/>
                                  </w:divBdr>
                                  <w:divsChild>
                                    <w:div w:id="190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521805">
      <w:bodyDiv w:val="1"/>
      <w:marLeft w:val="0"/>
      <w:marRight w:val="0"/>
      <w:marTop w:val="0"/>
      <w:marBottom w:val="0"/>
      <w:divBdr>
        <w:top w:val="none" w:sz="0" w:space="0" w:color="auto"/>
        <w:left w:val="none" w:sz="0" w:space="0" w:color="auto"/>
        <w:bottom w:val="none" w:sz="0" w:space="0" w:color="auto"/>
        <w:right w:val="none" w:sz="0" w:space="0" w:color="auto"/>
      </w:divBdr>
      <w:divsChild>
        <w:div w:id="1722513749">
          <w:marLeft w:val="0"/>
          <w:marRight w:val="0"/>
          <w:marTop w:val="0"/>
          <w:marBottom w:val="0"/>
          <w:divBdr>
            <w:top w:val="none" w:sz="0" w:space="0" w:color="auto"/>
            <w:left w:val="none" w:sz="0" w:space="0" w:color="auto"/>
            <w:bottom w:val="none" w:sz="0" w:space="0" w:color="auto"/>
            <w:right w:val="none" w:sz="0" w:space="0" w:color="auto"/>
          </w:divBdr>
          <w:divsChild>
            <w:div w:id="563683396">
              <w:marLeft w:val="0"/>
              <w:marRight w:val="0"/>
              <w:marTop w:val="0"/>
              <w:marBottom w:val="0"/>
              <w:divBdr>
                <w:top w:val="none" w:sz="0" w:space="0" w:color="auto"/>
                <w:left w:val="none" w:sz="0" w:space="0" w:color="auto"/>
                <w:bottom w:val="none" w:sz="0" w:space="0" w:color="auto"/>
                <w:right w:val="none" w:sz="0" w:space="0" w:color="auto"/>
              </w:divBdr>
              <w:divsChild>
                <w:div w:id="18119422">
                  <w:marLeft w:val="0"/>
                  <w:marRight w:val="0"/>
                  <w:marTop w:val="0"/>
                  <w:marBottom w:val="0"/>
                  <w:divBdr>
                    <w:top w:val="none" w:sz="0" w:space="0" w:color="auto"/>
                    <w:left w:val="none" w:sz="0" w:space="0" w:color="auto"/>
                    <w:bottom w:val="none" w:sz="0" w:space="0" w:color="auto"/>
                    <w:right w:val="none" w:sz="0" w:space="0" w:color="auto"/>
                  </w:divBdr>
                  <w:divsChild>
                    <w:div w:id="1887830957">
                      <w:marLeft w:val="0"/>
                      <w:marRight w:val="0"/>
                      <w:marTop w:val="0"/>
                      <w:marBottom w:val="0"/>
                      <w:divBdr>
                        <w:top w:val="none" w:sz="0" w:space="0" w:color="auto"/>
                        <w:left w:val="none" w:sz="0" w:space="0" w:color="auto"/>
                        <w:bottom w:val="none" w:sz="0" w:space="0" w:color="auto"/>
                        <w:right w:val="none" w:sz="0" w:space="0" w:color="auto"/>
                      </w:divBdr>
                      <w:divsChild>
                        <w:div w:id="802651224">
                          <w:marLeft w:val="0"/>
                          <w:marRight w:val="0"/>
                          <w:marTop w:val="0"/>
                          <w:marBottom w:val="0"/>
                          <w:divBdr>
                            <w:top w:val="none" w:sz="0" w:space="0" w:color="auto"/>
                            <w:left w:val="none" w:sz="0" w:space="0" w:color="auto"/>
                            <w:bottom w:val="none" w:sz="0" w:space="0" w:color="auto"/>
                            <w:right w:val="none" w:sz="0" w:space="0" w:color="auto"/>
                          </w:divBdr>
                          <w:divsChild>
                            <w:div w:id="1840079343">
                              <w:marLeft w:val="0"/>
                              <w:marRight w:val="0"/>
                              <w:marTop w:val="0"/>
                              <w:marBottom w:val="0"/>
                              <w:divBdr>
                                <w:top w:val="none" w:sz="0" w:space="0" w:color="auto"/>
                                <w:left w:val="none" w:sz="0" w:space="0" w:color="auto"/>
                                <w:bottom w:val="none" w:sz="0" w:space="0" w:color="auto"/>
                                <w:right w:val="none" w:sz="0" w:space="0" w:color="auto"/>
                              </w:divBdr>
                              <w:divsChild>
                                <w:div w:id="2021005513">
                                  <w:marLeft w:val="0"/>
                                  <w:marRight w:val="0"/>
                                  <w:marTop w:val="0"/>
                                  <w:marBottom w:val="0"/>
                                  <w:divBdr>
                                    <w:top w:val="none" w:sz="0" w:space="0" w:color="auto"/>
                                    <w:left w:val="none" w:sz="0" w:space="0" w:color="auto"/>
                                    <w:bottom w:val="none" w:sz="0" w:space="0" w:color="auto"/>
                                    <w:right w:val="none" w:sz="0" w:space="0" w:color="auto"/>
                                  </w:divBdr>
                                  <w:divsChild>
                                    <w:div w:id="8781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1347081">
      <w:bodyDiv w:val="1"/>
      <w:marLeft w:val="0"/>
      <w:marRight w:val="0"/>
      <w:marTop w:val="0"/>
      <w:marBottom w:val="0"/>
      <w:divBdr>
        <w:top w:val="none" w:sz="0" w:space="0" w:color="auto"/>
        <w:left w:val="none" w:sz="0" w:space="0" w:color="auto"/>
        <w:bottom w:val="none" w:sz="0" w:space="0" w:color="auto"/>
        <w:right w:val="none" w:sz="0" w:space="0" w:color="auto"/>
      </w:divBdr>
    </w:div>
    <w:div w:id="1670476859">
      <w:bodyDiv w:val="1"/>
      <w:marLeft w:val="0"/>
      <w:marRight w:val="0"/>
      <w:marTop w:val="0"/>
      <w:marBottom w:val="0"/>
      <w:divBdr>
        <w:top w:val="none" w:sz="0" w:space="0" w:color="auto"/>
        <w:left w:val="none" w:sz="0" w:space="0" w:color="auto"/>
        <w:bottom w:val="none" w:sz="0" w:space="0" w:color="auto"/>
        <w:right w:val="none" w:sz="0" w:space="0" w:color="auto"/>
      </w:divBdr>
      <w:divsChild>
        <w:div w:id="1159350436">
          <w:marLeft w:val="0"/>
          <w:marRight w:val="0"/>
          <w:marTop w:val="0"/>
          <w:marBottom w:val="0"/>
          <w:divBdr>
            <w:top w:val="single" w:sz="6" w:space="0" w:color="DCDCD9"/>
            <w:left w:val="single" w:sz="6" w:space="0" w:color="DCDCD9"/>
            <w:bottom w:val="single" w:sz="6" w:space="0" w:color="DCDCD9"/>
            <w:right w:val="single" w:sz="6" w:space="0" w:color="DCDCD9"/>
          </w:divBdr>
          <w:divsChild>
            <w:div w:id="876623854">
              <w:marLeft w:val="0"/>
              <w:marRight w:val="0"/>
              <w:marTop w:val="0"/>
              <w:marBottom w:val="0"/>
              <w:divBdr>
                <w:top w:val="none" w:sz="0" w:space="0" w:color="auto"/>
                <w:left w:val="none" w:sz="0" w:space="0" w:color="auto"/>
                <w:bottom w:val="none" w:sz="0" w:space="0" w:color="auto"/>
                <w:right w:val="none" w:sz="0" w:space="0" w:color="auto"/>
              </w:divBdr>
              <w:divsChild>
                <w:div w:id="2022585242">
                  <w:marLeft w:val="0"/>
                  <w:marRight w:val="0"/>
                  <w:marTop w:val="0"/>
                  <w:marBottom w:val="0"/>
                  <w:divBdr>
                    <w:top w:val="none" w:sz="0" w:space="0" w:color="auto"/>
                    <w:left w:val="none" w:sz="0" w:space="0" w:color="auto"/>
                    <w:bottom w:val="none" w:sz="0" w:space="0" w:color="auto"/>
                    <w:right w:val="none" w:sz="0" w:space="0" w:color="auto"/>
                  </w:divBdr>
                  <w:divsChild>
                    <w:div w:id="586429296">
                      <w:marLeft w:val="0"/>
                      <w:marRight w:val="0"/>
                      <w:marTop w:val="0"/>
                      <w:marBottom w:val="0"/>
                      <w:divBdr>
                        <w:top w:val="none" w:sz="0" w:space="0" w:color="auto"/>
                        <w:left w:val="none" w:sz="0" w:space="0" w:color="auto"/>
                        <w:bottom w:val="none" w:sz="0" w:space="0" w:color="auto"/>
                        <w:right w:val="none" w:sz="0" w:space="0" w:color="auto"/>
                      </w:divBdr>
                      <w:divsChild>
                        <w:div w:id="1998261924">
                          <w:marLeft w:val="0"/>
                          <w:marRight w:val="0"/>
                          <w:marTop w:val="0"/>
                          <w:marBottom w:val="0"/>
                          <w:divBdr>
                            <w:top w:val="none" w:sz="0" w:space="0" w:color="auto"/>
                            <w:left w:val="none" w:sz="0" w:space="0" w:color="auto"/>
                            <w:bottom w:val="none" w:sz="0" w:space="0" w:color="auto"/>
                            <w:right w:val="none" w:sz="0" w:space="0" w:color="auto"/>
                          </w:divBdr>
                          <w:divsChild>
                            <w:div w:id="655111582">
                              <w:marLeft w:val="0"/>
                              <w:marRight w:val="0"/>
                              <w:marTop w:val="0"/>
                              <w:marBottom w:val="0"/>
                              <w:divBdr>
                                <w:top w:val="none" w:sz="0" w:space="0" w:color="auto"/>
                                <w:left w:val="none" w:sz="0" w:space="0" w:color="auto"/>
                                <w:bottom w:val="none" w:sz="0" w:space="0" w:color="auto"/>
                                <w:right w:val="none" w:sz="0" w:space="0" w:color="auto"/>
                              </w:divBdr>
                              <w:divsChild>
                                <w:div w:id="181556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970963">
      <w:bodyDiv w:val="1"/>
      <w:marLeft w:val="0"/>
      <w:marRight w:val="0"/>
      <w:marTop w:val="0"/>
      <w:marBottom w:val="0"/>
      <w:divBdr>
        <w:top w:val="none" w:sz="0" w:space="0" w:color="auto"/>
        <w:left w:val="none" w:sz="0" w:space="0" w:color="auto"/>
        <w:bottom w:val="none" w:sz="0" w:space="0" w:color="auto"/>
        <w:right w:val="none" w:sz="0" w:space="0" w:color="auto"/>
      </w:divBdr>
    </w:div>
    <w:div w:id="1764885000">
      <w:bodyDiv w:val="1"/>
      <w:marLeft w:val="0"/>
      <w:marRight w:val="0"/>
      <w:marTop w:val="0"/>
      <w:marBottom w:val="0"/>
      <w:divBdr>
        <w:top w:val="none" w:sz="0" w:space="0" w:color="auto"/>
        <w:left w:val="none" w:sz="0" w:space="0" w:color="auto"/>
        <w:bottom w:val="none" w:sz="0" w:space="0" w:color="auto"/>
        <w:right w:val="none" w:sz="0" w:space="0" w:color="auto"/>
      </w:divBdr>
    </w:div>
    <w:div w:id="1797523921">
      <w:bodyDiv w:val="1"/>
      <w:marLeft w:val="0"/>
      <w:marRight w:val="0"/>
      <w:marTop w:val="0"/>
      <w:marBottom w:val="0"/>
      <w:divBdr>
        <w:top w:val="none" w:sz="0" w:space="0" w:color="auto"/>
        <w:left w:val="none" w:sz="0" w:space="0" w:color="auto"/>
        <w:bottom w:val="none" w:sz="0" w:space="0" w:color="auto"/>
        <w:right w:val="none" w:sz="0" w:space="0" w:color="auto"/>
      </w:divBdr>
    </w:div>
    <w:div w:id="1866751941">
      <w:bodyDiv w:val="1"/>
      <w:marLeft w:val="0"/>
      <w:marRight w:val="0"/>
      <w:marTop w:val="0"/>
      <w:marBottom w:val="0"/>
      <w:divBdr>
        <w:top w:val="none" w:sz="0" w:space="0" w:color="auto"/>
        <w:left w:val="none" w:sz="0" w:space="0" w:color="auto"/>
        <w:bottom w:val="none" w:sz="0" w:space="0" w:color="auto"/>
        <w:right w:val="none" w:sz="0" w:space="0" w:color="auto"/>
      </w:divBdr>
    </w:div>
    <w:div w:id="1930692415">
      <w:bodyDiv w:val="1"/>
      <w:marLeft w:val="0"/>
      <w:marRight w:val="0"/>
      <w:marTop w:val="0"/>
      <w:marBottom w:val="0"/>
      <w:divBdr>
        <w:top w:val="none" w:sz="0" w:space="0" w:color="auto"/>
        <w:left w:val="none" w:sz="0" w:space="0" w:color="auto"/>
        <w:bottom w:val="none" w:sz="0" w:space="0" w:color="auto"/>
        <w:right w:val="none" w:sz="0" w:space="0" w:color="auto"/>
      </w:divBdr>
      <w:divsChild>
        <w:div w:id="817260954">
          <w:marLeft w:val="288"/>
          <w:marRight w:val="0"/>
          <w:marTop w:val="240"/>
          <w:marBottom w:val="0"/>
          <w:divBdr>
            <w:top w:val="none" w:sz="0" w:space="0" w:color="auto"/>
            <w:left w:val="none" w:sz="0" w:space="0" w:color="auto"/>
            <w:bottom w:val="none" w:sz="0" w:space="0" w:color="auto"/>
            <w:right w:val="none" w:sz="0" w:space="0" w:color="auto"/>
          </w:divBdr>
        </w:div>
      </w:divsChild>
    </w:div>
    <w:div w:id="1965623499">
      <w:bodyDiv w:val="1"/>
      <w:marLeft w:val="0"/>
      <w:marRight w:val="0"/>
      <w:marTop w:val="0"/>
      <w:marBottom w:val="0"/>
      <w:divBdr>
        <w:top w:val="none" w:sz="0" w:space="0" w:color="auto"/>
        <w:left w:val="none" w:sz="0" w:space="0" w:color="auto"/>
        <w:bottom w:val="none" w:sz="0" w:space="0" w:color="auto"/>
        <w:right w:val="none" w:sz="0" w:space="0" w:color="auto"/>
      </w:divBdr>
      <w:divsChild>
        <w:div w:id="272519660">
          <w:marLeft w:val="0"/>
          <w:marRight w:val="0"/>
          <w:marTop w:val="0"/>
          <w:marBottom w:val="0"/>
          <w:divBdr>
            <w:top w:val="none" w:sz="0" w:space="0" w:color="auto"/>
            <w:left w:val="none" w:sz="0" w:space="0" w:color="auto"/>
            <w:bottom w:val="none" w:sz="0" w:space="0" w:color="auto"/>
            <w:right w:val="none" w:sz="0" w:space="0" w:color="auto"/>
          </w:divBdr>
          <w:divsChild>
            <w:div w:id="708841820">
              <w:marLeft w:val="0"/>
              <w:marRight w:val="0"/>
              <w:marTop w:val="0"/>
              <w:marBottom w:val="0"/>
              <w:divBdr>
                <w:top w:val="none" w:sz="0" w:space="0" w:color="auto"/>
                <w:left w:val="none" w:sz="0" w:space="0" w:color="auto"/>
                <w:bottom w:val="none" w:sz="0" w:space="0" w:color="auto"/>
                <w:right w:val="none" w:sz="0" w:space="0" w:color="auto"/>
              </w:divBdr>
              <w:divsChild>
                <w:div w:id="431517274">
                  <w:marLeft w:val="0"/>
                  <w:marRight w:val="0"/>
                  <w:marTop w:val="0"/>
                  <w:marBottom w:val="0"/>
                  <w:divBdr>
                    <w:top w:val="none" w:sz="0" w:space="0" w:color="auto"/>
                    <w:left w:val="none" w:sz="0" w:space="0" w:color="auto"/>
                    <w:bottom w:val="none" w:sz="0" w:space="0" w:color="auto"/>
                    <w:right w:val="none" w:sz="0" w:space="0" w:color="auto"/>
                  </w:divBdr>
                  <w:divsChild>
                    <w:div w:id="273438890">
                      <w:marLeft w:val="0"/>
                      <w:marRight w:val="0"/>
                      <w:marTop w:val="0"/>
                      <w:marBottom w:val="0"/>
                      <w:divBdr>
                        <w:top w:val="none" w:sz="0" w:space="0" w:color="auto"/>
                        <w:left w:val="none" w:sz="0" w:space="0" w:color="auto"/>
                        <w:bottom w:val="none" w:sz="0" w:space="0" w:color="auto"/>
                        <w:right w:val="none" w:sz="0" w:space="0" w:color="auto"/>
                      </w:divBdr>
                      <w:divsChild>
                        <w:div w:id="1901356867">
                          <w:marLeft w:val="0"/>
                          <w:marRight w:val="0"/>
                          <w:marTop w:val="0"/>
                          <w:marBottom w:val="0"/>
                          <w:divBdr>
                            <w:top w:val="none" w:sz="0" w:space="0" w:color="auto"/>
                            <w:left w:val="none" w:sz="0" w:space="0" w:color="auto"/>
                            <w:bottom w:val="none" w:sz="0" w:space="0" w:color="auto"/>
                            <w:right w:val="none" w:sz="0" w:space="0" w:color="auto"/>
                          </w:divBdr>
                          <w:divsChild>
                            <w:div w:id="156507431">
                              <w:marLeft w:val="0"/>
                              <w:marRight w:val="0"/>
                              <w:marTop w:val="0"/>
                              <w:marBottom w:val="0"/>
                              <w:divBdr>
                                <w:top w:val="none" w:sz="0" w:space="0" w:color="auto"/>
                                <w:left w:val="none" w:sz="0" w:space="0" w:color="auto"/>
                                <w:bottom w:val="none" w:sz="0" w:space="0" w:color="auto"/>
                                <w:right w:val="none" w:sz="0" w:space="0" w:color="auto"/>
                              </w:divBdr>
                              <w:divsChild>
                                <w:div w:id="1473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460927">
      <w:bodyDiv w:val="1"/>
      <w:marLeft w:val="0"/>
      <w:marRight w:val="0"/>
      <w:marTop w:val="0"/>
      <w:marBottom w:val="0"/>
      <w:divBdr>
        <w:top w:val="none" w:sz="0" w:space="0" w:color="auto"/>
        <w:left w:val="none" w:sz="0" w:space="0" w:color="auto"/>
        <w:bottom w:val="none" w:sz="0" w:space="0" w:color="auto"/>
        <w:right w:val="none" w:sz="0" w:space="0" w:color="auto"/>
      </w:divBdr>
    </w:div>
    <w:div w:id="2057074465">
      <w:bodyDiv w:val="1"/>
      <w:marLeft w:val="0"/>
      <w:marRight w:val="0"/>
      <w:marTop w:val="0"/>
      <w:marBottom w:val="0"/>
      <w:divBdr>
        <w:top w:val="none" w:sz="0" w:space="0" w:color="auto"/>
        <w:left w:val="none" w:sz="0" w:space="0" w:color="auto"/>
        <w:bottom w:val="none" w:sz="0" w:space="0" w:color="auto"/>
        <w:right w:val="none" w:sz="0" w:space="0" w:color="auto"/>
      </w:divBdr>
    </w:div>
    <w:div w:id="2070153927">
      <w:bodyDiv w:val="1"/>
      <w:marLeft w:val="0"/>
      <w:marRight w:val="0"/>
      <w:marTop w:val="0"/>
      <w:marBottom w:val="0"/>
      <w:divBdr>
        <w:top w:val="none" w:sz="0" w:space="0" w:color="auto"/>
        <w:left w:val="none" w:sz="0" w:space="0" w:color="auto"/>
        <w:bottom w:val="none" w:sz="0" w:space="0" w:color="auto"/>
        <w:right w:val="none" w:sz="0" w:space="0" w:color="auto"/>
      </w:divBdr>
      <w:divsChild>
        <w:div w:id="970747718">
          <w:marLeft w:val="0"/>
          <w:marRight w:val="0"/>
          <w:marTop w:val="0"/>
          <w:marBottom w:val="0"/>
          <w:divBdr>
            <w:top w:val="none" w:sz="0" w:space="0" w:color="auto"/>
            <w:left w:val="none" w:sz="0" w:space="0" w:color="auto"/>
            <w:bottom w:val="none" w:sz="0" w:space="0" w:color="auto"/>
            <w:right w:val="none" w:sz="0" w:space="0" w:color="auto"/>
          </w:divBdr>
          <w:divsChild>
            <w:div w:id="371925212">
              <w:marLeft w:val="0"/>
              <w:marRight w:val="0"/>
              <w:marTop w:val="0"/>
              <w:marBottom w:val="0"/>
              <w:divBdr>
                <w:top w:val="none" w:sz="0" w:space="0" w:color="auto"/>
                <w:left w:val="none" w:sz="0" w:space="0" w:color="auto"/>
                <w:bottom w:val="none" w:sz="0" w:space="0" w:color="auto"/>
                <w:right w:val="none" w:sz="0" w:space="0" w:color="auto"/>
              </w:divBdr>
              <w:divsChild>
                <w:div w:id="1184831153">
                  <w:marLeft w:val="0"/>
                  <w:marRight w:val="0"/>
                  <w:marTop w:val="0"/>
                  <w:marBottom w:val="0"/>
                  <w:divBdr>
                    <w:top w:val="none" w:sz="0" w:space="0" w:color="auto"/>
                    <w:left w:val="none" w:sz="0" w:space="0" w:color="auto"/>
                    <w:bottom w:val="none" w:sz="0" w:space="0" w:color="auto"/>
                    <w:right w:val="none" w:sz="0" w:space="0" w:color="auto"/>
                  </w:divBdr>
                  <w:divsChild>
                    <w:div w:id="1919173068">
                      <w:marLeft w:val="0"/>
                      <w:marRight w:val="0"/>
                      <w:marTop w:val="0"/>
                      <w:marBottom w:val="0"/>
                      <w:divBdr>
                        <w:top w:val="none" w:sz="0" w:space="0" w:color="auto"/>
                        <w:left w:val="none" w:sz="0" w:space="0" w:color="auto"/>
                        <w:bottom w:val="none" w:sz="0" w:space="0" w:color="auto"/>
                        <w:right w:val="none" w:sz="0" w:space="0" w:color="auto"/>
                      </w:divBdr>
                      <w:divsChild>
                        <w:div w:id="887767841">
                          <w:marLeft w:val="0"/>
                          <w:marRight w:val="0"/>
                          <w:marTop w:val="0"/>
                          <w:marBottom w:val="0"/>
                          <w:divBdr>
                            <w:top w:val="none" w:sz="0" w:space="0" w:color="auto"/>
                            <w:left w:val="none" w:sz="0" w:space="0" w:color="auto"/>
                            <w:bottom w:val="none" w:sz="0" w:space="0" w:color="auto"/>
                            <w:right w:val="none" w:sz="0" w:space="0" w:color="auto"/>
                          </w:divBdr>
                          <w:divsChild>
                            <w:div w:id="887643868">
                              <w:marLeft w:val="0"/>
                              <w:marRight w:val="0"/>
                              <w:marTop w:val="0"/>
                              <w:marBottom w:val="0"/>
                              <w:divBdr>
                                <w:top w:val="none" w:sz="0" w:space="0" w:color="auto"/>
                                <w:left w:val="none" w:sz="0" w:space="0" w:color="auto"/>
                                <w:bottom w:val="none" w:sz="0" w:space="0" w:color="auto"/>
                                <w:right w:val="none" w:sz="0" w:space="0" w:color="auto"/>
                              </w:divBdr>
                              <w:divsChild>
                                <w:div w:id="393359325">
                                  <w:marLeft w:val="0"/>
                                  <w:marRight w:val="0"/>
                                  <w:marTop w:val="0"/>
                                  <w:marBottom w:val="0"/>
                                  <w:divBdr>
                                    <w:top w:val="none" w:sz="0" w:space="0" w:color="auto"/>
                                    <w:left w:val="none" w:sz="0" w:space="0" w:color="auto"/>
                                    <w:bottom w:val="none" w:sz="0" w:space="0" w:color="auto"/>
                                    <w:right w:val="none" w:sz="0" w:space="0" w:color="auto"/>
                                  </w:divBdr>
                                  <w:divsChild>
                                    <w:div w:id="2219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880686">
      <w:bodyDiv w:val="1"/>
      <w:marLeft w:val="0"/>
      <w:marRight w:val="0"/>
      <w:marTop w:val="0"/>
      <w:marBottom w:val="0"/>
      <w:divBdr>
        <w:top w:val="none" w:sz="0" w:space="0" w:color="auto"/>
        <w:left w:val="none" w:sz="0" w:space="0" w:color="auto"/>
        <w:bottom w:val="none" w:sz="0" w:space="0" w:color="auto"/>
        <w:right w:val="none" w:sz="0" w:space="0" w:color="auto"/>
      </w:divBdr>
    </w:div>
    <w:div w:id="2097897101">
      <w:bodyDiv w:val="1"/>
      <w:marLeft w:val="0"/>
      <w:marRight w:val="0"/>
      <w:marTop w:val="0"/>
      <w:marBottom w:val="0"/>
      <w:divBdr>
        <w:top w:val="none" w:sz="0" w:space="0" w:color="auto"/>
        <w:left w:val="none" w:sz="0" w:space="0" w:color="auto"/>
        <w:bottom w:val="none" w:sz="0" w:space="0" w:color="auto"/>
        <w:right w:val="none" w:sz="0" w:space="0" w:color="auto"/>
      </w:divBdr>
    </w:div>
    <w:div w:id="2104303661">
      <w:bodyDiv w:val="1"/>
      <w:marLeft w:val="0"/>
      <w:marRight w:val="0"/>
      <w:marTop w:val="0"/>
      <w:marBottom w:val="0"/>
      <w:divBdr>
        <w:top w:val="none" w:sz="0" w:space="0" w:color="auto"/>
        <w:left w:val="none" w:sz="0" w:space="0" w:color="auto"/>
        <w:bottom w:val="none" w:sz="0" w:space="0" w:color="auto"/>
        <w:right w:val="none" w:sz="0" w:space="0" w:color="auto"/>
      </w:divBdr>
      <w:divsChild>
        <w:div w:id="353458479">
          <w:marLeft w:val="0"/>
          <w:marRight w:val="0"/>
          <w:marTop w:val="0"/>
          <w:marBottom w:val="0"/>
          <w:divBdr>
            <w:top w:val="none" w:sz="0" w:space="0" w:color="auto"/>
            <w:left w:val="none" w:sz="0" w:space="0" w:color="auto"/>
            <w:bottom w:val="none" w:sz="0" w:space="0" w:color="auto"/>
            <w:right w:val="none" w:sz="0" w:space="0" w:color="auto"/>
          </w:divBdr>
          <w:divsChild>
            <w:div w:id="1677264380">
              <w:marLeft w:val="0"/>
              <w:marRight w:val="0"/>
              <w:marTop w:val="0"/>
              <w:marBottom w:val="0"/>
              <w:divBdr>
                <w:top w:val="none" w:sz="0" w:space="0" w:color="auto"/>
                <w:left w:val="none" w:sz="0" w:space="0" w:color="auto"/>
                <w:bottom w:val="none" w:sz="0" w:space="0" w:color="auto"/>
                <w:right w:val="none" w:sz="0" w:space="0" w:color="auto"/>
              </w:divBdr>
              <w:divsChild>
                <w:div w:id="1956522116">
                  <w:marLeft w:val="0"/>
                  <w:marRight w:val="0"/>
                  <w:marTop w:val="0"/>
                  <w:marBottom w:val="0"/>
                  <w:divBdr>
                    <w:top w:val="none" w:sz="0" w:space="0" w:color="auto"/>
                    <w:left w:val="none" w:sz="0" w:space="0" w:color="auto"/>
                    <w:bottom w:val="none" w:sz="0" w:space="0" w:color="auto"/>
                    <w:right w:val="none" w:sz="0" w:space="0" w:color="auto"/>
                  </w:divBdr>
                  <w:divsChild>
                    <w:div w:id="1945185680">
                      <w:marLeft w:val="0"/>
                      <w:marRight w:val="0"/>
                      <w:marTop w:val="0"/>
                      <w:marBottom w:val="0"/>
                      <w:divBdr>
                        <w:top w:val="none" w:sz="0" w:space="0" w:color="auto"/>
                        <w:left w:val="none" w:sz="0" w:space="0" w:color="auto"/>
                        <w:bottom w:val="none" w:sz="0" w:space="0" w:color="auto"/>
                        <w:right w:val="none" w:sz="0" w:space="0" w:color="auto"/>
                      </w:divBdr>
                      <w:divsChild>
                        <w:div w:id="57632344">
                          <w:marLeft w:val="0"/>
                          <w:marRight w:val="0"/>
                          <w:marTop w:val="0"/>
                          <w:marBottom w:val="0"/>
                          <w:divBdr>
                            <w:top w:val="none" w:sz="0" w:space="0" w:color="auto"/>
                            <w:left w:val="none" w:sz="0" w:space="0" w:color="auto"/>
                            <w:bottom w:val="none" w:sz="0" w:space="0" w:color="auto"/>
                            <w:right w:val="none" w:sz="0" w:space="0" w:color="auto"/>
                          </w:divBdr>
                          <w:divsChild>
                            <w:div w:id="2099977865">
                              <w:marLeft w:val="0"/>
                              <w:marRight w:val="0"/>
                              <w:marTop w:val="0"/>
                              <w:marBottom w:val="0"/>
                              <w:divBdr>
                                <w:top w:val="none" w:sz="0" w:space="0" w:color="auto"/>
                                <w:left w:val="none" w:sz="0" w:space="0" w:color="auto"/>
                                <w:bottom w:val="none" w:sz="0" w:space="0" w:color="auto"/>
                                <w:right w:val="none" w:sz="0" w:space="0" w:color="auto"/>
                              </w:divBdr>
                              <w:divsChild>
                                <w:div w:id="1739355571">
                                  <w:marLeft w:val="0"/>
                                  <w:marRight w:val="0"/>
                                  <w:marTop w:val="0"/>
                                  <w:marBottom w:val="0"/>
                                  <w:divBdr>
                                    <w:top w:val="none" w:sz="0" w:space="0" w:color="auto"/>
                                    <w:left w:val="none" w:sz="0" w:space="0" w:color="auto"/>
                                    <w:bottom w:val="none" w:sz="0" w:space="0" w:color="auto"/>
                                    <w:right w:val="none" w:sz="0" w:space="0" w:color="auto"/>
                                  </w:divBdr>
                                  <w:divsChild>
                                    <w:div w:id="2050833861">
                                      <w:marLeft w:val="0"/>
                                      <w:marRight w:val="0"/>
                                      <w:marTop w:val="0"/>
                                      <w:marBottom w:val="0"/>
                                      <w:divBdr>
                                        <w:top w:val="none" w:sz="0" w:space="0" w:color="auto"/>
                                        <w:left w:val="none" w:sz="0" w:space="0" w:color="auto"/>
                                        <w:bottom w:val="none" w:sz="0" w:space="0" w:color="auto"/>
                                        <w:right w:val="none" w:sz="0" w:space="0" w:color="auto"/>
                                      </w:divBdr>
                                    </w:div>
                                    <w:div w:id="105350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umanservices.gov.au/customer/services/centrelink/skills-for-education-and-employment" TargetMode="External"/><Relationship Id="rId117" Type="http://schemas.openxmlformats.org/officeDocument/2006/relationships/hyperlink" Target="http://www.mychemist.com.au" TargetMode="External"/><Relationship Id="rId21" Type="http://schemas.openxmlformats.org/officeDocument/2006/relationships/hyperlink" Target="http://www.seek.com.au" TargetMode="External"/><Relationship Id="rId42" Type="http://schemas.openxmlformats.org/officeDocument/2006/relationships/hyperlink" Target="http://www.worksafe.vic.gov.au" TargetMode="External"/><Relationship Id="rId47" Type="http://schemas.openxmlformats.org/officeDocument/2006/relationships/hyperlink" Target="http://www.mycareer.com.au" TargetMode="External"/><Relationship Id="rId63" Type="http://schemas.openxmlformats.org/officeDocument/2006/relationships/hyperlink" Target="http://www.oshcworldcare.com.au" TargetMode="External"/><Relationship Id="rId68" Type="http://schemas.openxmlformats.org/officeDocument/2006/relationships/hyperlink" Target="https://www.studyinaustralia.gov.au/english/live-in-australia/banking" TargetMode="External"/><Relationship Id="rId84" Type="http://schemas.openxmlformats.org/officeDocument/2006/relationships/image" Target="media/image8.gif"/><Relationship Id="rId89" Type="http://schemas.openxmlformats.org/officeDocument/2006/relationships/hyperlink" Target="https://www.ptv.vic.gov.au/tickets/myki/mobile-myki/" TargetMode="External"/><Relationship Id="rId112" Type="http://schemas.openxmlformats.org/officeDocument/2006/relationships/hyperlink" Target="mailto:melbourne@angloinfo.com" TargetMode="External"/><Relationship Id="rId133" Type="http://schemas.openxmlformats.org/officeDocument/2006/relationships/hyperlink" Target="https://www.coronavirus.vic.gov.au/managing-covid-19-home" TargetMode="External"/><Relationship Id="rId138" Type="http://schemas.openxmlformats.org/officeDocument/2006/relationships/hyperlink" Target="http://www.booking.com" TargetMode="External"/><Relationship Id="rId16" Type="http://schemas.openxmlformats.org/officeDocument/2006/relationships/footer" Target="footer3.xml"/><Relationship Id="rId107" Type="http://schemas.openxmlformats.org/officeDocument/2006/relationships/hyperlink" Target="http://www.mobiles.com.au/mobile-phone-plans/" TargetMode="External"/><Relationship Id="rId11" Type="http://schemas.openxmlformats.org/officeDocument/2006/relationships/image" Target="media/image1.jpg"/><Relationship Id="rId32" Type="http://schemas.openxmlformats.org/officeDocument/2006/relationships/hyperlink" Target="https://www.homeaffairs.gov.au/Trav/Stud/More/welfare-arrangements-under18" TargetMode="External"/><Relationship Id="rId37" Type="http://schemas.openxmlformats.org/officeDocument/2006/relationships/hyperlink" Target="https://www.fairwork.gov.au/contact-us/language-help" TargetMode="External"/><Relationship Id="rId53" Type="http://schemas.openxmlformats.org/officeDocument/2006/relationships/hyperlink" Target="https://www.launchhousing.org.au/contact-us/" TargetMode="External"/><Relationship Id="rId58" Type="http://schemas.openxmlformats.org/officeDocument/2006/relationships/hyperlink" Target="http://www.melbournecentralpharmacy.com.au?symptom=BITE" TargetMode="External"/><Relationship Id="rId74" Type="http://schemas.openxmlformats.org/officeDocument/2006/relationships/hyperlink" Target="http://www.health.vic.gov.au/mentalhealth" TargetMode="External"/><Relationship Id="rId79" Type="http://schemas.openxmlformats.org/officeDocument/2006/relationships/hyperlink" Target="http://www.healthdirect.gov.au/symptom-checker/tool" TargetMode="External"/><Relationship Id="rId102" Type="http://schemas.openxmlformats.org/officeDocument/2006/relationships/hyperlink" Target="https://www.domain.com.au/" TargetMode="External"/><Relationship Id="rId123" Type="http://schemas.openxmlformats.org/officeDocument/2006/relationships/hyperlink" Target="https://www.fairwork.gov.au/find-help-for/visa-holders-and-migrants" TargetMode="External"/><Relationship Id="rId128" Type="http://schemas.openxmlformats.org/officeDocument/2006/relationships/hyperlink" Target="javascript:void(0)" TargetMode="External"/><Relationship Id="rId144"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ptv.vic.gov.au/" TargetMode="External"/><Relationship Id="rId95" Type="http://schemas.openxmlformats.org/officeDocument/2006/relationships/hyperlink" Target="http://en.wikipedia.org/wiki/List_of_the_busiest_airports_in_Australia" TargetMode="External"/><Relationship Id="rId22" Type="http://schemas.openxmlformats.org/officeDocument/2006/relationships/hyperlink" Target="http://www.hertz.com.au" TargetMode="External"/><Relationship Id="rId27" Type="http://schemas.openxmlformats.org/officeDocument/2006/relationships/hyperlink" Target="https://tps.gov.au/StaticContent/Get/Faqs" TargetMode="External"/><Relationship Id="rId43" Type="http://schemas.openxmlformats.org/officeDocument/2006/relationships/hyperlink" Target="mailto:studentsupport@gbca.edu.au" TargetMode="External"/><Relationship Id="rId48" Type="http://schemas.openxmlformats.org/officeDocument/2006/relationships/hyperlink" Target="http://www.melbourne.homeless.org.au/" TargetMode="External"/><Relationship Id="rId64" Type="http://schemas.openxmlformats.org/officeDocument/2006/relationships/hyperlink" Target="https://costofliving.studyaustralia.gov.au/" TargetMode="External"/><Relationship Id="rId69" Type="http://schemas.openxmlformats.org/officeDocument/2006/relationships/hyperlink" Target="http://www.overseasstudenthealth.com" TargetMode="External"/><Relationship Id="rId113" Type="http://schemas.openxmlformats.org/officeDocument/2006/relationships/hyperlink" Target="http://ptv.vic.gov.au/route/view/3" TargetMode="External"/><Relationship Id="rId118" Type="http://schemas.openxmlformats.org/officeDocument/2006/relationships/image" Target="media/image10.jpg"/><Relationship Id="rId134" Type="http://schemas.openxmlformats.org/officeDocument/2006/relationships/hyperlink" Target="http://www.melbournehomestay.org" TargetMode="External"/><Relationship Id="rId139" Type="http://schemas.openxmlformats.org/officeDocument/2006/relationships/hyperlink" Target="https://ozflatmates.com" TargetMode="External"/><Relationship Id="rId80" Type="http://schemas.openxmlformats.org/officeDocument/2006/relationships/image" Target="media/image6.gif"/><Relationship Id="rId85" Type="http://schemas.openxmlformats.org/officeDocument/2006/relationships/hyperlink" Target="http://www.liveinvictoria.vic.gov.au/living-in-victoria/cost-of-living"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https://flatmates.com.au/" TargetMode="External"/><Relationship Id="rId33" Type="http://schemas.openxmlformats.org/officeDocument/2006/relationships/hyperlink" Target="http://www.internationaleducation.gov.au" TargetMode="External"/><Relationship Id="rId38" Type="http://schemas.openxmlformats.org/officeDocument/2006/relationships/hyperlink" Target="http://gbca.edu.au/students/" TargetMode="External"/><Relationship Id="rId46" Type="http://schemas.openxmlformats.org/officeDocument/2006/relationships/hyperlink" Target="mailto:enquiry@gbca.edu.au" TargetMode="External"/><Relationship Id="rId59" Type="http://schemas.openxmlformats.org/officeDocument/2006/relationships/hyperlink" Target="mailto:info@launchhousing.org.au" TargetMode="External"/><Relationship Id="rId67" Type="http://schemas.openxmlformats.org/officeDocument/2006/relationships/hyperlink" Target="http://www.health.gov.au/internet/main/publishing.nsf/Content/Overseas+Student+Health+Cover+FAQ-1" TargetMode="External"/><Relationship Id="rId103" Type="http://schemas.openxmlformats.org/officeDocument/2006/relationships/hyperlink" Target="http://www.bom.gov.au/vic/index.shtml" TargetMode="External"/><Relationship Id="rId108" Type="http://schemas.openxmlformats.org/officeDocument/2006/relationships/hyperlink" Target="http://www.anz.com.au" TargetMode="External"/><Relationship Id="rId116" Type="http://schemas.openxmlformats.org/officeDocument/2006/relationships/hyperlink" Target="http://www.daffa.gov.au/aqis" TargetMode="External"/><Relationship Id="rId124" Type="http://schemas.openxmlformats.org/officeDocument/2006/relationships/hyperlink" Target="https://www.ato.gov.au/" TargetMode="External"/><Relationship Id="rId129" Type="http://schemas.openxmlformats.org/officeDocument/2006/relationships/hyperlink" Target="http://ptv.vic.gov.au/route/view/7531" TargetMode="External"/><Relationship Id="rId137" Type="http://schemas.openxmlformats.org/officeDocument/2006/relationships/hyperlink" Target="http://www.careerone.com.au" TargetMode="External"/><Relationship Id="rId20" Type="http://schemas.openxmlformats.org/officeDocument/2006/relationships/hyperlink" Target="https://www.uber.com/global/en/airports/mel/" TargetMode="External"/><Relationship Id="rId41" Type="http://schemas.openxmlformats.org/officeDocument/2006/relationships/hyperlink" Target="mailto:info@studentguardians.com" TargetMode="External"/><Relationship Id="rId54" Type="http://schemas.openxmlformats.org/officeDocument/2006/relationships/hyperlink" Target="http://www.urbanest.com.au/locations/melbourne" TargetMode="External"/><Relationship Id="rId62" Type="http://schemas.openxmlformats.org/officeDocument/2006/relationships/hyperlink" Target="http://www.dhs.vic.gov.au/home" TargetMode="External"/><Relationship Id="rId70" Type="http://schemas.openxmlformats.org/officeDocument/2006/relationships/hyperlink" Target="http://www.ahm.com.au" TargetMode="External"/><Relationship Id="rId75" Type="http://schemas.openxmlformats.org/officeDocument/2006/relationships/image" Target="media/image4.jpeg"/><Relationship Id="rId83" Type="http://schemas.openxmlformats.org/officeDocument/2006/relationships/hyperlink" Target="http://www.mydr.com.au" TargetMode="External"/><Relationship Id="rId88" Type="http://schemas.openxmlformats.org/officeDocument/2006/relationships/hyperlink" Target="https://www.europcar.com.au/" TargetMode="External"/><Relationship Id="rId91" Type="http://schemas.openxmlformats.org/officeDocument/2006/relationships/hyperlink" Target="http://www.studyinaustralia.gov.au/" TargetMode="External"/><Relationship Id="rId96" Type="http://schemas.openxmlformats.org/officeDocument/2006/relationships/hyperlink" Target="http://www.priceline.com.au" TargetMode="External"/><Relationship Id="rId111" Type="http://schemas.openxmlformats.org/officeDocument/2006/relationships/hyperlink" Target="http://www.cua.com.au" TargetMode="External"/><Relationship Id="rId132" Type="http://schemas.openxmlformats.org/officeDocument/2006/relationships/hyperlink" Target="http://www.seek.com.au/" TargetMode="External"/><Relationship Id="rId140" Type="http://schemas.openxmlformats.org/officeDocument/2006/relationships/hyperlink" Target="http://www.flatmates.com.au/melbourne-cbd"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au.indeed.com/" TargetMode="External"/><Relationship Id="rId28" Type="http://schemas.openxmlformats.org/officeDocument/2006/relationships/hyperlink" Target="http://www.casa.org.au" TargetMode="External"/><Relationship Id="rId36" Type="http://schemas.openxmlformats.org/officeDocument/2006/relationships/hyperlink" Target="http://gbca.edu.au/courses-programs/" TargetMode="External"/><Relationship Id="rId49" Type="http://schemas.openxmlformats.org/officeDocument/2006/relationships/hyperlink" Target="http://www.gbca.edu.au" TargetMode="External"/><Relationship Id="rId57" Type="http://schemas.openxmlformats.org/officeDocument/2006/relationships/hyperlink" Target="http://www.familyhomestay.com.au?symptom=BITE" TargetMode="External"/><Relationship Id="rId106" Type="http://schemas.openxmlformats.org/officeDocument/2006/relationships/hyperlink" Target="http://www.oso.gov.au/contact-us/" TargetMode="External"/><Relationship Id="rId114" Type="http://schemas.openxmlformats.org/officeDocument/2006/relationships/hyperlink" Target="http://ptv.vic.gov.au/route/view/8302" TargetMode="External"/><Relationship Id="rId119" Type="http://schemas.openxmlformats.org/officeDocument/2006/relationships/image" Target="media/image11.jpeg"/><Relationship Id="rId127" Type="http://schemas.openxmlformats.org/officeDocument/2006/relationships/hyperlink" Target="http://www.homestaynetwork.org" TargetMode="External"/><Relationship Id="rId10" Type="http://schemas.openxmlformats.org/officeDocument/2006/relationships/endnotes" Target="endnotes.xml"/><Relationship Id="rId31" Type="http://schemas.openxmlformats.org/officeDocument/2006/relationships/hyperlink" Target="mailto:studentsupport@gbca.edu.au" TargetMode="External"/><Relationship Id="rId44" Type="http://schemas.openxmlformats.org/officeDocument/2006/relationships/hyperlink" Target="https://internationaleducation.gov.au/Regulatory-Information/Pages/National-Code-2018-Factsheets-.aspx" TargetMode="External"/><Relationship Id="rId52" Type="http://schemas.openxmlformats.org/officeDocument/2006/relationships/hyperlink" Target="https://tps.gov.au/" TargetMode="External"/><Relationship Id="rId60" Type="http://schemas.openxmlformats.org/officeDocument/2006/relationships/hyperlink" Target="http://www.connections.org.au/" TargetMode="External"/><Relationship Id="rId65" Type="http://schemas.openxmlformats.org/officeDocument/2006/relationships/hyperlink" Target="http://lifesupportscounselling.com.au" TargetMode="External"/><Relationship Id="rId73" Type="http://schemas.openxmlformats.org/officeDocument/2006/relationships/hyperlink" Target="http://www.healthdirect.gov.au/symptom-checker/tool" TargetMode="External"/><Relationship Id="rId78" Type="http://schemas.openxmlformats.org/officeDocument/2006/relationships/image" Target="media/image5.jpeg"/><Relationship Id="rId81" Type="http://schemas.openxmlformats.org/officeDocument/2006/relationships/hyperlink" Target="http://www.skybus.com.au" TargetMode="External"/><Relationship Id="rId86" Type="http://schemas.openxmlformats.org/officeDocument/2006/relationships/image" Target="media/image9.gif"/><Relationship Id="rId94" Type="http://schemas.openxmlformats.org/officeDocument/2006/relationships/hyperlink" Target="http://en.wikipedia.org/wiki/Melbourne" TargetMode="External"/><Relationship Id="rId99" Type="http://schemas.openxmlformats.org/officeDocument/2006/relationships/hyperlink" Target="http://ptv.vic.gov.au/getting-around/airport-buses/" TargetMode="External"/><Relationship Id="rId101" Type="http://schemas.openxmlformats.org/officeDocument/2006/relationships/hyperlink" Target="https://www.realestate.com.au/rent/" TargetMode="External"/><Relationship Id="rId122" Type="http://schemas.openxmlformats.org/officeDocument/2006/relationships/hyperlink" Target="http://www.westpac.com.au?sa=t&amp;rct=j&amp;q=&amp;esrc=s&amp;source=web&amp;cd=5&amp;cad=rja&amp;uact=8&amp;sqi=2&amp;ved=0CEAQFjAE&amp;url=http%3A%2F%2Fwww.vahs.org.au%2F&amp;ei=Rwh1VanvD4Th8AWwtYLwAw&amp;usg=AFQjCNFlcyXWFPe67Id9vnDWvevftx1Gnw&amp;sig2=OdrquoLigdkq3ayGo-uxJA&amp;bvm=bv.95039771,d.dGc" TargetMode="External"/><Relationship Id="rId130" Type="http://schemas.openxmlformats.org/officeDocument/2006/relationships/hyperlink" Target="https://covid19.homeaffairs.gov.au/preparing-to-travel-to-australia-from-overseas" TargetMode="External"/><Relationship Id="rId135" Type="http://schemas.openxmlformats.org/officeDocument/2006/relationships/hyperlink" Target="http://www.domain.com.au" TargetMode="External"/><Relationship Id="rId143"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internationaleducation.gov.au/regulatory-information/Pages/Information-for-Students.aspx" TargetMode="External"/><Relationship Id="rId39" Type="http://schemas.openxmlformats.org/officeDocument/2006/relationships/hyperlink" Target="https://internationaleducation.gov.au/Regulatory-Information/Pages/Regulatoryinformation.aspx" TargetMode="External"/><Relationship Id="rId109" Type="http://schemas.openxmlformats.org/officeDocument/2006/relationships/hyperlink" Target="http://gbca.edu.au/students/" TargetMode="External"/><Relationship Id="rId34" Type="http://schemas.openxmlformats.org/officeDocument/2006/relationships/hyperlink" Target="http://www.lestudent8.com" TargetMode="External"/><Relationship Id="rId50" Type="http://schemas.openxmlformats.org/officeDocument/2006/relationships/hyperlink" Target="http://www.usi.gov.au" TargetMode="External"/><Relationship Id="rId55" Type="http://schemas.openxmlformats.org/officeDocument/2006/relationships/hyperlink" Target="https://www.studymelbourne.vic.gov.au/help-and-support/study-melbourne-student-centre" TargetMode="External"/><Relationship Id="rId76" Type="http://schemas.openxmlformats.org/officeDocument/2006/relationships/hyperlink" Target="https://www.tisnational.gov.au/en/Agencies/Help-using-TIS-National-services" TargetMode="External"/><Relationship Id="rId97" Type="http://schemas.openxmlformats.org/officeDocument/2006/relationships/hyperlink" Target="http://www.budget.com.au?mode=rent" TargetMode="External"/><Relationship Id="rId104" Type="http://schemas.openxmlformats.org/officeDocument/2006/relationships/hyperlink" Target="http://www.nab.com.au" TargetMode="External"/><Relationship Id="rId120" Type="http://schemas.openxmlformats.org/officeDocument/2006/relationships/image" Target="media/image12.jpg"/><Relationship Id="rId125" Type="http://schemas.openxmlformats.org/officeDocument/2006/relationships/hyperlink" Target="https://www.ato.gov.au/Individuals/Tax-file-number/Apply-for-a-TFN/" TargetMode="External"/><Relationship Id="rId141" Type="http://schemas.openxmlformats.org/officeDocument/2006/relationships/hyperlink" Target="http://www.bankofmelbourne.com.au" TargetMode="External"/><Relationship Id="rId7" Type="http://schemas.openxmlformats.org/officeDocument/2006/relationships/settings" Target="settings.xml"/><Relationship Id="rId71" Type="http://schemas.openxmlformats.org/officeDocument/2006/relationships/hyperlink" Target="https://oshcaustralia.com.au/en" TargetMode="External"/><Relationship Id="rId92" Type="http://schemas.openxmlformats.org/officeDocument/2006/relationships/hyperlink" Target="http://www.taxi.vic.gov.au/passengers/taxi-passengers/taxi-fares" TargetMode="External"/><Relationship Id="rId2" Type="http://schemas.openxmlformats.org/officeDocument/2006/relationships/customXml" Target="../customXml/item2.xml"/><Relationship Id="rId29" Type="http://schemas.openxmlformats.org/officeDocument/2006/relationships/hyperlink" Target="http://www.commbank.com.au" TargetMode="External"/><Relationship Id="rId24" Type="http://schemas.openxmlformats.org/officeDocument/2006/relationships/hyperlink" Target="https://www.dese.gov.au/esos-framework" TargetMode="External"/><Relationship Id="rId40" Type="http://schemas.openxmlformats.org/officeDocument/2006/relationships/hyperlink" Target="https://www.studyinaustralia.gov.au/global/australian-education" TargetMode="External"/><Relationship Id="rId45" Type="http://schemas.openxmlformats.org/officeDocument/2006/relationships/hyperlink" Target="http://training.gov.au/Training/Details/CPC08" TargetMode="External"/><Relationship Id="rId66" Type="http://schemas.openxmlformats.org/officeDocument/2006/relationships/hyperlink" Target="http://www.studymelbourne.vic.gov.au/" TargetMode="External"/><Relationship Id="rId87" Type="http://schemas.openxmlformats.org/officeDocument/2006/relationships/hyperlink" Target="http://www.thrifty.com.au" TargetMode="External"/><Relationship Id="rId110" Type="http://schemas.openxmlformats.org/officeDocument/2006/relationships/hyperlink" Target="https://calculate.fairwork.gov.au/" TargetMode="External"/><Relationship Id="rId115" Type="http://schemas.openxmlformats.org/officeDocument/2006/relationships/hyperlink" Target="http://ptv.vic.gov.au/route/view/8185" TargetMode="External"/><Relationship Id="rId131" Type="http://schemas.openxmlformats.org/officeDocument/2006/relationships/hyperlink" Target="https://calculate.fairwork.gov.au/" TargetMode="External"/><Relationship Id="rId136" Type="http://schemas.openxmlformats.org/officeDocument/2006/relationships/hyperlink" Target="https://www.coronavirus.vic.gov.au/international-student-arrivals-plan" TargetMode="External"/><Relationship Id="rId61" Type="http://schemas.openxmlformats.org/officeDocument/2006/relationships/hyperlink" Target="mailto:enquiries@connections.org.au" TargetMode="External"/><Relationship Id="rId82" Type="http://schemas.openxmlformats.org/officeDocument/2006/relationships/image" Target="media/image7.jpeg"/><Relationship Id="rId19" Type="http://schemas.openxmlformats.org/officeDocument/2006/relationships/hyperlink" Target="https://www.studyinaustralia.gov.au" TargetMode="External"/><Relationship Id="rId14" Type="http://schemas.openxmlformats.org/officeDocument/2006/relationships/header" Target="header1.xml"/><Relationship Id="rId30" Type="http://schemas.openxmlformats.org/officeDocument/2006/relationships/hyperlink" Target="https://www.studyaustralia.gov.au/english/australian-education" TargetMode="External"/><Relationship Id="rId35" Type="http://schemas.openxmlformats.org/officeDocument/2006/relationships/hyperlink" Target="http://www.studentguardians.com/" TargetMode="External"/><Relationship Id="rId56" Type="http://schemas.openxmlformats.org/officeDocument/2006/relationships/hyperlink" Target="https://www.healthdirect.gov.au/beach-safety" TargetMode="External"/><Relationship Id="rId77" Type="http://schemas.openxmlformats.org/officeDocument/2006/relationships/hyperlink" Target="http://www.skybus.com.au" TargetMode="External"/><Relationship Id="rId100" Type="http://schemas.openxmlformats.org/officeDocument/2006/relationships/hyperlink" Target="https://www.avis.com.au/en/home" TargetMode="External"/><Relationship Id="rId105" Type="http://schemas.openxmlformats.org/officeDocument/2006/relationships/hyperlink" Target="mailto:ombudsman@ombudsman.gov.au" TargetMode="External"/><Relationship Id="rId126" Type="http://schemas.openxmlformats.org/officeDocument/2006/relationships/hyperlink" Target="http://calculate.fairwork.gov.au/" TargetMode="External"/><Relationship Id="rId8" Type="http://schemas.openxmlformats.org/officeDocument/2006/relationships/webSettings" Target="webSettings.xml"/><Relationship Id="rId51" Type="http://schemas.openxmlformats.org/officeDocument/2006/relationships/hyperlink" Target="http://www.medibank.com.au" TargetMode="External"/><Relationship Id="rId72" Type="http://schemas.openxmlformats.org/officeDocument/2006/relationships/hyperlink" Target="http://ptv.vic.gov.au/application/MYKIcvm/topup/index.html" TargetMode="External"/><Relationship Id="rId93" Type="http://schemas.openxmlformats.org/officeDocument/2006/relationships/hyperlink" Target="https://www.google.com.au/url" TargetMode="External"/><Relationship Id="rId98" Type="http://schemas.openxmlformats.org/officeDocument/2006/relationships/hyperlink" Target="http://ptv.vic.gov.au/route/view/8095" TargetMode="External"/><Relationship Id="rId121" Type="http://schemas.openxmlformats.org/officeDocument/2006/relationships/image" Target="media/image13.jpg"/><Relationship Id="rId14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wood">
  <a:themeElements>
    <a:clrScheme name="CWI">
      <a:dk1>
        <a:srgbClr val="414042"/>
      </a:dk1>
      <a:lt1>
        <a:sysClr val="window" lastClr="FFFFFF"/>
      </a:lt1>
      <a:dk2>
        <a:srgbClr val="FFAD3F"/>
      </a:dk2>
      <a:lt2>
        <a:srgbClr val="FFD340"/>
      </a:lt2>
      <a:accent1>
        <a:srgbClr val="FFAD3F"/>
      </a:accent1>
      <a:accent2>
        <a:srgbClr val="FFD340"/>
      </a:accent2>
      <a:accent3>
        <a:srgbClr val="FFD340"/>
      </a:accent3>
      <a:accent4>
        <a:srgbClr val="414042"/>
      </a:accent4>
      <a:accent5>
        <a:srgbClr val="616264"/>
      </a:accent5>
      <a:accent6>
        <a:srgbClr val="FFC440"/>
      </a:accent6>
      <a:hlink>
        <a:srgbClr val="FFFFFF"/>
      </a:hlink>
      <a:folHlink>
        <a:srgbClr val="FFFFFF"/>
      </a:folHlink>
    </a:clrScheme>
    <a:fontScheme name="D_dmiguel_business">
      <a:majorFont>
        <a:latin typeface="trebuchet"/>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41d9b7-fc1b-4bba-8df2-ba1b9f3a3077">
      <Terms xmlns="http://schemas.microsoft.com/office/infopath/2007/PartnerControls"/>
    </lcf76f155ced4ddcb4097134ff3c332f>
    <TaxCatchAll xmlns="90f91b32-caa5-474c-a7c6-7fa9e7bd10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3972D943C021498EC19C58C815972D" ma:contentTypeVersion="18" ma:contentTypeDescription="Create a new document." ma:contentTypeScope="" ma:versionID="b3809e314a30db03ba292321de4bc875">
  <xsd:schema xmlns:xsd="http://www.w3.org/2001/XMLSchema" xmlns:xs="http://www.w3.org/2001/XMLSchema" xmlns:p="http://schemas.microsoft.com/office/2006/metadata/properties" xmlns:ns2="d241d9b7-fc1b-4bba-8df2-ba1b9f3a3077" xmlns:ns3="90f91b32-caa5-474c-a7c6-7fa9e7bd101e" targetNamespace="http://schemas.microsoft.com/office/2006/metadata/properties" ma:root="true" ma:fieldsID="9e5f815d42b2549e514afff64fcebecf" ns2:_="" ns3:_="">
    <xsd:import namespace="d241d9b7-fc1b-4bba-8df2-ba1b9f3a3077"/>
    <xsd:import namespace="90f91b32-caa5-474c-a7c6-7fa9e7bd10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1d9b7-fc1b-4bba-8df2-ba1b9f3a3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3094305-640e-4519-aeba-7546a11b848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f91b32-caa5-474c-a7c6-7fa9e7bd101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f389a77-19f0-4f0b-9ed8-6ea5138e271a}" ma:internalName="TaxCatchAll" ma:showField="CatchAllData" ma:web="90f91b32-caa5-474c-a7c6-7fa9e7bd10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3E39C-C8DD-4ED8-8F44-DB90D319197E}">
  <ds:schemaRefs>
    <ds:schemaRef ds:uri="http://schemas.microsoft.com/sharepoint/v3/contenttype/forms"/>
  </ds:schemaRefs>
</ds:datastoreItem>
</file>

<file path=customXml/itemProps2.xml><?xml version="1.0" encoding="utf-8"?>
<ds:datastoreItem xmlns:ds="http://schemas.openxmlformats.org/officeDocument/2006/customXml" ds:itemID="{DE7EDBF0-7933-4A18-BF43-20D56C825CA6}">
  <ds:schemaRefs>
    <ds:schemaRef ds:uri="http://schemas.microsoft.com/office/2006/metadata/properties"/>
    <ds:schemaRef ds:uri="d241d9b7-fc1b-4bba-8df2-ba1b9f3a3077"/>
    <ds:schemaRef ds:uri="http://purl.org/dc/terms/"/>
    <ds:schemaRef ds:uri="90f91b32-caa5-474c-a7c6-7fa9e7bd101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E16D15C-1CDB-4F8C-8723-A250ED105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1d9b7-fc1b-4bba-8df2-ba1b9f3a3077"/>
    <ds:schemaRef ds:uri="90f91b32-caa5-474c-a7c6-7fa9e7bd1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7F80F-2149-4127-B924-20D541F0C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82</Pages>
  <Words>28960</Words>
  <Characters>170601</Characters>
  <Application>Microsoft Office Word</Application>
  <DocSecurity>0</DocSecurity>
  <Lines>1421</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199163</CharactersWithSpaces>
  <SharedDoc>false</SharedDoc>
  <HLinks>
    <vt:vector size="342" baseType="variant">
      <vt:variant>
        <vt:i4>2228334</vt:i4>
      </vt:variant>
      <vt:variant>
        <vt:i4>324</vt:i4>
      </vt:variant>
      <vt:variant>
        <vt:i4>0</vt:i4>
      </vt:variant>
      <vt:variant>
        <vt:i4>5</vt:i4>
      </vt:variant>
      <vt:variant>
        <vt:lpwstr>http://www.ntis.gov.au/national</vt:lpwstr>
      </vt:variant>
      <vt:variant>
        <vt:lpwstr/>
      </vt:variant>
      <vt:variant>
        <vt:i4>3080233</vt:i4>
      </vt:variant>
      <vt:variant>
        <vt:i4>321</vt:i4>
      </vt:variant>
      <vt:variant>
        <vt:i4>0</vt:i4>
      </vt:variant>
      <vt:variant>
        <vt:i4>5</vt:i4>
      </vt:variant>
      <vt:variant>
        <vt:lpwstr>http://www.ntis.gov.au/national training packages/</vt:lpwstr>
      </vt:variant>
      <vt:variant>
        <vt:lpwstr/>
      </vt:variant>
      <vt:variant>
        <vt:i4>7078008</vt:i4>
      </vt:variant>
      <vt:variant>
        <vt:i4>318</vt:i4>
      </vt:variant>
      <vt:variant>
        <vt:i4>0</vt:i4>
      </vt:variant>
      <vt:variant>
        <vt:i4>5</vt:i4>
      </vt:variant>
      <vt:variant>
        <vt:lpwstr>http://www.ntis.gov.au/?/Qualification/CPP30407</vt:lpwstr>
      </vt:variant>
      <vt:variant>
        <vt:lpwstr/>
      </vt:variant>
      <vt:variant>
        <vt:i4>7078015</vt:i4>
      </vt:variant>
      <vt:variant>
        <vt:i4>315</vt:i4>
      </vt:variant>
      <vt:variant>
        <vt:i4>0</vt:i4>
      </vt:variant>
      <vt:variant>
        <vt:i4>5</vt:i4>
      </vt:variant>
      <vt:variant>
        <vt:lpwstr>http://www.ntis.gov.au/?/Qualification/CPP20207</vt:lpwstr>
      </vt:variant>
      <vt:variant>
        <vt:lpwstr/>
      </vt:variant>
      <vt:variant>
        <vt:i4>7078008</vt:i4>
      </vt:variant>
      <vt:variant>
        <vt:i4>312</vt:i4>
      </vt:variant>
      <vt:variant>
        <vt:i4>0</vt:i4>
      </vt:variant>
      <vt:variant>
        <vt:i4>5</vt:i4>
      </vt:variant>
      <vt:variant>
        <vt:lpwstr>http://www.ntis.gov.au/?/Qualification/CPP30407</vt:lpwstr>
      </vt:variant>
      <vt:variant>
        <vt:lpwstr/>
      </vt:variant>
      <vt:variant>
        <vt:i4>7078015</vt:i4>
      </vt:variant>
      <vt:variant>
        <vt:i4>309</vt:i4>
      </vt:variant>
      <vt:variant>
        <vt:i4>0</vt:i4>
      </vt:variant>
      <vt:variant>
        <vt:i4>5</vt:i4>
      </vt:variant>
      <vt:variant>
        <vt:lpwstr>http://www.ntis.gov.au/?/Qualification/CPP20207</vt:lpwstr>
      </vt:variant>
      <vt:variant>
        <vt:lpwstr/>
      </vt:variant>
      <vt:variant>
        <vt:i4>1769521</vt:i4>
      </vt:variant>
      <vt:variant>
        <vt:i4>302</vt:i4>
      </vt:variant>
      <vt:variant>
        <vt:i4>0</vt:i4>
      </vt:variant>
      <vt:variant>
        <vt:i4>5</vt:i4>
      </vt:variant>
      <vt:variant>
        <vt:lpwstr/>
      </vt:variant>
      <vt:variant>
        <vt:lpwstr>_Toc275975175</vt:lpwstr>
      </vt:variant>
      <vt:variant>
        <vt:i4>1769521</vt:i4>
      </vt:variant>
      <vt:variant>
        <vt:i4>296</vt:i4>
      </vt:variant>
      <vt:variant>
        <vt:i4>0</vt:i4>
      </vt:variant>
      <vt:variant>
        <vt:i4>5</vt:i4>
      </vt:variant>
      <vt:variant>
        <vt:lpwstr/>
      </vt:variant>
      <vt:variant>
        <vt:lpwstr>_Toc275975174</vt:lpwstr>
      </vt:variant>
      <vt:variant>
        <vt:i4>1769521</vt:i4>
      </vt:variant>
      <vt:variant>
        <vt:i4>290</vt:i4>
      </vt:variant>
      <vt:variant>
        <vt:i4>0</vt:i4>
      </vt:variant>
      <vt:variant>
        <vt:i4>5</vt:i4>
      </vt:variant>
      <vt:variant>
        <vt:lpwstr/>
      </vt:variant>
      <vt:variant>
        <vt:lpwstr>_Toc275975173</vt:lpwstr>
      </vt:variant>
      <vt:variant>
        <vt:i4>1769521</vt:i4>
      </vt:variant>
      <vt:variant>
        <vt:i4>284</vt:i4>
      </vt:variant>
      <vt:variant>
        <vt:i4>0</vt:i4>
      </vt:variant>
      <vt:variant>
        <vt:i4>5</vt:i4>
      </vt:variant>
      <vt:variant>
        <vt:lpwstr/>
      </vt:variant>
      <vt:variant>
        <vt:lpwstr>_Toc275975172</vt:lpwstr>
      </vt:variant>
      <vt:variant>
        <vt:i4>1769521</vt:i4>
      </vt:variant>
      <vt:variant>
        <vt:i4>278</vt:i4>
      </vt:variant>
      <vt:variant>
        <vt:i4>0</vt:i4>
      </vt:variant>
      <vt:variant>
        <vt:i4>5</vt:i4>
      </vt:variant>
      <vt:variant>
        <vt:lpwstr/>
      </vt:variant>
      <vt:variant>
        <vt:lpwstr>_Toc275975171</vt:lpwstr>
      </vt:variant>
      <vt:variant>
        <vt:i4>1769521</vt:i4>
      </vt:variant>
      <vt:variant>
        <vt:i4>272</vt:i4>
      </vt:variant>
      <vt:variant>
        <vt:i4>0</vt:i4>
      </vt:variant>
      <vt:variant>
        <vt:i4>5</vt:i4>
      </vt:variant>
      <vt:variant>
        <vt:lpwstr/>
      </vt:variant>
      <vt:variant>
        <vt:lpwstr>_Toc275975170</vt:lpwstr>
      </vt:variant>
      <vt:variant>
        <vt:i4>1703985</vt:i4>
      </vt:variant>
      <vt:variant>
        <vt:i4>266</vt:i4>
      </vt:variant>
      <vt:variant>
        <vt:i4>0</vt:i4>
      </vt:variant>
      <vt:variant>
        <vt:i4>5</vt:i4>
      </vt:variant>
      <vt:variant>
        <vt:lpwstr/>
      </vt:variant>
      <vt:variant>
        <vt:lpwstr>_Toc275975169</vt:lpwstr>
      </vt:variant>
      <vt:variant>
        <vt:i4>1703985</vt:i4>
      </vt:variant>
      <vt:variant>
        <vt:i4>260</vt:i4>
      </vt:variant>
      <vt:variant>
        <vt:i4>0</vt:i4>
      </vt:variant>
      <vt:variant>
        <vt:i4>5</vt:i4>
      </vt:variant>
      <vt:variant>
        <vt:lpwstr/>
      </vt:variant>
      <vt:variant>
        <vt:lpwstr>_Toc275975168</vt:lpwstr>
      </vt:variant>
      <vt:variant>
        <vt:i4>1703985</vt:i4>
      </vt:variant>
      <vt:variant>
        <vt:i4>254</vt:i4>
      </vt:variant>
      <vt:variant>
        <vt:i4>0</vt:i4>
      </vt:variant>
      <vt:variant>
        <vt:i4>5</vt:i4>
      </vt:variant>
      <vt:variant>
        <vt:lpwstr/>
      </vt:variant>
      <vt:variant>
        <vt:lpwstr>_Toc275975167</vt:lpwstr>
      </vt:variant>
      <vt:variant>
        <vt:i4>1703985</vt:i4>
      </vt:variant>
      <vt:variant>
        <vt:i4>248</vt:i4>
      </vt:variant>
      <vt:variant>
        <vt:i4>0</vt:i4>
      </vt:variant>
      <vt:variant>
        <vt:i4>5</vt:i4>
      </vt:variant>
      <vt:variant>
        <vt:lpwstr/>
      </vt:variant>
      <vt:variant>
        <vt:lpwstr>_Toc275975166</vt:lpwstr>
      </vt:variant>
      <vt:variant>
        <vt:i4>1703985</vt:i4>
      </vt:variant>
      <vt:variant>
        <vt:i4>242</vt:i4>
      </vt:variant>
      <vt:variant>
        <vt:i4>0</vt:i4>
      </vt:variant>
      <vt:variant>
        <vt:i4>5</vt:i4>
      </vt:variant>
      <vt:variant>
        <vt:lpwstr/>
      </vt:variant>
      <vt:variant>
        <vt:lpwstr>_Toc275975165</vt:lpwstr>
      </vt:variant>
      <vt:variant>
        <vt:i4>1703985</vt:i4>
      </vt:variant>
      <vt:variant>
        <vt:i4>236</vt:i4>
      </vt:variant>
      <vt:variant>
        <vt:i4>0</vt:i4>
      </vt:variant>
      <vt:variant>
        <vt:i4>5</vt:i4>
      </vt:variant>
      <vt:variant>
        <vt:lpwstr/>
      </vt:variant>
      <vt:variant>
        <vt:lpwstr>_Toc275975164</vt:lpwstr>
      </vt:variant>
      <vt:variant>
        <vt:i4>1703985</vt:i4>
      </vt:variant>
      <vt:variant>
        <vt:i4>230</vt:i4>
      </vt:variant>
      <vt:variant>
        <vt:i4>0</vt:i4>
      </vt:variant>
      <vt:variant>
        <vt:i4>5</vt:i4>
      </vt:variant>
      <vt:variant>
        <vt:lpwstr/>
      </vt:variant>
      <vt:variant>
        <vt:lpwstr>_Toc275975163</vt:lpwstr>
      </vt:variant>
      <vt:variant>
        <vt:i4>1703985</vt:i4>
      </vt:variant>
      <vt:variant>
        <vt:i4>224</vt:i4>
      </vt:variant>
      <vt:variant>
        <vt:i4>0</vt:i4>
      </vt:variant>
      <vt:variant>
        <vt:i4>5</vt:i4>
      </vt:variant>
      <vt:variant>
        <vt:lpwstr/>
      </vt:variant>
      <vt:variant>
        <vt:lpwstr>_Toc275975162</vt:lpwstr>
      </vt:variant>
      <vt:variant>
        <vt:i4>1703985</vt:i4>
      </vt:variant>
      <vt:variant>
        <vt:i4>218</vt:i4>
      </vt:variant>
      <vt:variant>
        <vt:i4>0</vt:i4>
      </vt:variant>
      <vt:variant>
        <vt:i4>5</vt:i4>
      </vt:variant>
      <vt:variant>
        <vt:lpwstr/>
      </vt:variant>
      <vt:variant>
        <vt:lpwstr>_Toc275975161</vt:lpwstr>
      </vt:variant>
      <vt:variant>
        <vt:i4>1703985</vt:i4>
      </vt:variant>
      <vt:variant>
        <vt:i4>212</vt:i4>
      </vt:variant>
      <vt:variant>
        <vt:i4>0</vt:i4>
      </vt:variant>
      <vt:variant>
        <vt:i4>5</vt:i4>
      </vt:variant>
      <vt:variant>
        <vt:lpwstr/>
      </vt:variant>
      <vt:variant>
        <vt:lpwstr>_Toc275975160</vt:lpwstr>
      </vt:variant>
      <vt:variant>
        <vt:i4>1638449</vt:i4>
      </vt:variant>
      <vt:variant>
        <vt:i4>206</vt:i4>
      </vt:variant>
      <vt:variant>
        <vt:i4>0</vt:i4>
      </vt:variant>
      <vt:variant>
        <vt:i4>5</vt:i4>
      </vt:variant>
      <vt:variant>
        <vt:lpwstr/>
      </vt:variant>
      <vt:variant>
        <vt:lpwstr>_Toc275975159</vt:lpwstr>
      </vt:variant>
      <vt:variant>
        <vt:i4>1638449</vt:i4>
      </vt:variant>
      <vt:variant>
        <vt:i4>200</vt:i4>
      </vt:variant>
      <vt:variant>
        <vt:i4>0</vt:i4>
      </vt:variant>
      <vt:variant>
        <vt:i4>5</vt:i4>
      </vt:variant>
      <vt:variant>
        <vt:lpwstr/>
      </vt:variant>
      <vt:variant>
        <vt:lpwstr>_Toc275975158</vt:lpwstr>
      </vt:variant>
      <vt:variant>
        <vt:i4>1638449</vt:i4>
      </vt:variant>
      <vt:variant>
        <vt:i4>194</vt:i4>
      </vt:variant>
      <vt:variant>
        <vt:i4>0</vt:i4>
      </vt:variant>
      <vt:variant>
        <vt:i4>5</vt:i4>
      </vt:variant>
      <vt:variant>
        <vt:lpwstr/>
      </vt:variant>
      <vt:variant>
        <vt:lpwstr>_Toc275975157</vt:lpwstr>
      </vt:variant>
      <vt:variant>
        <vt:i4>1638449</vt:i4>
      </vt:variant>
      <vt:variant>
        <vt:i4>188</vt:i4>
      </vt:variant>
      <vt:variant>
        <vt:i4>0</vt:i4>
      </vt:variant>
      <vt:variant>
        <vt:i4>5</vt:i4>
      </vt:variant>
      <vt:variant>
        <vt:lpwstr/>
      </vt:variant>
      <vt:variant>
        <vt:lpwstr>_Toc275975156</vt:lpwstr>
      </vt:variant>
      <vt:variant>
        <vt:i4>1638449</vt:i4>
      </vt:variant>
      <vt:variant>
        <vt:i4>182</vt:i4>
      </vt:variant>
      <vt:variant>
        <vt:i4>0</vt:i4>
      </vt:variant>
      <vt:variant>
        <vt:i4>5</vt:i4>
      </vt:variant>
      <vt:variant>
        <vt:lpwstr/>
      </vt:variant>
      <vt:variant>
        <vt:lpwstr>_Toc275975155</vt:lpwstr>
      </vt:variant>
      <vt:variant>
        <vt:i4>1638449</vt:i4>
      </vt:variant>
      <vt:variant>
        <vt:i4>176</vt:i4>
      </vt:variant>
      <vt:variant>
        <vt:i4>0</vt:i4>
      </vt:variant>
      <vt:variant>
        <vt:i4>5</vt:i4>
      </vt:variant>
      <vt:variant>
        <vt:lpwstr/>
      </vt:variant>
      <vt:variant>
        <vt:lpwstr>_Toc275975154</vt:lpwstr>
      </vt:variant>
      <vt:variant>
        <vt:i4>1638449</vt:i4>
      </vt:variant>
      <vt:variant>
        <vt:i4>170</vt:i4>
      </vt:variant>
      <vt:variant>
        <vt:i4>0</vt:i4>
      </vt:variant>
      <vt:variant>
        <vt:i4>5</vt:i4>
      </vt:variant>
      <vt:variant>
        <vt:lpwstr/>
      </vt:variant>
      <vt:variant>
        <vt:lpwstr>_Toc275975153</vt:lpwstr>
      </vt:variant>
      <vt:variant>
        <vt:i4>1638449</vt:i4>
      </vt:variant>
      <vt:variant>
        <vt:i4>164</vt:i4>
      </vt:variant>
      <vt:variant>
        <vt:i4>0</vt:i4>
      </vt:variant>
      <vt:variant>
        <vt:i4>5</vt:i4>
      </vt:variant>
      <vt:variant>
        <vt:lpwstr/>
      </vt:variant>
      <vt:variant>
        <vt:lpwstr>_Toc275975152</vt:lpwstr>
      </vt:variant>
      <vt:variant>
        <vt:i4>1638449</vt:i4>
      </vt:variant>
      <vt:variant>
        <vt:i4>158</vt:i4>
      </vt:variant>
      <vt:variant>
        <vt:i4>0</vt:i4>
      </vt:variant>
      <vt:variant>
        <vt:i4>5</vt:i4>
      </vt:variant>
      <vt:variant>
        <vt:lpwstr/>
      </vt:variant>
      <vt:variant>
        <vt:lpwstr>_Toc275975151</vt:lpwstr>
      </vt:variant>
      <vt:variant>
        <vt:i4>1638449</vt:i4>
      </vt:variant>
      <vt:variant>
        <vt:i4>152</vt:i4>
      </vt:variant>
      <vt:variant>
        <vt:i4>0</vt:i4>
      </vt:variant>
      <vt:variant>
        <vt:i4>5</vt:i4>
      </vt:variant>
      <vt:variant>
        <vt:lpwstr/>
      </vt:variant>
      <vt:variant>
        <vt:lpwstr>_Toc275975150</vt:lpwstr>
      </vt:variant>
      <vt:variant>
        <vt:i4>1572913</vt:i4>
      </vt:variant>
      <vt:variant>
        <vt:i4>146</vt:i4>
      </vt:variant>
      <vt:variant>
        <vt:i4>0</vt:i4>
      </vt:variant>
      <vt:variant>
        <vt:i4>5</vt:i4>
      </vt:variant>
      <vt:variant>
        <vt:lpwstr/>
      </vt:variant>
      <vt:variant>
        <vt:lpwstr>_Toc275975149</vt:lpwstr>
      </vt:variant>
      <vt:variant>
        <vt:i4>1572913</vt:i4>
      </vt:variant>
      <vt:variant>
        <vt:i4>140</vt:i4>
      </vt:variant>
      <vt:variant>
        <vt:i4>0</vt:i4>
      </vt:variant>
      <vt:variant>
        <vt:i4>5</vt:i4>
      </vt:variant>
      <vt:variant>
        <vt:lpwstr/>
      </vt:variant>
      <vt:variant>
        <vt:lpwstr>_Toc275975148</vt:lpwstr>
      </vt:variant>
      <vt:variant>
        <vt:i4>1572913</vt:i4>
      </vt:variant>
      <vt:variant>
        <vt:i4>134</vt:i4>
      </vt:variant>
      <vt:variant>
        <vt:i4>0</vt:i4>
      </vt:variant>
      <vt:variant>
        <vt:i4>5</vt:i4>
      </vt:variant>
      <vt:variant>
        <vt:lpwstr/>
      </vt:variant>
      <vt:variant>
        <vt:lpwstr>_Toc275975147</vt:lpwstr>
      </vt:variant>
      <vt:variant>
        <vt:i4>1572913</vt:i4>
      </vt:variant>
      <vt:variant>
        <vt:i4>128</vt:i4>
      </vt:variant>
      <vt:variant>
        <vt:i4>0</vt:i4>
      </vt:variant>
      <vt:variant>
        <vt:i4>5</vt:i4>
      </vt:variant>
      <vt:variant>
        <vt:lpwstr/>
      </vt:variant>
      <vt:variant>
        <vt:lpwstr>_Toc275975146</vt:lpwstr>
      </vt:variant>
      <vt:variant>
        <vt:i4>1572913</vt:i4>
      </vt:variant>
      <vt:variant>
        <vt:i4>122</vt:i4>
      </vt:variant>
      <vt:variant>
        <vt:i4>0</vt:i4>
      </vt:variant>
      <vt:variant>
        <vt:i4>5</vt:i4>
      </vt:variant>
      <vt:variant>
        <vt:lpwstr/>
      </vt:variant>
      <vt:variant>
        <vt:lpwstr>_Toc275975145</vt:lpwstr>
      </vt:variant>
      <vt:variant>
        <vt:i4>1572913</vt:i4>
      </vt:variant>
      <vt:variant>
        <vt:i4>116</vt:i4>
      </vt:variant>
      <vt:variant>
        <vt:i4>0</vt:i4>
      </vt:variant>
      <vt:variant>
        <vt:i4>5</vt:i4>
      </vt:variant>
      <vt:variant>
        <vt:lpwstr/>
      </vt:variant>
      <vt:variant>
        <vt:lpwstr>_Toc275975144</vt:lpwstr>
      </vt:variant>
      <vt:variant>
        <vt:i4>1572913</vt:i4>
      </vt:variant>
      <vt:variant>
        <vt:i4>110</vt:i4>
      </vt:variant>
      <vt:variant>
        <vt:i4>0</vt:i4>
      </vt:variant>
      <vt:variant>
        <vt:i4>5</vt:i4>
      </vt:variant>
      <vt:variant>
        <vt:lpwstr/>
      </vt:variant>
      <vt:variant>
        <vt:lpwstr>_Toc275975143</vt:lpwstr>
      </vt:variant>
      <vt:variant>
        <vt:i4>2031665</vt:i4>
      </vt:variant>
      <vt:variant>
        <vt:i4>104</vt:i4>
      </vt:variant>
      <vt:variant>
        <vt:i4>0</vt:i4>
      </vt:variant>
      <vt:variant>
        <vt:i4>5</vt:i4>
      </vt:variant>
      <vt:variant>
        <vt:lpwstr/>
      </vt:variant>
      <vt:variant>
        <vt:lpwstr>_Toc275975135</vt:lpwstr>
      </vt:variant>
      <vt:variant>
        <vt:i4>2031665</vt:i4>
      </vt:variant>
      <vt:variant>
        <vt:i4>98</vt:i4>
      </vt:variant>
      <vt:variant>
        <vt:i4>0</vt:i4>
      </vt:variant>
      <vt:variant>
        <vt:i4>5</vt:i4>
      </vt:variant>
      <vt:variant>
        <vt:lpwstr/>
      </vt:variant>
      <vt:variant>
        <vt:lpwstr>_Toc275975134</vt:lpwstr>
      </vt:variant>
      <vt:variant>
        <vt:i4>2031665</vt:i4>
      </vt:variant>
      <vt:variant>
        <vt:i4>92</vt:i4>
      </vt:variant>
      <vt:variant>
        <vt:i4>0</vt:i4>
      </vt:variant>
      <vt:variant>
        <vt:i4>5</vt:i4>
      </vt:variant>
      <vt:variant>
        <vt:lpwstr/>
      </vt:variant>
      <vt:variant>
        <vt:lpwstr>_Toc275975133</vt:lpwstr>
      </vt:variant>
      <vt:variant>
        <vt:i4>2031665</vt:i4>
      </vt:variant>
      <vt:variant>
        <vt:i4>86</vt:i4>
      </vt:variant>
      <vt:variant>
        <vt:i4>0</vt:i4>
      </vt:variant>
      <vt:variant>
        <vt:i4>5</vt:i4>
      </vt:variant>
      <vt:variant>
        <vt:lpwstr/>
      </vt:variant>
      <vt:variant>
        <vt:lpwstr>_Toc275975132</vt:lpwstr>
      </vt:variant>
      <vt:variant>
        <vt:i4>2031665</vt:i4>
      </vt:variant>
      <vt:variant>
        <vt:i4>80</vt:i4>
      </vt:variant>
      <vt:variant>
        <vt:i4>0</vt:i4>
      </vt:variant>
      <vt:variant>
        <vt:i4>5</vt:i4>
      </vt:variant>
      <vt:variant>
        <vt:lpwstr/>
      </vt:variant>
      <vt:variant>
        <vt:lpwstr>_Toc275975131</vt:lpwstr>
      </vt:variant>
      <vt:variant>
        <vt:i4>2031665</vt:i4>
      </vt:variant>
      <vt:variant>
        <vt:i4>74</vt:i4>
      </vt:variant>
      <vt:variant>
        <vt:i4>0</vt:i4>
      </vt:variant>
      <vt:variant>
        <vt:i4>5</vt:i4>
      </vt:variant>
      <vt:variant>
        <vt:lpwstr/>
      </vt:variant>
      <vt:variant>
        <vt:lpwstr>_Toc275975130</vt:lpwstr>
      </vt:variant>
      <vt:variant>
        <vt:i4>1966129</vt:i4>
      </vt:variant>
      <vt:variant>
        <vt:i4>68</vt:i4>
      </vt:variant>
      <vt:variant>
        <vt:i4>0</vt:i4>
      </vt:variant>
      <vt:variant>
        <vt:i4>5</vt:i4>
      </vt:variant>
      <vt:variant>
        <vt:lpwstr/>
      </vt:variant>
      <vt:variant>
        <vt:lpwstr>_Toc275975129</vt:lpwstr>
      </vt:variant>
      <vt:variant>
        <vt:i4>1966129</vt:i4>
      </vt:variant>
      <vt:variant>
        <vt:i4>62</vt:i4>
      </vt:variant>
      <vt:variant>
        <vt:i4>0</vt:i4>
      </vt:variant>
      <vt:variant>
        <vt:i4>5</vt:i4>
      </vt:variant>
      <vt:variant>
        <vt:lpwstr/>
      </vt:variant>
      <vt:variant>
        <vt:lpwstr>_Toc275975128</vt:lpwstr>
      </vt:variant>
      <vt:variant>
        <vt:i4>1966129</vt:i4>
      </vt:variant>
      <vt:variant>
        <vt:i4>56</vt:i4>
      </vt:variant>
      <vt:variant>
        <vt:i4>0</vt:i4>
      </vt:variant>
      <vt:variant>
        <vt:i4>5</vt:i4>
      </vt:variant>
      <vt:variant>
        <vt:lpwstr/>
      </vt:variant>
      <vt:variant>
        <vt:lpwstr>_Toc275975127</vt:lpwstr>
      </vt:variant>
      <vt:variant>
        <vt:i4>1966129</vt:i4>
      </vt:variant>
      <vt:variant>
        <vt:i4>50</vt:i4>
      </vt:variant>
      <vt:variant>
        <vt:i4>0</vt:i4>
      </vt:variant>
      <vt:variant>
        <vt:i4>5</vt:i4>
      </vt:variant>
      <vt:variant>
        <vt:lpwstr/>
      </vt:variant>
      <vt:variant>
        <vt:lpwstr>_Toc275975126</vt:lpwstr>
      </vt:variant>
      <vt:variant>
        <vt:i4>1966129</vt:i4>
      </vt:variant>
      <vt:variant>
        <vt:i4>44</vt:i4>
      </vt:variant>
      <vt:variant>
        <vt:i4>0</vt:i4>
      </vt:variant>
      <vt:variant>
        <vt:i4>5</vt:i4>
      </vt:variant>
      <vt:variant>
        <vt:lpwstr/>
      </vt:variant>
      <vt:variant>
        <vt:lpwstr>_Toc275975125</vt:lpwstr>
      </vt:variant>
      <vt:variant>
        <vt:i4>1966129</vt:i4>
      </vt:variant>
      <vt:variant>
        <vt:i4>38</vt:i4>
      </vt:variant>
      <vt:variant>
        <vt:i4>0</vt:i4>
      </vt:variant>
      <vt:variant>
        <vt:i4>5</vt:i4>
      </vt:variant>
      <vt:variant>
        <vt:lpwstr/>
      </vt:variant>
      <vt:variant>
        <vt:lpwstr>_Toc275975124</vt:lpwstr>
      </vt:variant>
      <vt:variant>
        <vt:i4>1966129</vt:i4>
      </vt:variant>
      <vt:variant>
        <vt:i4>32</vt:i4>
      </vt:variant>
      <vt:variant>
        <vt:i4>0</vt:i4>
      </vt:variant>
      <vt:variant>
        <vt:i4>5</vt:i4>
      </vt:variant>
      <vt:variant>
        <vt:lpwstr/>
      </vt:variant>
      <vt:variant>
        <vt:lpwstr>_Toc275975123</vt:lpwstr>
      </vt:variant>
      <vt:variant>
        <vt:i4>1966129</vt:i4>
      </vt:variant>
      <vt:variant>
        <vt:i4>26</vt:i4>
      </vt:variant>
      <vt:variant>
        <vt:i4>0</vt:i4>
      </vt:variant>
      <vt:variant>
        <vt:i4>5</vt:i4>
      </vt:variant>
      <vt:variant>
        <vt:lpwstr/>
      </vt:variant>
      <vt:variant>
        <vt:lpwstr>_Toc275975122</vt:lpwstr>
      </vt:variant>
      <vt:variant>
        <vt:i4>1966129</vt:i4>
      </vt:variant>
      <vt:variant>
        <vt:i4>20</vt:i4>
      </vt:variant>
      <vt:variant>
        <vt:i4>0</vt:i4>
      </vt:variant>
      <vt:variant>
        <vt:i4>5</vt:i4>
      </vt:variant>
      <vt:variant>
        <vt:lpwstr/>
      </vt:variant>
      <vt:variant>
        <vt:lpwstr>_Toc275975121</vt:lpwstr>
      </vt:variant>
      <vt:variant>
        <vt:i4>1966129</vt:i4>
      </vt:variant>
      <vt:variant>
        <vt:i4>14</vt:i4>
      </vt:variant>
      <vt:variant>
        <vt:i4>0</vt:i4>
      </vt:variant>
      <vt:variant>
        <vt:i4>5</vt:i4>
      </vt:variant>
      <vt:variant>
        <vt:lpwstr/>
      </vt:variant>
      <vt:variant>
        <vt:lpwstr>_Toc275975120</vt:lpwstr>
      </vt:variant>
      <vt:variant>
        <vt:i4>1900593</vt:i4>
      </vt:variant>
      <vt:variant>
        <vt:i4>8</vt:i4>
      </vt:variant>
      <vt:variant>
        <vt:i4>0</vt:i4>
      </vt:variant>
      <vt:variant>
        <vt:i4>5</vt:i4>
      </vt:variant>
      <vt:variant>
        <vt:lpwstr/>
      </vt:variant>
      <vt:variant>
        <vt:lpwstr>_Toc275975119</vt:lpwstr>
      </vt:variant>
      <vt:variant>
        <vt:i4>1900593</vt:i4>
      </vt:variant>
      <vt:variant>
        <vt:i4>2</vt:i4>
      </vt:variant>
      <vt:variant>
        <vt:i4>0</vt:i4>
      </vt:variant>
      <vt:variant>
        <vt:i4>5</vt:i4>
      </vt:variant>
      <vt:variant>
        <vt:lpwstr/>
      </vt:variant>
      <vt:variant>
        <vt:lpwstr>_Toc275975118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Complete RTO Solutio</dc:creator>
  <cp:keywords/>
  <dc:description/>
  <cp:lastModifiedBy>Anh Tran</cp:lastModifiedBy>
  <cp:revision>3</cp:revision>
  <cp:lastPrinted>2019-09-05T05:56:00Z</cp:lastPrinted>
  <dcterms:created xsi:type="dcterms:W3CDTF">2024-01-17T06:35:00Z</dcterms:created>
  <dcterms:modified xsi:type="dcterms:W3CDTF">2024-01-17T06:36:00Z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1987133399</vt:i4>
  </property>
  <property fmtid="{D5CDD505-2E9C-101B-9397-08002B2CF9AE}" pid="3" name="ContentTypeId">
    <vt:lpwstr>0x010100A13972D943C021498EC19C58C815972D</vt:lpwstr>
  </property>
  <property fmtid="{D5CDD505-2E9C-101B-9397-08002B2CF9AE}" pid="4" name="MediaServiceImageTags">
    <vt:lpwstr/>
  </property>
</Properties>
</file>