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B30D86" w:rsidR="0004375E" w:rsidP="00C24ED6" w:rsidRDefault="002D1E53" w14:paraId="06AE39D6" w14:textId="77777777">
      <w:pPr>
        <w:jc w:val="center"/>
        <w:rPr>
          <w:b/>
          <w:sz w:val="40"/>
          <w:szCs w:val="40"/>
        </w:rPr>
      </w:pPr>
      <w:r w:rsidRPr="00B30D86">
        <w:rPr>
          <w:b/>
          <w:sz w:val="40"/>
          <w:szCs w:val="40"/>
        </w:rPr>
        <w:t xml:space="preserve">COURSE </w:t>
      </w:r>
      <w:r w:rsidRPr="00B30D86" w:rsidR="00216F0A">
        <w:rPr>
          <w:b/>
          <w:sz w:val="40"/>
          <w:szCs w:val="40"/>
        </w:rPr>
        <w:t>FACT SHEET</w:t>
      </w:r>
    </w:p>
    <w:p w:rsidRPr="00881B4F" w:rsidR="00236652" w:rsidP="00C24ED6" w:rsidRDefault="00CB4C2B" w14:paraId="043A563F" w14:textId="77777777">
      <w:pPr>
        <w:jc w:val="center"/>
        <w:rPr>
          <w:b/>
          <w:sz w:val="40"/>
          <w:szCs w:val="40"/>
        </w:rPr>
      </w:pPr>
      <w:r>
        <w:rPr>
          <w:b/>
          <w:sz w:val="40"/>
          <w:szCs w:val="40"/>
        </w:rPr>
        <w:t>BSB50215 Diploma of Business</w:t>
      </w:r>
    </w:p>
    <w:p w:rsidRPr="00FC67AB" w:rsidR="005114FF" w:rsidP="00C24ED6" w:rsidRDefault="005114FF" w14:paraId="47A9E864" w14:textId="77777777">
      <w:pPr>
        <w:jc w:val="center"/>
        <w:rPr>
          <w:sz w:val="24"/>
          <w:szCs w:val="40"/>
        </w:rPr>
      </w:pPr>
      <w:r w:rsidRPr="00881B4F">
        <w:rPr>
          <w:b/>
          <w:sz w:val="24"/>
          <w:szCs w:val="40"/>
        </w:rPr>
        <w:t>CRICOS Course Code</w:t>
      </w:r>
      <w:r w:rsidRPr="00881B4F" w:rsidR="003B4839">
        <w:rPr>
          <w:b/>
          <w:sz w:val="24"/>
          <w:szCs w:val="40"/>
        </w:rPr>
        <w:t>:</w:t>
      </w:r>
      <w:r w:rsidRPr="00881B4F" w:rsidR="00FC67AB">
        <w:t xml:space="preserve"> </w:t>
      </w:r>
      <w:r w:rsidRPr="00881B4F" w:rsidR="00FC67AB">
        <w:rPr>
          <w:sz w:val="24"/>
          <w:szCs w:val="40"/>
        </w:rPr>
        <w:t>090861J</w:t>
      </w:r>
    </w:p>
    <w:p w:rsidRPr="00DE0896" w:rsidR="00CA4C7B" w:rsidP="00CA4C7B" w:rsidRDefault="00CA4C7B" w14:paraId="5C4513D3" w14:textId="77777777">
      <w:pPr>
        <w:rPr>
          <w:b/>
          <w:sz w:val="26"/>
          <w:szCs w:val="26"/>
        </w:rPr>
      </w:pPr>
      <w:r w:rsidRPr="00DE0896">
        <w:rPr>
          <w:b/>
          <w:sz w:val="26"/>
          <w:szCs w:val="26"/>
        </w:rPr>
        <w:t>Global Business College of Australia:</w:t>
      </w:r>
    </w:p>
    <w:p w:rsidRPr="00881B4F" w:rsidR="00CA4C7B" w:rsidP="00CA4C7B" w:rsidRDefault="00CA4C7B" w14:paraId="61167B23" w14:textId="77777777">
      <w:r w:rsidRPr="00DE0896">
        <w:t xml:space="preserve">We are a vocational education and training provider committed to improving students’ practical application abilities and skills, by providing students with high quality international education </w:t>
      </w:r>
      <w:r w:rsidRPr="00881B4F">
        <w:t>services to better prepare them for the workforce.</w:t>
      </w:r>
    </w:p>
    <w:p w:rsidRPr="00881B4F" w:rsidR="00CA4C7B" w:rsidP="00CA4C7B" w:rsidRDefault="00CA4C7B" w14:paraId="367EE6BA" w14:textId="77777777">
      <w:pPr>
        <w:rPr>
          <w:b/>
        </w:rPr>
      </w:pPr>
      <w:r w:rsidRPr="00881B4F">
        <w:rPr>
          <w:b/>
          <w:sz w:val="26"/>
          <w:szCs w:val="26"/>
        </w:rPr>
        <w:t>GBCA Values:</w:t>
      </w:r>
      <w:r w:rsidRPr="00881B4F">
        <w:rPr>
          <w:b/>
        </w:rPr>
        <w:t xml:space="preserve"> </w:t>
      </w:r>
      <w:r w:rsidRPr="00881B4F">
        <w:t>Innovative Minds, Caring Hearts, Global Skills</w:t>
      </w:r>
    </w:p>
    <w:p w:rsidRPr="00881B4F" w:rsidR="00701D01" w:rsidP="00701D01" w:rsidRDefault="00701D01" w14:paraId="3D662E75" w14:textId="77777777">
      <w:pPr>
        <w:rPr>
          <w:b/>
        </w:rPr>
      </w:pPr>
      <w:r w:rsidRPr="00881B4F">
        <w:rPr>
          <w:b/>
        </w:rPr>
        <w:t>Course Description:</w:t>
      </w:r>
    </w:p>
    <w:p w:rsidR="008736B5" w:rsidP="008736B5" w:rsidRDefault="008736B5" w14:paraId="141123E3" w14:textId="09663177">
      <w:pPr>
        <w:autoSpaceDE w:val="0"/>
        <w:autoSpaceDN w:val="0"/>
        <w:adjustRightInd w:val="0"/>
        <w:spacing w:after="0" w:line="240" w:lineRule="auto"/>
        <w:rPr>
          <w:rFonts w:cs="Arial"/>
        </w:rPr>
      </w:pPr>
      <w:r w:rsidRPr="008736B5">
        <w:rPr>
          <w:rFonts w:cs="Arial"/>
        </w:rPr>
        <w:t xml:space="preserve">This </w:t>
      </w:r>
      <w:r w:rsidR="003A315A">
        <w:rPr>
          <w:rFonts w:cs="Arial"/>
        </w:rPr>
        <w:t>course</w:t>
      </w:r>
      <w:r w:rsidRPr="008736B5">
        <w:rPr>
          <w:rFonts w:cs="Arial"/>
        </w:rPr>
        <w:t xml:space="preserve"> is designed </w:t>
      </w:r>
      <w:r w:rsidR="001530E7">
        <w:rPr>
          <w:rFonts w:cs="Arial"/>
        </w:rPr>
        <w:t xml:space="preserve">as a pathway program </w:t>
      </w:r>
      <w:r w:rsidRPr="008736B5">
        <w:rPr>
          <w:rFonts w:cs="Arial"/>
        </w:rPr>
        <w:t xml:space="preserve">for students who are planning to pursue Bachelor program </w:t>
      </w:r>
      <w:r w:rsidR="001530E7">
        <w:rPr>
          <w:rFonts w:cs="Arial"/>
        </w:rPr>
        <w:t xml:space="preserve">at University of Canberra </w:t>
      </w:r>
      <w:proofErr w:type="spellStart"/>
      <w:r w:rsidR="00E3249E">
        <w:rPr>
          <w:rFonts w:cs="Arial"/>
        </w:rPr>
        <w:t>Edvantage</w:t>
      </w:r>
      <w:proofErr w:type="spellEnd"/>
      <w:r w:rsidR="00E3249E">
        <w:rPr>
          <w:rFonts w:cs="Arial"/>
        </w:rPr>
        <w:t xml:space="preserve"> Education Australia</w:t>
      </w:r>
      <w:r w:rsidR="001530E7">
        <w:rPr>
          <w:rFonts w:cs="Arial"/>
        </w:rPr>
        <w:t xml:space="preserve"> after completing the Diploma of Business at GBCA.</w:t>
      </w:r>
    </w:p>
    <w:p w:rsidRPr="008736B5" w:rsidR="00104C66" w:rsidP="008736B5" w:rsidRDefault="00104C66" w14:paraId="709A65B9" w14:textId="77777777">
      <w:pPr>
        <w:autoSpaceDE w:val="0"/>
        <w:autoSpaceDN w:val="0"/>
        <w:adjustRightInd w:val="0"/>
        <w:spacing w:after="0" w:line="240" w:lineRule="auto"/>
        <w:rPr>
          <w:rFonts w:cs="Arial"/>
        </w:rPr>
      </w:pPr>
    </w:p>
    <w:p w:rsidR="008736B5" w:rsidP="008736B5" w:rsidRDefault="008736B5" w14:paraId="6E3D5521" w14:textId="36AA1A7B">
      <w:pPr>
        <w:autoSpaceDE w:val="0"/>
        <w:autoSpaceDN w:val="0"/>
        <w:adjustRightInd w:val="0"/>
        <w:spacing w:after="0" w:line="240" w:lineRule="auto"/>
        <w:rPr>
          <w:rFonts w:cs="Arial"/>
        </w:rPr>
      </w:pPr>
      <w:r w:rsidRPr="008736B5">
        <w:rPr>
          <w:rFonts w:cs="Arial"/>
        </w:rPr>
        <w:t xml:space="preserve">Applicants must be able to avail themselves to attend class for at least 20 hours per week. This qualification would apply to individuals with various job titles including executive officers, program consultants and program coordinators. </w:t>
      </w:r>
    </w:p>
    <w:p w:rsidR="00C608D0" w:rsidP="00C608D0" w:rsidRDefault="00C608D0" w14:paraId="3AB33219" w14:textId="77777777">
      <w:pPr>
        <w:autoSpaceDE w:val="0"/>
        <w:autoSpaceDN w:val="0"/>
        <w:adjustRightInd w:val="0"/>
        <w:spacing w:after="0" w:line="240" w:lineRule="auto"/>
        <w:rPr>
          <w:rFonts w:cs="Arial"/>
        </w:rPr>
      </w:pPr>
    </w:p>
    <w:p w:rsidRPr="00C608D0" w:rsidR="00C608D0" w:rsidP="00C608D0" w:rsidRDefault="00C608D0" w14:paraId="36C6A877" w14:textId="5CC2FC04">
      <w:pPr>
        <w:autoSpaceDE w:val="0"/>
        <w:autoSpaceDN w:val="0"/>
        <w:adjustRightInd w:val="0"/>
        <w:spacing w:after="0" w:line="240" w:lineRule="auto"/>
        <w:rPr>
          <w:rFonts w:cs="Arial"/>
          <w:i/>
          <w:iCs/>
          <w:sz w:val="20"/>
          <w:szCs w:val="20"/>
        </w:rPr>
      </w:pPr>
      <w:r w:rsidRPr="00E3249E">
        <w:rPr>
          <w:rFonts w:cs="Arial"/>
          <w:i/>
          <w:iCs/>
          <w:sz w:val="20"/>
          <w:szCs w:val="20"/>
        </w:rPr>
        <w:t>(Students who wish to apply for a package offer from University of Canberra should refer to the UC’s admission requirements)</w:t>
      </w:r>
    </w:p>
    <w:p w:rsidRPr="00881B4F" w:rsidR="00BB2E93" w:rsidP="001530E7" w:rsidRDefault="00BB2E93" w14:paraId="56D90550" w14:textId="3930677B">
      <w:pPr>
        <w:spacing w:before="240"/>
        <w:rPr>
          <w:rFonts w:cs="Arial"/>
        </w:rPr>
      </w:pPr>
      <w:r w:rsidRPr="00881B4F">
        <w:rPr>
          <w:b/>
        </w:rPr>
        <w:t>Course duration:</w:t>
      </w:r>
      <w:r w:rsidRPr="00881B4F">
        <w:rPr>
          <w:color w:val="000000" w:themeColor="text1"/>
        </w:rPr>
        <w:t xml:space="preserve"> </w:t>
      </w:r>
      <w:r w:rsidRPr="00881B4F" w:rsidR="00D7022F">
        <w:rPr>
          <w:rFonts w:cs="Arial"/>
        </w:rPr>
        <w:t>5</w:t>
      </w:r>
      <w:r w:rsidRPr="00881B4F">
        <w:rPr>
          <w:rFonts w:cs="Arial"/>
        </w:rPr>
        <w:t>2 week</w:t>
      </w:r>
      <w:r w:rsidRPr="00881B4F" w:rsidR="00CA4C7B">
        <w:rPr>
          <w:rFonts w:cs="Arial"/>
        </w:rPr>
        <w:t>s</w:t>
      </w:r>
      <w:r w:rsidRPr="00881B4F">
        <w:rPr>
          <w:rFonts w:cs="Arial"/>
        </w:rPr>
        <w:t xml:space="preserve"> </w:t>
      </w:r>
      <w:r w:rsidR="003A315A">
        <w:rPr>
          <w:rFonts w:cs="Arial"/>
        </w:rPr>
        <w:t xml:space="preserve">(including </w:t>
      </w:r>
      <w:r w:rsidR="00E3249E">
        <w:rPr>
          <w:rFonts w:cs="Arial"/>
        </w:rPr>
        <w:t>12</w:t>
      </w:r>
      <w:r w:rsidR="00F65022">
        <w:rPr>
          <w:rFonts w:cs="Arial"/>
        </w:rPr>
        <w:t xml:space="preserve"> weeks </w:t>
      </w:r>
      <w:r w:rsidR="003A315A">
        <w:rPr>
          <w:rFonts w:cs="Arial"/>
        </w:rPr>
        <w:t>re-</w:t>
      </w:r>
      <w:r w:rsidR="008736B5">
        <w:rPr>
          <w:rFonts w:cs="Arial"/>
        </w:rPr>
        <w:t xml:space="preserve">assessment, </w:t>
      </w:r>
      <w:r w:rsidRPr="00881B4F" w:rsidR="004472A5">
        <w:rPr>
          <w:rFonts w:cs="Arial"/>
        </w:rPr>
        <w:t xml:space="preserve">catch up class, reassessment and </w:t>
      </w:r>
      <w:r w:rsidRPr="00881B4F" w:rsidR="004D0171">
        <w:rPr>
          <w:rFonts w:cs="Arial"/>
        </w:rPr>
        <w:t>course breaks</w:t>
      </w:r>
      <w:r w:rsidR="003A315A">
        <w:rPr>
          <w:rFonts w:cs="Arial"/>
        </w:rPr>
        <w:t>)</w:t>
      </w:r>
      <w:r w:rsidRPr="00881B4F">
        <w:rPr>
          <w:rFonts w:cs="Arial"/>
        </w:rPr>
        <w:t xml:space="preserve">. </w:t>
      </w:r>
    </w:p>
    <w:p w:rsidRPr="00881B4F" w:rsidR="00CA4C7B" w:rsidP="00C24ED6" w:rsidRDefault="00BB2E93" w14:paraId="5EADA7D3" w14:textId="77777777">
      <w:pPr>
        <w:autoSpaceDE w:val="0"/>
        <w:autoSpaceDN w:val="0"/>
        <w:adjustRightInd w:val="0"/>
        <w:rPr>
          <w:rFonts w:cs="Arial"/>
        </w:rPr>
      </w:pPr>
      <w:r w:rsidRPr="00881B4F">
        <w:rPr>
          <w:b/>
        </w:rPr>
        <w:t xml:space="preserve">Schedule: </w:t>
      </w:r>
      <w:r w:rsidRPr="00881B4F" w:rsidR="00CA4C7B">
        <w:rPr>
          <w:rFonts w:cs="Arial"/>
        </w:rPr>
        <w:t xml:space="preserve">20 contact hours per week </w:t>
      </w:r>
    </w:p>
    <w:p w:rsidRPr="00881B4F" w:rsidR="0004375E" w:rsidP="00C24ED6" w:rsidRDefault="0004375E" w14:paraId="470C3AB8" w14:textId="26CD18A8">
      <w:pPr>
        <w:tabs>
          <w:tab w:val="center" w:pos="4513"/>
        </w:tabs>
      </w:pPr>
      <w:r w:rsidRPr="00881B4F">
        <w:rPr>
          <w:b/>
        </w:rPr>
        <w:t>Delivery mode:</w:t>
      </w:r>
      <w:r w:rsidRPr="00881B4F">
        <w:t xml:space="preserve"> </w:t>
      </w:r>
      <w:r w:rsidRPr="009E1F4B" w:rsidR="00E3249E">
        <w:t>Face to face training</w:t>
      </w:r>
      <w:r w:rsidR="00E3249E">
        <w:t xml:space="preserve"> or virtual classroom via Zoom during COVID lockdown</w:t>
      </w:r>
      <w:r w:rsidRPr="00881B4F" w:rsidR="001C3353">
        <w:tab/>
      </w:r>
    </w:p>
    <w:p w:rsidRPr="00881B4F" w:rsidR="008C1889" w:rsidP="00C24ED6" w:rsidRDefault="008C1889" w14:paraId="3B35825B" w14:textId="77777777">
      <w:r w:rsidRPr="00881B4F">
        <w:rPr>
          <w:b/>
        </w:rPr>
        <w:t>Campus location and delivery site:</w:t>
      </w:r>
      <w:r w:rsidRPr="00881B4F">
        <w:t xml:space="preserve"> 337-339 La</w:t>
      </w:r>
      <w:r w:rsidRPr="00881B4F" w:rsidR="002D33E6">
        <w:t xml:space="preserve"> T</w:t>
      </w:r>
      <w:r w:rsidRPr="00881B4F">
        <w:t>robe Street, Melbourne 3000 VIC</w:t>
      </w:r>
    </w:p>
    <w:p w:rsidRPr="00881B4F" w:rsidR="00B42A83" w:rsidP="00B42A83" w:rsidRDefault="001C3353" w14:paraId="0ED6AAEA" w14:textId="77777777">
      <w:pPr>
        <w:spacing w:after="0" w:line="240" w:lineRule="auto"/>
        <w:rPr>
          <w:rFonts w:cstheme="minorHAnsi"/>
          <w:sz w:val="20"/>
          <w:szCs w:val="20"/>
        </w:rPr>
      </w:pPr>
      <w:r w:rsidRPr="00881B4F">
        <w:rPr>
          <w:rFonts w:cs="Times New Roman"/>
          <w:b/>
        </w:rPr>
        <w:t xml:space="preserve">Entry requirements: </w:t>
      </w:r>
      <w:r w:rsidRPr="00881B4F" w:rsidR="00B42A83">
        <w:t>Applicants must satisfy all requirements as below:</w:t>
      </w:r>
      <w:r w:rsidRPr="00881B4F" w:rsidR="00B42A83">
        <w:rPr>
          <w:rFonts w:cstheme="minorHAnsi"/>
          <w:sz w:val="20"/>
          <w:szCs w:val="20"/>
        </w:rPr>
        <w:t xml:space="preserve"> </w:t>
      </w:r>
    </w:p>
    <w:p w:rsidRPr="00881B4F" w:rsidR="00B42A83" w:rsidP="00B42A83" w:rsidRDefault="00B42A83" w14:paraId="5C677BEB" w14:textId="77777777">
      <w:pPr>
        <w:spacing w:after="0" w:line="240" w:lineRule="auto"/>
        <w:rPr>
          <w:rFonts w:cstheme="minorHAnsi"/>
          <w:sz w:val="20"/>
          <w:szCs w:val="20"/>
        </w:rPr>
      </w:pPr>
    </w:p>
    <w:p w:rsidRPr="00E307C9" w:rsidR="00B42A83" w:rsidP="00E307C9" w:rsidRDefault="00B42A83" w14:paraId="73EBABFE" w14:textId="77777777">
      <w:pPr>
        <w:spacing w:after="0" w:line="240" w:lineRule="auto"/>
        <w:ind w:left="360"/>
        <w:rPr>
          <w:b/>
          <w:i/>
          <w:u w:val="single"/>
        </w:rPr>
      </w:pPr>
      <w:r w:rsidRPr="00E307C9">
        <w:rPr>
          <w:b/>
          <w:i/>
          <w:u w:val="single"/>
        </w:rPr>
        <w:t>Academic</w:t>
      </w:r>
      <w:r w:rsidR="005A34D5">
        <w:rPr>
          <w:b/>
          <w:i/>
          <w:u w:val="single"/>
        </w:rPr>
        <w:t xml:space="preserve"> requirement</w:t>
      </w:r>
      <w:r w:rsidRPr="00E307C9">
        <w:rPr>
          <w:b/>
          <w:i/>
          <w:u w:val="single"/>
        </w:rPr>
        <w:t xml:space="preserve">: </w:t>
      </w:r>
    </w:p>
    <w:p w:rsidRPr="00E307C9" w:rsidR="00E307C9" w:rsidP="00E307C9" w:rsidRDefault="00E307C9" w14:paraId="33321494" w14:textId="43E6CF01">
      <w:pPr>
        <w:pStyle w:val="ListParagraph"/>
        <w:numPr>
          <w:ilvl w:val="0"/>
          <w:numId w:val="9"/>
        </w:numPr>
        <w:spacing w:after="0" w:line="240" w:lineRule="auto"/>
        <w:jc w:val="both"/>
        <w:rPr>
          <w:rFonts w:cstheme="minorHAnsi"/>
          <w:szCs w:val="20"/>
        </w:rPr>
      </w:pPr>
      <w:r w:rsidRPr="00E307C9">
        <w:rPr>
          <w:rFonts w:cstheme="minorHAnsi"/>
          <w:szCs w:val="20"/>
        </w:rPr>
        <w:t>Satisfactory completion of Australian Year 1</w:t>
      </w:r>
      <w:r w:rsidR="00E3249E">
        <w:rPr>
          <w:rFonts w:cstheme="minorHAnsi"/>
          <w:szCs w:val="20"/>
        </w:rPr>
        <w:t>2</w:t>
      </w:r>
      <w:r w:rsidRPr="00E307C9">
        <w:rPr>
          <w:rFonts w:cstheme="minorHAnsi"/>
          <w:szCs w:val="20"/>
        </w:rPr>
        <w:t xml:space="preserve"> or equivalent or higher OR </w:t>
      </w:r>
    </w:p>
    <w:p w:rsidR="00E307C9" w:rsidP="00E307C9" w:rsidRDefault="00E307C9" w14:paraId="234C3B6C" w14:textId="77777777">
      <w:pPr>
        <w:pStyle w:val="ListParagraph"/>
        <w:numPr>
          <w:ilvl w:val="0"/>
          <w:numId w:val="9"/>
        </w:numPr>
        <w:spacing w:after="0" w:line="240" w:lineRule="auto"/>
        <w:jc w:val="both"/>
        <w:rPr>
          <w:rFonts w:cstheme="minorHAnsi"/>
          <w:szCs w:val="20"/>
        </w:rPr>
      </w:pPr>
      <w:r w:rsidRPr="00E307C9">
        <w:rPr>
          <w:rFonts w:cstheme="minorHAnsi"/>
          <w:szCs w:val="20"/>
        </w:rPr>
        <w:t>Completion of an Australian training program (Certificate IV or above)</w:t>
      </w:r>
    </w:p>
    <w:p w:rsidRPr="00E307C9" w:rsidR="00E307C9" w:rsidP="00E307C9" w:rsidRDefault="00E307C9" w14:paraId="3E9066EA" w14:textId="77777777">
      <w:pPr>
        <w:pStyle w:val="ListParagraph"/>
        <w:spacing w:after="0" w:line="240" w:lineRule="auto"/>
        <w:jc w:val="both"/>
        <w:rPr>
          <w:rFonts w:cstheme="minorHAnsi"/>
          <w:szCs w:val="20"/>
        </w:rPr>
      </w:pPr>
    </w:p>
    <w:p w:rsidRPr="00E307C9" w:rsidR="00B42A83" w:rsidP="00E307C9" w:rsidRDefault="00B42A83" w14:paraId="44C90031" w14:textId="77777777">
      <w:pPr>
        <w:spacing w:after="0" w:line="240" w:lineRule="auto"/>
        <w:ind w:left="360"/>
        <w:rPr>
          <w:b/>
          <w:i/>
          <w:u w:val="single"/>
        </w:rPr>
      </w:pPr>
      <w:r w:rsidRPr="5C2B8221" w:rsidR="00B42A83">
        <w:rPr>
          <w:b w:val="1"/>
          <w:bCs w:val="1"/>
          <w:i w:val="1"/>
          <w:iCs w:val="1"/>
          <w:u w:val="single"/>
        </w:rPr>
        <w:t>Language requirement:</w:t>
      </w:r>
    </w:p>
    <w:p w:rsidR="4A8B2D8D" w:rsidP="5C2B8221" w:rsidRDefault="4A8B2D8D" w14:paraId="6CDBE2D2" w14:textId="67BD838B">
      <w:pPr>
        <w:pStyle w:val="ListParagraph"/>
        <w:numPr>
          <w:ilvl w:val="0"/>
          <w:numId w:val="11"/>
        </w:numPr>
        <w:shd w:val="clear" w:color="auto" w:fill="FFFFFF" w:themeFill="background1"/>
        <w:spacing w:after="0"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5C2B8221" w:rsidR="4A8B2D8D">
        <w:rPr>
          <w:rFonts w:ascii="Calibri" w:hAnsi="Calibri" w:eastAsia="Calibri" w:cs="Calibri"/>
          <w:b w:val="0"/>
          <w:bCs w:val="0"/>
          <w:i w:val="0"/>
          <w:iCs w:val="0"/>
          <w:noProof w:val="0"/>
          <w:color w:val="000000" w:themeColor="text1" w:themeTint="FF" w:themeShade="FF"/>
          <w:sz w:val="22"/>
          <w:szCs w:val="22"/>
          <w:lang w:val="en-AU"/>
        </w:rPr>
        <w:t>Minimum of IELTS 5.5 (no band less than 5) or equivalent, or</w:t>
      </w:r>
    </w:p>
    <w:p w:rsidR="4A8B2D8D" w:rsidP="5C2B8221" w:rsidRDefault="4A8B2D8D" w14:paraId="6D3B5BE0" w14:textId="37F89159">
      <w:pPr>
        <w:pStyle w:val="ListParagraph"/>
        <w:numPr>
          <w:ilvl w:val="0"/>
          <w:numId w:val="11"/>
        </w:numPr>
        <w:tabs>
          <w:tab w:val="center" w:leader="none" w:pos="4513"/>
        </w:tabs>
        <w:spacing w:after="160" w:line="25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5C2B8221" w:rsidR="4A8B2D8D">
        <w:rPr>
          <w:rFonts w:ascii="Calibri" w:hAnsi="Calibri" w:eastAsia="Calibri" w:cs="Calibri"/>
          <w:b w:val="0"/>
          <w:bCs w:val="0"/>
          <w:i w:val="0"/>
          <w:iCs w:val="0"/>
          <w:noProof w:val="0"/>
          <w:color w:val="000000" w:themeColor="text1" w:themeTint="FF" w:themeShade="FF"/>
          <w:sz w:val="22"/>
          <w:szCs w:val="22"/>
          <w:lang w:val="en-AU"/>
        </w:rPr>
        <w:t xml:space="preserve"> Successfully complete the GBCA English course/s EAP1 to meet the English requirements of the intended course.</w:t>
      </w:r>
    </w:p>
    <w:p w:rsidR="4A8B2D8D" w:rsidP="5C2B8221" w:rsidRDefault="4A8B2D8D" w14:paraId="6505D3B3" w14:textId="5C789F27">
      <w:pPr>
        <w:pStyle w:val="ListParagraph"/>
        <w:numPr>
          <w:ilvl w:val="0"/>
          <w:numId w:val="11"/>
        </w:numPr>
        <w:tabs>
          <w:tab w:val="center" w:leader="none" w:pos="4513"/>
        </w:tabs>
        <w:spacing w:after="160" w:line="25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5C2B8221" w:rsidR="4A8B2D8D">
        <w:rPr>
          <w:rFonts w:ascii="Calibri" w:hAnsi="Calibri" w:eastAsia="Calibri" w:cs="Calibri"/>
          <w:b w:val="0"/>
          <w:bCs w:val="0"/>
          <w:i w:val="0"/>
          <w:iCs w:val="0"/>
          <w:noProof w:val="0"/>
          <w:color w:val="000000" w:themeColor="text1" w:themeTint="FF" w:themeShade="FF"/>
          <w:sz w:val="22"/>
          <w:szCs w:val="22"/>
          <w:lang w:val="en-AU"/>
        </w:rPr>
        <w:t xml:space="preserve">GBCA also accepts completion of a recognised equivalent English preparation course from an accredited ELICOS provider. </w:t>
      </w:r>
    </w:p>
    <w:p w:rsidR="4A8B2D8D" w:rsidP="5C2B8221" w:rsidRDefault="4A8B2D8D" w14:paraId="42CBE4B1" w14:textId="231DB313">
      <w:pPr>
        <w:pStyle w:val="ListParagraph"/>
        <w:numPr>
          <w:ilvl w:val="0"/>
          <w:numId w:val="11"/>
        </w:numPr>
        <w:spacing w:after="160" w:line="256"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5C2B8221" w:rsidR="4A8B2D8D">
        <w:rPr>
          <w:rFonts w:ascii="Calibri" w:hAnsi="Calibri" w:eastAsia="Calibri" w:cs="Calibri"/>
          <w:b w:val="0"/>
          <w:bCs w:val="0"/>
          <w:i w:val="0"/>
          <w:iCs w:val="0"/>
          <w:noProof w:val="0"/>
          <w:color w:val="000000" w:themeColor="text1" w:themeTint="FF" w:themeShade="FF"/>
          <w:sz w:val="22"/>
          <w:szCs w:val="22"/>
          <w:lang w:val="en-AU"/>
        </w:rPr>
        <w:t>Overseas students who do not provide a satisfactory evidence for their English proficiency will be interviewed/ asked to undertake a language, literacy and numeracy (LLN) skills to ascertain their skills.</w:t>
      </w:r>
    </w:p>
    <w:p w:rsidR="5C2B8221" w:rsidP="5C2B8221" w:rsidRDefault="5C2B8221" w14:paraId="6D286715" w14:textId="1CC4585A">
      <w:pPr>
        <w:pStyle w:val="Normal"/>
        <w:shd w:val="clear" w:color="auto" w:fill="FFFFFF" w:themeFill="background1"/>
        <w:spacing w:after="0" w:line="240" w:lineRule="auto"/>
        <w:ind w:left="0"/>
        <w:rPr>
          <w:rFonts w:cs="Calibri" w:cstheme="minorAscii"/>
        </w:rPr>
      </w:pPr>
    </w:p>
    <w:p w:rsidR="00E3249E" w:rsidP="005B343A" w:rsidRDefault="00E3249E" w14:paraId="09DE46C2" w14:textId="77777777">
      <w:pPr>
        <w:autoSpaceDE w:val="0"/>
        <w:autoSpaceDN w:val="0"/>
        <w:adjustRightInd w:val="0"/>
        <w:spacing w:after="0" w:line="240" w:lineRule="auto"/>
        <w:rPr>
          <w:rFonts w:cs="Times New Roman"/>
          <w:b/>
        </w:rPr>
      </w:pPr>
    </w:p>
    <w:p w:rsidRPr="00881B4F" w:rsidR="001C3353" w:rsidP="005B343A" w:rsidRDefault="001C3353" w14:paraId="73589809" w14:textId="08CBB4A8">
      <w:pPr>
        <w:autoSpaceDE w:val="0"/>
        <w:autoSpaceDN w:val="0"/>
        <w:adjustRightInd w:val="0"/>
        <w:spacing w:after="0" w:line="240" w:lineRule="auto"/>
        <w:rPr>
          <w:rFonts w:cs="Times New Roman"/>
          <w:b/>
        </w:rPr>
      </w:pPr>
      <w:r w:rsidRPr="00881B4F">
        <w:rPr>
          <w:rFonts w:cs="Times New Roman"/>
          <w:b/>
        </w:rPr>
        <w:t>Material requirement:</w:t>
      </w:r>
    </w:p>
    <w:p w:rsidRPr="00881B4F" w:rsidR="001C3353" w:rsidP="00C24ED6" w:rsidRDefault="001C3353" w14:paraId="28CD97FE" w14:textId="77777777">
      <w:r w:rsidRPr="00881B4F">
        <w:t>Students are required to bring their own laptop with Microsoft Office</w:t>
      </w:r>
      <w:r w:rsidRPr="00881B4F" w:rsidR="00E91F7F">
        <w:t xml:space="preserve"> 2007 or a later version</w:t>
      </w:r>
      <w:r w:rsidRPr="00881B4F">
        <w:t xml:space="preserve"> installed for face to face classes.</w:t>
      </w:r>
    </w:p>
    <w:p w:rsidR="008736B5" w:rsidP="00C24ED6" w:rsidRDefault="005A33CF" w14:paraId="724CB586" w14:textId="77777777">
      <w:pPr>
        <w:rPr>
          <w:b/>
        </w:rPr>
      </w:pPr>
      <w:r w:rsidRPr="00881B4F">
        <w:rPr>
          <w:b/>
        </w:rPr>
        <w:t>Course Structure:</w:t>
      </w:r>
      <w:r w:rsidR="008736B5">
        <w:rPr>
          <w:b/>
        </w:rPr>
        <w:t xml:space="preserve"> </w:t>
      </w:r>
    </w:p>
    <w:p w:rsidRPr="00E3249E" w:rsidR="001530E7" w:rsidP="001871D0" w:rsidRDefault="00AC32C5" w14:paraId="0B2483D4" w14:textId="0438A816">
      <w:r w:rsidRPr="00E3249E">
        <w:lastRenderedPageBreak/>
        <w:t xml:space="preserve">Students who successfully </w:t>
      </w:r>
      <w:r w:rsidRPr="00E3249E" w:rsidR="008736B5">
        <w:t xml:space="preserve">complete BSB50215 Diploma of Business </w:t>
      </w:r>
      <w:r w:rsidRPr="00E3249E" w:rsidR="001871D0">
        <w:t xml:space="preserve">(pathway) </w:t>
      </w:r>
      <w:r w:rsidRPr="00E3249E">
        <w:t xml:space="preserve">with GBCA are </w:t>
      </w:r>
      <w:r w:rsidRPr="00E3249E" w:rsidR="00017B74">
        <w:t>eligible for</w:t>
      </w:r>
      <w:r w:rsidRPr="00E3249E" w:rsidR="008736B5">
        <w:t xml:space="preserve"> advanced standing of</w:t>
      </w:r>
      <w:r w:rsidRPr="00E3249E" w:rsidR="001871D0">
        <w:t xml:space="preserve"> </w:t>
      </w:r>
      <w:r w:rsidRPr="00E3249E" w:rsidR="00E07324">
        <w:t xml:space="preserve">up to equivalent to </w:t>
      </w:r>
      <w:r w:rsidRPr="00E3249E" w:rsidR="001871D0">
        <w:t>1</w:t>
      </w:r>
      <w:r w:rsidRPr="00E3249E" w:rsidR="00E07324">
        <w:t xml:space="preserve"> year into</w:t>
      </w:r>
      <w:r w:rsidRPr="00E3249E" w:rsidR="001530E7">
        <w:t>:</w:t>
      </w:r>
    </w:p>
    <w:p w:rsidRPr="00E3249E" w:rsidR="00E07324" w:rsidP="001530E7" w:rsidRDefault="001530E7" w14:paraId="7CC8722D" w14:textId="5B56B6DD">
      <w:pPr>
        <w:spacing w:after="0"/>
      </w:pPr>
      <w:r w:rsidRPr="00E3249E">
        <w:t>-</w:t>
      </w:r>
      <w:r w:rsidRPr="00E3249E" w:rsidR="00E07324">
        <w:t xml:space="preserve"> Bachelor of Commerce (Accounting) at University of Canberra. </w:t>
      </w:r>
    </w:p>
    <w:p w:rsidR="001530E7" w:rsidP="001530E7" w:rsidRDefault="001530E7" w14:paraId="12964A19" w14:textId="0D4800B9">
      <w:pPr>
        <w:spacing w:after="0"/>
      </w:pPr>
      <w:r w:rsidRPr="00E3249E">
        <w:t xml:space="preserve">- </w:t>
      </w:r>
      <w:r w:rsidRPr="00E3249E" w:rsidR="00E3249E">
        <w:t>Bachelor of Marketing (</w:t>
      </w:r>
      <w:proofErr w:type="spellStart"/>
      <w:r w:rsidRPr="00E3249E" w:rsidR="00E3249E">
        <w:t>Edvantage</w:t>
      </w:r>
      <w:proofErr w:type="spellEnd"/>
      <w:r w:rsidRPr="00E3249E" w:rsidR="00E3249E">
        <w:t xml:space="preserve"> Institute Australia)</w:t>
      </w:r>
    </w:p>
    <w:p w:rsidR="001530E7" w:rsidP="001530E7" w:rsidRDefault="001530E7" w14:paraId="7F01E0B2" w14:textId="77777777">
      <w:pPr>
        <w:spacing w:after="0"/>
      </w:pPr>
    </w:p>
    <w:tbl>
      <w:tblPr>
        <w:tblW w:w="7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740"/>
      </w:tblGrid>
      <w:tr w:rsidRPr="000F29C0" w:rsidR="00E3249E" w:rsidTr="00E3249E" w14:paraId="4399DDE8" w14:textId="77777777">
        <w:trPr>
          <w:trHeight w:val="285"/>
        </w:trPr>
        <w:tc>
          <w:tcPr>
            <w:tcW w:w="3264" w:type="dxa"/>
            <w:shd w:val="clear" w:color="auto" w:fill="auto"/>
            <w:vAlign w:val="center"/>
          </w:tcPr>
          <w:p w:rsidRPr="00E3249E" w:rsidR="00E3249E" w:rsidP="00E3249E" w:rsidRDefault="00E3249E" w14:paraId="37D3636B" w14:textId="77777777">
            <w:r w:rsidRPr="00E3249E">
              <w:t>BSBHRM513 Manage workforce planning</w:t>
            </w:r>
          </w:p>
        </w:tc>
      </w:tr>
      <w:tr w:rsidRPr="000F29C0" w:rsidR="00E3249E" w:rsidTr="00E3249E" w14:paraId="1B8D04A7" w14:textId="77777777">
        <w:trPr>
          <w:trHeight w:val="285"/>
        </w:trPr>
        <w:tc>
          <w:tcPr>
            <w:tcW w:w="3264" w:type="dxa"/>
            <w:shd w:val="clear" w:color="auto" w:fill="auto"/>
            <w:noWrap/>
            <w:vAlign w:val="bottom"/>
          </w:tcPr>
          <w:p w:rsidRPr="00E3249E" w:rsidR="00E3249E" w:rsidP="00E3249E" w:rsidRDefault="00E3249E" w14:paraId="00E2E58D" w14:textId="77777777">
            <w:r w:rsidRPr="00E3249E">
              <w:t xml:space="preserve">BSBCRT401 Articulate, present and debate ideas </w:t>
            </w:r>
          </w:p>
        </w:tc>
      </w:tr>
      <w:tr w:rsidRPr="000F29C0" w:rsidR="00E3249E" w:rsidTr="00E3249E" w14:paraId="4C766E73" w14:textId="77777777">
        <w:trPr>
          <w:trHeight w:val="285"/>
        </w:trPr>
        <w:tc>
          <w:tcPr>
            <w:tcW w:w="3264" w:type="dxa"/>
            <w:shd w:val="clear" w:color="auto" w:fill="auto"/>
            <w:noWrap/>
            <w:vAlign w:val="center"/>
          </w:tcPr>
          <w:p w:rsidRPr="00E3249E" w:rsidR="00E3249E" w:rsidP="00E3249E" w:rsidRDefault="00E3249E" w14:paraId="0BF83784" w14:textId="77777777">
            <w:r w:rsidRPr="00E3249E">
              <w:t>BSBMKG507 Interpret market trends and developments</w:t>
            </w:r>
          </w:p>
        </w:tc>
      </w:tr>
      <w:tr w:rsidRPr="000F29C0" w:rsidR="00E3249E" w:rsidTr="00E3249E" w14:paraId="760DB1D8" w14:textId="77777777">
        <w:trPr>
          <w:trHeight w:val="285"/>
        </w:trPr>
        <w:tc>
          <w:tcPr>
            <w:tcW w:w="3264" w:type="dxa"/>
            <w:shd w:val="clear" w:color="auto" w:fill="auto"/>
            <w:noWrap/>
            <w:vAlign w:val="center"/>
          </w:tcPr>
          <w:p w:rsidRPr="00E3249E" w:rsidR="00E3249E" w:rsidP="00E3249E" w:rsidRDefault="00E3249E" w14:paraId="76780967" w14:textId="77777777">
            <w:r w:rsidRPr="00E3249E">
              <w:t>BSBWOR501 Manage personal work priorities and professional development</w:t>
            </w:r>
          </w:p>
        </w:tc>
      </w:tr>
      <w:tr w:rsidRPr="000F29C0" w:rsidR="00E3249E" w:rsidTr="00E3249E" w14:paraId="126A3294" w14:textId="77777777">
        <w:trPr>
          <w:trHeight w:val="285"/>
        </w:trPr>
        <w:tc>
          <w:tcPr>
            <w:tcW w:w="3264" w:type="dxa"/>
            <w:shd w:val="clear" w:color="auto" w:fill="auto"/>
            <w:noWrap/>
            <w:vAlign w:val="center"/>
          </w:tcPr>
          <w:p w:rsidRPr="00E3249E" w:rsidR="00E3249E" w:rsidP="00E3249E" w:rsidRDefault="00E3249E" w14:paraId="066CAE5F" w14:textId="77777777">
            <w:r w:rsidRPr="00E3249E">
              <w:t>BSBPMG522 Undertake project work</w:t>
            </w:r>
          </w:p>
        </w:tc>
      </w:tr>
      <w:tr w:rsidRPr="000F29C0" w:rsidR="00E3249E" w:rsidTr="00E3249E" w14:paraId="5030A726" w14:textId="77777777">
        <w:trPr>
          <w:trHeight w:val="285"/>
        </w:trPr>
        <w:tc>
          <w:tcPr>
            <w:tcW w:w="3264" w:type="dxa"/>
            <w:shd w:val="clear" w:color="auto" w:fill="auto"/>
            <w:noWrap/>
            <w:vAlign w:val="center"/>
          </w:tcPr>
          <w:p w:rsidRPr="00E3249E" w:rsidR="00E3249E" w:rsidP="00E3249E" w:rsidRDefault="00E3249E" w14:paraId="0F2316DC" w14:textId="77777777">
            <w:r w:rsidRPr="00E3249E">
              <w:t>BSBRSK501 Manage risk</w:t>
            </w:r>
          </w:p>
        </w:tc>
      </w:tr>
      <w:tr w:rsidRPr="000F29C0" w:rsidR="00E3249E" w:rsidTr="00E3249E" w14:paraId="2DF3733E" w14:textId="77777777">
        <w:trPr>
          <w:trHeight w:val="285"/>
        </w:trPr>
        <w:tc>
          <w:tcPr>
            <w:tcW w:w="3264" w:type="dxa"/>
            <w:shd w:val="clear" w:color="auto" w:fill="auto"/>
            <w:noWrap/>
            <w:vAlign w:val="center"/>
          </w:tcPr>
          <w:p w:rsidRPr="00E3249E" w:rsidR="00E3249E" w:rsidP="00E3249E" w:rsidRDefault="00E3249E" w14:paraId="7589439A" w14:textId="77777777">
            <w:r w:rsidRPr="00E3249E">
              <w:t>BSBHRM501 Manage human resource services</w:t>
            </w:r>
          </w:p>
        </w:tc>
      </w:tr>
      <w:tr w:rsidRPr="000F29C0" w:rsidR="00E3249E" w:rsidTr="00E3249E" w14:paraId="552047C5" w14:textId="77777777">
        <w:trPr>
          <w:trHeight w:val="285"/>
        </w:trPr>
        <w:tc>
          <w:tcPr>
            <w:tcW w:w="3264" w:type="dxa"/>
            <w:shd w:val="clear" w:color="auto" w:fill="auto"/>
            <w:noWrap/>
            <w:vAlign w:val="center"/>
          </w:tcPr>
          <w:p w:rsidRPr="00E3249E" w:rsidR="00E3249E" w:rsidP="00E3249E" w:rsidRDefault="00E3249E" w14:paraId="6F98D495" w14:textId="77777777">
            <w:r w:rsidRPr="00E3249E">
              <w:t>BSBHRM506 Manage recruitment, selection &amp; induction processes</w:t>
            </w:r>
          </w:p>
        </w:tc>
      </w:tr>
    </w:tbl>
    <w:p w:rsidRPr="00881B4F" w:rsidR="00104C66" w:rsidP="00C24ED6" w:rsidRDefault="00104C66" w14:paraId="7263C770" w14:textId="77777777">
      <w:pPr>
        <w:autoSpaceDE w:val="0"/>
        <w:autoSpaceDN w:val="0"/>
        <w:adjustRightInd w:val="0"/>
        <w:spacing w:after="0" w:line="240" w:lineRule="auto"/>
        <w:rPr>
          <w:rFonts w:cs="Times New Roman"/>
          <w:b/>
        </w:rPr>
      </w:pPr>
    </w:p>
    <w:p w:rsidRPr="00881B4F" w:rsidR="001C3353" w:rsidP="00C24ED6" w:rsidRDefault="001C3353" w14:paraId="78E71409" w14:textId="77777777">
      <w:pPr>
        <w:rPr>
          <w:b/>
        </w:rPr>
      </w:pPr>
      <w:r w:rsidRPr="00881B4F">
        <w:rPr>
          <w:b/>
        </w:rPr>
        <w:t>Assessment methods:</w:t>
      </w:r>
    </w:p>
    <w:p w:rsidRPr="00881B4F" w:rsidR="00E76517" w:rsidP="00701D01" w:rsidRDefault="001C3353" w14:paraId="53F8A351" w14:textId="77777777">
      <w:pPr>
        <w:spacing w:after="0"/>
      </w:pPr>
      <w:r w:rsidRPr="00881B4F">
        <w:t>A variety of assessment methods will be used throughout the course, including:</w:t>
      </w:r>
      <w:r w:rsidRPr="00881B4F" w:rsidR="00701D01">
        <w:t xml:space="preserve"> </w:t>
      </w:r>
      <w:r w:rsidRPr="00881B4F" w:rsidR="00E76517">
        <w:t>Observation of st</w:t>
      </w:r>
      <w:r w:rsidRPr="00881B4F" w:rsidR="00701D01">
        <w:t xml:space="preserve">udents performing role playing, </w:t>
      </w:r>
      <w:r w:rsidRPr="00881B4F" w:rsidR="00E76517">
        <w:t>Portfolio of Work</w:t>
      </w:r>
      <w:r w:rsidRPr="00881B4F" w:rsidR="00701D01">
        <w:t xml:space="preserve">, </w:t>
      </w:r>
      <w:r w:rsidRPr="00881B4F" w:rsidR="00E76517">
        <w:t>Written report</w:t>
      </w:r>
      <w:r w:rsidRPr="00881B4F" w:rsidR="00701D01">
        <w:t xml:space="preserve">, </w:t>
      </w:r>
      <w:r w:rsidRPr="00881B4F" w:rsidR="00E76517">
        <w:t>Observation of Presentation</w:t>
      </w:r>
      <w:r w:rsidRPr="00881B4F" w:rsidR="00701D01">
        <w:t xml:space="preserve">, </w:t>
      </w:r>
      <w:r w:rsidRPr="00881B4F" w:rsidR="00E76517">
        <w:t>Analysis of case study/Response to simulated work scenario</w:t>
      </w:r>
      <w:r w:rsidRPr="00881B4F" w:rsidR="00701D01">
        <w:t xml:space="preserve"> or </w:t>
      </w:r>
      <w:r w:rsidRPr="00881B4F" w:rsidR="00E76517">
        <w:t>Written questioning</w:t>
      </w:r>
    </w:p>
    <w:p w:rsidRPr="009E1F4B" w:rsidR="00E3249E" w:rsidP="00E3249E" w:rsidRDefault="00E3249E" w14:paraId="3A6A995E" w14:textId="77777777">
      <w:pPr>
        <w:spacing w:after="0"/>
      </w:pPr>
      <w:r w:rsidRPr="009E1F4B">
        <w:rPr>
          <w:b/>
        </w:rPr>
        <w:t xml:space="preserve">Tuition and Non-Tuition fees:  </w:t>
      </w:r>
      <w:r w:rsidRPr="009E1F4B">
        <w:t>Please refer to the Fee Schedule.</w:t>
      </w:r>
    </w:p>
    <w:p w:rsidRPr="0083767F" w:rsidR="00E3249E" w:rsidP="00E3249E" w:rsidRDefault="00E3249E" w14:paraId="268A6C6A" w14:textId="77777777">
      <w:pPr>
        <w:spacing w:before="240"/>
        <w:rPr>
          <w:b/>
        </w:rPr>
      </w:pPr>
      <w:r w:rsidRPr="0083767F">
        <w:rPr>
          <w:b/>
        </w:rPr>
        <w:t>Compliant statement:</w:t>
      </w:r>
    </w:p>
    <w:p w:rsidRPr="0083767F" w:rsidR="00E3249E" w:rsidP="00E3249E" w:rsidRDefault="00E3249E" w14:paraId="276DDA01" w14:textId="77777777">
      <w:pPr>
        <w:rPr>
          <w:szCs w:val="28"/>
        </w:rPr>
      </w:pPr>
      <w:r w:rsidRPr="0083767F">
        <w:rPr>
          <w:szCs w:val="28"/>
        </w:rPr>
        <w:t>GBCA is responsible for providing compliant training and assessment, and issuing of the AQF certification documentation for qualifications detailed in its scope of registration on the National Training Register (training.gov.au).</w:t>
      </w:r>
    </w:p>
    <w:p w:rsidRPr="0083767F" w:rsidR="00E3249E" w:rsidP="00E3249E" w:rsidRDefault="00E3249E" w14:paraId="3C511462" w14:textId="77777777">
      <w:pPr>
        <w:spacing w:after="0"/>
      </w:pPr>
      <w:bookmarkStart w:name="_Hlk491781978" w:id="0"/>
    </w:p>
    <w:bookmarkEnd w:id="0"/>
    <w:p w:rsidRPr="009E1F4B" w:rsidR="00E3249E" w:rsidP="00E3249E" w:rsidRDefault="00E3249E" w14:paraId="0D87BA0A" w14:textId="77777777">
      <w:pPr>
        <w:spacing w:after="0"/>
        <w:rPr>
          <w:b/>
          <w:sz w:val="4"/>
        </w:rPr>
      </w:pPr>
    </w:p>
    <w:p w:rsidRPr="009E1F4B" w:rsidR="00E3249E" w:rsidP="00E3249E" w:rsidRDefault="00E3249E" w14:paraId="2AF8BB38" w14:textId="77777777">
      <w:pPr>
        <w:spacing w:after="0"/>
        <w:rPr>
          <w:b/>
        </w:rPr>
      </w:pPr>
      <w:r w:rsidRPr="009E1F4B">
        <w:rPr>
          <w:b/>
        </w:rPr>
        <w:t>Course enquiries:</w:t>
      </w:r>
    </w:p>
    <w:p w:rsidR="00E3249E" w:rsidP="00E3249E" w:rsidRDefault="00E3249E" w14:paraId="233325EB" w14:textId="77777777">
      <w:pPr>
        <w:spacing w:after="0"/>
      </w:pPr>
      <w:r w:rsidRPr="009E1F4B">
        <w:t xml:space="preserve">If you have any enquiries, please contact: </w:t>
      </w:r>
      <w:r>
        <w:t>enquiry@gbca.edu.au</w:t>
      </w:r>
    </w:p>
    <w:p w:rsidRPr="009E1F4B" w:rsidR="00E3249E" w:rsidP="00E3249E" w:rsidRDefault="00E3249E" w14:paraId="7C42624A" w14:textId="77777777">
      <w:pPr>
        <w:spacing w:after="0"/>
        <w:rPr>
          <w:sz w:val="8"/>
        </w:rPr>
      </w:pPr>
    </w:p>
    <w:p w:rsidRPr="009E1F4B" w:rsidR="00E3249E" w:rsidP="00E3249E" w:rsidRDefault="00E3249E" w14:paraId="19C19A62" w14:textId="77777777">
      <w:pPr>
        <w:rPr>
          <w:b/>
        </w:rPr>
      </w:pPr>
      <w:r w:rsidRPr="009E1F4B">
        <w:rPr>
          <w:b/>
        </w:rPr>
        <w:t>Student support service contact:</w:t>
      </w:r>
    </w:p>
    <w:p w:rsidRPr="009E1F4B" w:rsidR="00E3249E" w:rsidP="00E3249E" w:rsidRDefault="00E3249E" w14:paraId="334C71DA" w14:textId="77777777">
      <w:pPr>
        <w:spacing w:after="0"/>
      </w:pPr>
      <w:r w:rsidRPr="009E1F4B">
        <w:t>Student Support Officer</w:t>
      </w:r>
    </w:p>
    <w:p w:rsidRPr="009E1F4B" w:rsidR="00E3249E" w:rsidP="00E3249E" w:rsidRDefault="00E3249E" w14:paraId="16B88047" w14:textId="77777777">
      <w:pPr>
        <w:spacing w:after="0"/>
      </w:pPr>
      <w:r w:rsidRPr="009E1F4B">
        <w:t xml:space="preserve">E: </w:t>
      </w:r>
      <w:hyperlink w:history="1" r:id="rId7">
        <w:r w:rsidRPr="00AD7C45">
          <w:rPr>
            <w:rStyle w:val="Hyperlink"/>
          </w:rPr>
          <w:t>Studentsupport@gbca.edu.au</w:t>
        </w:r>
      </w:hyperlink>
      <w:r w:rsidRPr="009E1F4B">
        <w:rPr>
          <w:rStyle w:val="Hyperlink"/>
        </w:rPr>
        <w:t xml:space="preserve">; </w:t>
      </w:r>
      <w:r w:rsidRPr="009E1F4B">
        <w:rPr>
          <w:rStyle w:val="Hyperlink"/>
          <w:u w:val="none"/>
        </w:rPr>
        <w:tab/>
      </w:r>
      <w:r w:rsidRPr="009E1F4B">
        <w:t>T: 9041 3050</w:t>
      </w:r>
    </w:p>
    <w:p w:rsidR="00E3249E" w:rsidP="00E3249E" w:rsidRDefault="00E3249E" w14:paraId="3F1DF398" w14:textId="77777777">
      <w:pPr>
        <w:spacing w:before="240"/>
        <w:rPr>
          <w:rFonts w:cs="Arial"/>
          <w:szCs w:val="20"/>
        </w:rPr>
      </w:pPr>
      <w:r w:rsidRPr="5C2B8221" w:rsidR="00E3249E">
        <w:rPr>
          <w:b w:val="1"/>
          <w:bCs w:val="1"/>
          <w:sz w:val="20"/>
          <w:szCs w:val="20"/>
        </w:rPr>
        <w:t>This factsheet should be read in conjunction with our Student Handbook and website www.gbca.edu.au.</w:t>
      </w:r>
      <w:r w:rsidRPr="5C2B8221" w:rsidR="00E3249E">
        <w:rPr>
          <w:b w:val="1"/>
          <w:bCs w:val="1"/>
          <w:sz w:val="20"/>
          <w:szCs w:val="20"/>
        </w:rPr>
        <w:t xml:space="preserve"> </w:t>
      </w:r>
      <w:r w:rsidR="00E3249E">
        <w:drawing>
          <wp:inline wp14:editId="0A5F0F18" wp14:anchorId="7B16D2DA">
            <wp:extent cx="1075944" cy="774192"/>
            <wp:effectExtent l="0" t="0" r="0" b="6985"/>
            <wp:docPr id="1" name="Picture 1" title=""/>
            <wp:cNvGraphicFramePr>
              <a:graphicFrameLocks noChangeAspect="1"/>
            </wp:cNvGraphicFramePr>
            <a:graphic>
              <a:graphicData uri="http://schemas.openxmlformats.org/drawingml/2006/picture">
                <pic:pic>
                  <pic:nvPicPr>
                    <pic:cNvPr id="0" name="Picture 1"/>
                    <pic:cNvPicPr/>
                  </pic:nvPicPr>
                  <pic:blipFill>
                    <a:blip r:embed="Rc8df65c10b9d420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75944" cy="774192"/>
                    </a:xfrm>
                    <a:prstGeom prst="rect">
                      <a:avLst/>
                    </a:prstGeom>
                  </pic:spPr>
                </pic:pic>
              </a:graphicData>
            </a:graphic>
          </wp:inline>
        </w:drawing>
      </w:r>
    </w:p>
    <w:p w:rsidRPr="00DE0896" w:rsidR="00BD76BD" w:rsidP="00E3249E" w:rsidRDefault="00BD76BD" w14:paraId="1C2EF922" w14:textId="78D5BAC2">
      <w:pPr>
        <w:spacing w:before="240"/>
      </w:pPr>
    </w:p>
    <w:sectPr w:rsidRPr="00DE0896" w:rsidR="00BD76BD" w:rsidSect="00D42A57">
      <w:headerReference w:type="default" r:id="rId9"/>
      <w:footerReference w:type="default" r:id="rId10"/>
      <w:pgSz w:w="11906" w:h="16838" w:orient="portrait"/>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518EE" w:rsidP="00316A14" w:rsidRDefault="000518EE" w14:paraId="0BEDB608" w14:textId="77777777">
      <w:pPr>
        <w:spacing w:after="0" w:line="240" w:lineRule="auto"/>
      </w:pPr>
      <w:r>
        <w:separator/>
      </w:r>
    </w:p>
  </w:endnote>
  <w:endnote w:type="continuationSeparator" w:id="0">
    <w:p w:rsidR="000518EE" w:rsidP="00316A14" w:rsidRDefault="000518EE" w14:paraId="28397F2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000" w:firstRow="0" w:lastRow="0" w:firstColumn="0" w:lastColumn="0" w:noHBand="0" w:noVBand="0"/>
    </w:tblPr>
    <w:tblGrid>
      <w:gridCol w:w="2986"/>
      <w:gridCol w:w="3005"/>
      <w:gridCol w:w="3035"/>
    </w:tblGrid>
    <w:tr w:rsidRPr="00634895" w:rsidR="00236652" w:rsidTr="00307D15" w14:paraId="1D87459E" w14:textId="77777777">
      <w:trPr>
        <w:jc w:val="center"/>
      </w:trPr>
      <w:tc>
        <w:tcPr>
          <w:tcW w:w="2986" w:type="dxa"/>
          <w:tcBorders>
            <w:top w:val="thinThickSmallGap" w:color="auto" w:sz="24" w:space="0"/>
          </w:tcBorders>
        </w:tcPr>
        <w:p w:rsidRPr="00634895" w:rsidR="00236652" w:rsidP="007F3C59" w:rsidRDefault="00100896" w14:paraId="1FA832CE" w14:textId="1601C01B">
          <w:pPr>
            <w:pStyle w:val="Footer"/>
            <w:spacing w:before="60"/>
            <w:jc w:val="both"/>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E3249E">
            <w:rPr>
              <w:rFonts w:ascii="Arial" w:hAnsi="Arial" w:cs="Arial"/>
              <w:noProof/>
              <w:sz w:val="16"/>
              <w:szCs w:val="16"/>
            </w:rPr>
            <w:t>Course Fact Sheet Diploma of Business Int 2021.1.docx</w:t>
          </w:r>
          <w:r>
            <w:rPr>
              <w:rFonts w:ascii="Arial" w:hAnsi="Arial" w:cs="Arial"/>
              <w:sz w:val="16"/>
              <w:szCs w:val="16"/>
            </w:rPr>
            <w:fldChar w:fldCharType="end"/>
          </w:r>
        </w:p>
      </w:tc>
      <w:tc>
        <w:tcPr>
          <w:tcW w:w="3005" w:type="dxa"/>
          <w:tcBorders>
            <w:top w:val="thinThickSmallGap" w:color="auto" w:sz="24" w:space="0"/>
          </w:tcBorders>
        </w:tcPr>
        <w:p w:rsidRPr="00634895" w:rsidR="00236652" w:rsidP="00D42A57" w:rsidRDefault="00236652" w14:paraId="12B1C754" w14:textId="77777777">
          <w:pPr>
            <w:pStyle w:val="Footer"/>
            <w:spacing w:before="60"/>
            <w:jc w:val="center"/>
            <w:rPr>
              <w:rStyle w:val="PageNumber"/>
              <w:rFonts w:ascii="Arial" w:hAnsi="Arial" w:cs="Arial"/>
              <w:sz w:val="16"/>
              <w:szCs w:val="16"/>
            </w:rPr>
          </w:pPr>
          <w:r w:rsidRPr="00634895">
            <w:rPr>
              <w:rFonts w:ascii="Arial" w:hAnsi="Arial" w:cs="Arial"/>
              <w:sz w:val="16"/>
              <w:szCs w:val="16"/>
            </w:rPr>
            <w:t xml:space="preserve">Page </w:t>
          </w:r>
          <w:r w:rsidRPr="00634895">
            <w:rPr>
              <w:rFonts w:ascii="Arial" w:hAnsi="Arial" w:cs="Arial"/>
              <w:sz w:val="16"/>
              <w:szCs w:val="16"/>
            </w:rPr>
            <w:fldChar w:fldCharType="begin"/>
          </w:r>
          <w:r w:rsidRPr="00634895">
            <w:rPr>
              <w:rFonts w:ascii="Arial" w:hAnsi="Arial" w:cs="Arial"/>
              <w:sz w:val="16"/>
              <w:szCs w:val="16"/>
            </w:rPr>
            <w:instrText xml:space="preserve"> PAGE </w:instrText>
          </w:r>
          <w:r w:rsidRPr="00634895">
            <w:rPr>
              <w:rFonts w:ascii="Arial" w:hAnsi="Arial" w:cs="Arial"/>
              <w:sz w:val="16"/>
              <w:szCs w:val="16"/>
            </w:rPr>
            <w:fldChar w:fldCharType="separate"/>
          </w:r>
          <w:r w:rsidR="005A34D5">
            <w:rPr>
              <w:rFonts w:ascii="Arial" w:hAnsi="Arial" w:cs="Arial"/>
              <w:noProof/>
              <w:sz w:val="16"/>
              <w:szCs w:val="16"/>
            </w:rPr>
            <w:t>3</w:t>
          </w:r>
          <w:r w:rsidRPr="00634895">
            <w:rPr>
              <w:rFonts w:ascii="Arial" w:hAnsi="Arial" w:cs="Arial"/>
              <w:sz w:val="16"/>
              <w:szCs w:val="16"/>
            </w:rPr>
            <w:fldChar w:fldCharType="end"/>
          </w:r>
          <w:r w:rsidRPr="00634895">
            <w:rPr>
              <w:rFonts w:ascii="Arial" w:hAnsi="Arial" w:cs="Arial"/>
              <w:sz w:val="16"/>
              <w:szCs w:val="16"/>
            </w:rPr>
            <w:t xml:space="preserve"> of </w:t>
          </w:r>
          <w:r w:rsidRPr="00634895">
            <w:rPr>
              <w:rFonts w:ascii="Arial" w:hAnsi="Arial" w:cs="Arial"/>
              <w:sz w:val="16"/>
              <w:szCs w:val="16"/>
            </w:rPr>
            <w:fldChar w:fldCharType="begin"/>
          </w:r>
          <w:r w:rsidRPr="00634895">
            <w:rPr>
              <w:rFonts w:ascii="Arial" w:hAnsi="Arial" w:cs="Arial"/>
              <w:sz w:val="16"/>
              <w:szCs w:val="16"/>
            </w:rPr>
            <w:instrText xml:space="preserve"> NUMPAGES </w:instrText>
          </w:r>
          <w:r w:rsidRPr="00634895">
            <w:rPr>
              <w:rFonts w:ascii="Arial" w:hAnsi="Arial" w:cs="Arial"/>
              <w:sz w:val="16"/>
              <w:szCs w:val="16"/>
            </w:rPr>
            <w:fldChar w:fldCharType="separate"/>
          </w:r>
          <w:r w:rsidR="005A34D5">
            <w:rPr>
              <w:rFonts w:ascii="Arial" w:hAnsi="Arial" w:cs="Arial"/>
              <w:noProof/>
              <w:sz w:val="16"/>
              <w:szCs w:val="16"/>
            </w:rPr>
            <w:t>3</w:t>
          </w:r>
          <w:r w:rsidRPr="00634895">
            <w:rPr>
              <w:rFonts w:ascii="Arial" w:hAnsi="Arial" w:cs="Arial"/>
              <w:sz w:val="16"/>
              <w:szCs w:val="16"/>
            </w:rPr>
            <w:fldChar w:fldCharType="end"/>
          </w:r>
        </w:p>
      </w:tc>
      <w:tc>
        <w:tcPr>
          <w:tcW w:w="3035" w:type="dxa"/>
          <w:tcBorders>
            <w:top w:val="thinThickSmallGap" w:color="auto" w:sz="24" w:space="0"/>
          </w:tcBorders>
        </w:tcPr>
        <w:p w:rsidRPr="00634895" w:rsidR="00236652" w:rsidP="005556D4" w:rsidRDefault="00236652" w14:paraId="4938A7B9" w14:textId="4F7DA6FC">
          <w:pPr>
            <w:pStyle w:val="Footer"/>
            <w:spacing w:before="60"/>
            <w:jc w:val="both"/>
            <w:rPr>
              <w:rFonts w:ascii="Arial" w:hAnsi="Arial" w:cs="Arial"/>
              <w:sz w:val="16"/>
              <w:szCs w:val="16"/>
            </w:rPr>
          </w:pPr>
          <w:r>
            <w:rPr>
              <w:rFonts w:ascii="Arial" w:hAnsi="Arial" w:cs="Arial"/>
              <w:sz w:val="16"/>
              <w:szCs w:val="16"/>
            </w:rPr>
            <w:t xml:space="preserve">Version Date: </w:t>
          </w:r>
          <w:r w:rsidR="00E3249E">
            <w:rPr>
              <w:rFonts w:ascii="Arial" w:hAnsi="Arial" w:cs="Arial"/>
              <w:sz w:val="16"/>
              <w:szCs w:val="16"/>
            </w:rPr>
            <w:t>01/01/2021</w:t>
          </w:r>
        </w:p>
      </w:tc>
    </w:tr>
  </w:tbl>
  <w:p w:rsidRPr="00634895" w:rsidR="00236652" w:rsidP="00D42A57" w:rsidRDefault="00236652" w14:paraId="698676F8" w14:textId="77777777">
    <w:pPr>
      <w:tabs>
        <w:tab w:val="center" w:pos="4153"/>
        <w:tab w:val="right" w:pos="8306"/>
      </w:tabs>
      <w:autoSpaceDN w:val="0"/>
      <w:spacing w:before="40" w:after="40"/>
      <w:rPr>
        <w:rFonts w:ascii="Arial" w:hAnsi="Arial" w:eastAsia="SimSun" w:cs="Arial"/>
        <w:sz w:val="16"/>
        <w:szCs w:val="16"/>
        <w:lang w:eastAsia="en-AU"/>
      </w:rPr>
    </w:pPr>
    <w:r w:rsidRPr="00634895">
      <w:rPr>
        <w:rFonts w:ascii="Arial" w:hAnsi="Arial" w:cs="Arial"/>
        <w:sz w:val="16"/>
        <w:szCs w:val="16"/>
      </w:rPr>
      <w:t xml:space="preserve">  </w:t>
    </w:r>
    <w:r w:rsidRPr="00634895">
      <w:rPr>
        <w:rFonts w:ascii="Arial" w:hAnsi="Arial" w:eastAsia="SimSun" w:cs="Arial"/>
        <w:sz w:val="16"/>
        <w:szCs w:val="16"/>
        <w:lang w:eastAsia="en-AU"/>
      </w:rPr>
      <w:t>Global Business College of Australia Pty Ltd trading as Global Business College of Australia</w:t>
    </w:r>
  </w:p>
  <w:p w:rsidRPr="00634895" w:rsidR="00236652" w:rsidP="00D42A57" w:rsidRDefault="00236652" w14:paraId="668EE740" w14:textId="77777777">
    <w:pPr>
      <w:pStyle w:val="Footer"/>
      <w:spacing w:before="40" w:after="40"/>
      <w:rPr>
        <w:rFonts w:ascii="Arial" w:hAnsi="Arial" w:cs="Arial"/>
        <w:sz w:val="16"/>
        <w:szCs w:val="16"/>
      </w:rPr>
    </w:pPr>
    <w:r w:rsidRPr="00634895">
      <w:rPr>
        <w:rFonts w:ascii="Arial" w:hAnsi="Arial" w:eastAsia="SimSun" w:cs="Arial"/>
        <w:b/>
        <w:sz w:val="16"/>
        <w:szCs w:val="16"/>
        <w:lang w:eastAsia="en-AU"/>
      </w:rPr>
      <w:t xml:space="preserve">  ABN</w:t>
    </w:r>
    <w:r w:rsidRPr="00634895">
      <w:rPr>
        <w:rFonts w:ascii="Arial" w:hAnsi="Arial" w:eastAsia="SimSun" w:cs="Arial"/>
        <w:sz w:val="16"/>
        <w:szCs w:val="16"/>
        <w:lang w:eastAsia="en-AU"/>
      </w:rPr>
      <w:t xml:space="preserve"> 96 600 373 859 </w:t>
    </w:r>
    <w:r w:rsidRPr="00634895">
      <w:rPr>
        <w:rFonts w:ascii="Arial" w:hAnsi="Arial" w:eastAsia="SimSun" w:cs="Arial"/>
        <w:b/>
        <w:sz w:val="16"/>
        <w:szCs w:val="16"/>
        <w:lang w:eastAsia="en-AU"/>
      </w:rPr>
      <w:t>RTO no</w:t>
    </w:r>
    <w:r w:rsidRPr="00634895">
      <w:rPr>
        <w:rFonts w:ascii="Arial" w:hAnsi="Arial" w:eastAsia="SimSun" w:cs="Arial"/>
        <w:sz w:val="16"/>
        <w:szCs w:val="16"/>
        <w:lang w:eastAsia="en-AU"/>
      </w:rPr>
      <w:t xml:space="preserve">. 41292 </w:t>
    </w:r>
    <w:r w:rsidRPr="00634895">
      <w:rPr>
        <w:rFonts w:ascii="Arial" w:hAnsi="Arial" w:eastAsia="SimSun" w:cs="Arial"/>
        <w:b/>
        <w:sz w:val="16"/>
        <w:szCs w:val="16"/>
        <w:lang w:eastAsia="en-AU"/>
      </w:rPr>
      <w:t>CRICOS Provider no.</w:t>
    </w:r>
    <w:r w:rsidRPr="00634895">
      <w:rPr>
        <w:rFonts w:ascii="Arial" w:hAnsi="Arial" w:eastAsia="SimSun" w:cs="Arial"/>
        <w:sz w:val="16"/>
        <w:szCs w:val="16"/>
        <w:lang w:eastAsia="en-AU"/>
      </w:rPr>
      <w:t xml:space="preserve"> </w:t>
    </w:r>
    <w:r>
      <w:rPr>
        <w:rFonts w:ascii="Arial" w:hAnsi="Arial" w:eastAsia="SimSun" w:cs="Arial"/>
        <w:sz w:val="16"/>
        <w:szCs w:val="16"/>
        <w:lang w:eastAsia="en-AU"/>
      </w:rPr>
      <w:t>03443</w:t>
    </w:r>
    <w:r w:rsidRPr="00634895">
      <w:rPr>
        <w:rFonts w:ascii="Arial" w:hAnsi="Arial" w:eastAsia="SimSun" w:cs="Arial"/>
        <w:sz w:val="16"/>
        <w:szCs w:val="16"/>
        <w:lang w:eastAsia="en-AU"/>
      </w:rPr>
      <w:t>D</w:t>
    </w:r>
  </w:p>
  <w:p w:rsidR="00236652" w:rsidRDefault="00236652" w14:paraId="134A765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518EE" w:rsidP="00316A14" w:rsidRDefault="000518EE" w14:paraId="0EBEA989" w14:textId="77777777">
      <w:pPr>
        <w:spacing w:after="0" w:line="240" w:lineRule="auto"/>
      </w:pPr>
      <w:r>
        <w:separator/>
      </w:r>
    </w:p>
  </w:footnote>
  <w:footnote w:type="continuationSeparator" w:id="0">
    <w:p w:rsidR="000518EE" w:rsidP="00316A14" w:rsidRDefault="000518EE" w14:paraId="51908C0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236652" w:rsidRDefault="00236652" w14:paraId="5F4B081B" w14:textId="77777777">
    <w:pPr>
      <w:pStyle w:val="Header"/>
    </w:pPr>
    <w:r>
      <w:rPr>
        <w:rFonts w:ascii="Arial" w:hAnsi="Arial" w:cs="Arial"/>
        <w:noProof/>
        <w:sz w:val="18"/>
        <w:szCs w:val="18"/>
        <w:lang w:eastAsia="en-AU"/>
      </w:rPr>
      <w:drawing>
        <wp:anchor distT="0" distB="0" distL="114300" distR="114300" simplePos="0" relativeHeight="251658240" behindDoc="0" locked="0" layoutInCell="1" allowOverlap="1" wp14:anchorId="4BDDA704" wp14:editId="115D31A0">
          <wp:simplePos x="0" y="0"/>
          <wp:positionH relativeFrom="margin">
            <wp:align>left</wp:align>
          </wp:positionH>
          <wp:positionV relativeFrom="paragraph">
            <wp:posOffset>-230505</wp:posOffset>
          </wp:positionV>
          <wp:extent cx="1640205" cy="6946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694690"/>
                  </a:xfrm>
                  <a:prstGeom prst="rect">
                    <a:avLst/>
                  </a:prstGeom>
                  <a:noFill/>
                </pic:spPr>
              </pic:pic>
            </a:graphicData>
          </a:graphic>
        </wp:anchor>
      </w:drawing>
    </w:r>
  </w:p>
  <w:p w:rsidR="00236652" w:rsidRDefault="00236652" w14:paraId="5C82CA8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EB2253"/>
    <w:multiLevelType w:val="hybridMultilevel"/>
    <w:tmpl w:val="0E1C8874"/>
    <w:lvl w:ilvl="0" w:tplc="2DAC76FC">
      <w:numFmt w:val="bullet"/>
      <w:lvlText w:val="-"/>
      <w:lvlJc w:val="left"/>
      <w:pPr>
        <w:ind w:left="720" w:hanging="360"/>
      </w:pPr>
      <w:rPr>
        <w:rFonts w:hint="default" w:ascii="Calibri" w:hAnsi="Calibri" w:eastAsiaTheme="minorEastAsia"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1B8900BD"/>
    <w:multiLevelType w:val="hybridMultilevel"/>
    <w:tmpl w:val="15ACAEF2"/>
    <w:lvl w:ilvl="0" w:tplc="0C090001">
      <w:start w:val="1"/>
      <w:numFmt w:val="bullet"/>
      <w:lvlText w:val=""/>
      <w:lvlJc w:val="left"/>
      <w:pPr>
        <w:ind w:left="1800" w:hanging="360"/>
      </w:pPr>
      <w:rPr>
        <w:rFonts w:hint="default" w:ascii="Symbol" w:hAnsi="Symbol"/>
      </w:rPr>
    </w:lvl>
    <w:lvl w:ilvl="1" w:tplc="0C090003" w:tentative="1">
      <w:start w:val="1"/>
      <w:numFmt w:val="bullet"/>
      <w:lvlText w:val="o"/>
      <w:lvlJc w:val="left"/>
      <w:pPr>
        <w:ind w:left="2520" w:hanging="360"/>
      </w:pPr>
      <w:rPr>
        <w:rFonts w:hint="default" w:ascii="Courier New" w:hAnsi="Courier New" w:cs="Courier New"/>
      </w:rPr>
    </w:lvl>
    <w:lvl w:ilvl="2" w:tplc="0C090005" w:tentative="1">
      <w:start w:val="1"/>
      <w:numFmt w:val="bullet"/>
      <w:lvlText w:val=""/>
      <w:lvlJc w:val="left"/>
      <w:pPr>
        <w:ind w:left="3240" w:hanging="360"/>
      </w:pPr>
      <w:rPr>
        <w:rFonts w:hint="default" w:ascii="Wingdings" w:hAnsi="Wingdings"/>
      </w:rPr>
    </w:lvl>
    <w:lvl w:ilvl="3" w:tplc="0C090001" w:tentative="1">
      <w:start w:val="1"/>
      <w:numFmt w:val="bullet"/>
      <w:lvlText w:val=""/>
      <w:lvlJc w:val="left"/>
      <w:pPr>
        <w:ind w:left="3960" w:hanging="360"/>
      </w:pPr>
      <w:rPr>
        <w:rFonts w:hint="default" w:ascii="Symbol" w:hAnsi="Symbol"/>
      </w:rPr>
    </w:lvl>
    <w:lvl w:ilvl="4" w:tplc="0C090003" w:tentative="1">
      <w:start w:val="1"/>
      <w:numFmt w:val="bullet"/>
      <w:lvlText w:val="o"/>
      <w:lvlJc w:val="left"/>
      <w:pPr>
        <w:ind w:left="4680" w:hanging="360"/>
      </w:pPr>
      <w:rPr>
        <w:rFonts w:hint="default" w:ascii="Courier New" w:hAnsi="Courier New" w:cs="Courier New"/>
      </w:rPr>
    </w:lvl>
    <w:lvl w:ilvl="5" w:tplc="0C090005" w:tentative="1">
      <w:start w:val="1"/>
      <w:numFmt w:val="bullet"/>
      <w:lvlText w:val=""/>
      <w:lvlJc w:val="left"/>
      <w:pPr>
        <w:ind w:left="5400" w:hanging="360"/>
      </w:pPr>
      <w:rPr>
        <w:rFonts w:hint="default" w:ascii="Wingdings" w:hAnsi="Wingdings"/>
      </w:rPr>
    </w:lvl>
    <w:lvl w:ilvl="6" w:tplc="0C090001" w:tentative="1">
      <w:start w:val="1"/>
      <w:numFmt w:val="bullet"/>
      <w:lvlText w:val=""/>
      <w:lvlJc w:val="left"/>
      <w:pPr>
        <w:ind w:left="6120" w:hanging="360"/>
      </w:pPr>
      <w:rPr>
        <w:rFonts w:hint="default" w:ascii="Symbol" w:hAnsi="Symbol"/>
      </w:rPr>
    </w:lvl>
    <w:lvl w:ilvl="7" w:tplc="0C090003" w:tentative="1">
      <w:start w:val="1"/>
      <w:numFmt w:val="bullet"/>
      <w:lvlText w:val="o"/>
      <w:lvlJc w:val="left"/>
      <w:pPr>
        <w:ind w:left="6840" w:hanging="360"/>
      </w:pPr>
      <w:rPr>
        <w:rFonts w:hint="default" w:ascii="Courier New" w:hAnsi="Courier New" w:cs="Courier New"/>
      </w:rPr>
    </w:lvl>
    <w:lvl w:ilvl="8" w:tplc="0C090005" w:tentative="1">
      <w:start w:val="1"/>
      <w:numFmt w:val="bullet"/>
      <w:lvlText w:val=""/>
      <w:lvlJc w:val="left"/>
      <w:pPr>
        <w:ind w:left="7560" w:hanging="360"/>
      </w:pPr>
      <w:rPr>
        <w:rFonts w:hint="default" w:ascii="Wingdings" w:hAnsi="Wingdings"/>
      </w:rPr>
    </w:lvl>
  </w:abstractNum>
  <w:abstractNum w:abstractNumId="2" w15:restartNumberingAfterBreak="0">
    <w:nsid w:val="29F31C2A"/>
    <w:multiLevelType w:val="hybridMultilevel"/>
    <w:tmpl w:val="5D64454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2F1027B3"/>
    <w:multiLevelType w:val="hybridMultilevel"/>
    <w:tmpl w:val="702EF944"/>
    <w:lvl w:ilvl="0" w:tplc="0682E6A4">
      <w:start w:val="4"/>
      <w:numFmt w:val="bullet"/>
      <w:lvlText w:val="-"/>
      <w:lvlJc w:val="left"/>
      <w:pPr>
        <w:ind w:left="720" w:hanging="360"/>
      </w:pPr>
      <w:rPr>
        <w:rFonts w:hint="default" w:ascii="Calibri" w:hAnsi="Calibri" w:eastAsiaTheme="minorHAnsi" w:cstheme="minorHAnsi"/>
      </w:rPr>
    </w:lvl>
    <w:lvl w:ilvl="1" w:tplc="FC5C1F14">
      <w:start w:val="15"/>
      <w:numFmt w:val="bullet"/>
      <w:lvlText w:val="-"/>
      <w:lvlJc w:val="left"/>
      <w:pPr>
        <w:ind w:left="1440" w:hanging="360"/>
      </w:pPr>
      <w:rPr>
        <w:rFonts w:hint="default" w:ascii="Calibri" w:hAnsi="Calibri" w:eastAsia="Times New Roman" w:cs="Calibri"/>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3D2C7421"/>
    <w:multiLevelType w:val="hybridMultilevel"/>
    <w:tmpl w:val="B414D8F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466B3B28"/>
    <w:multiLevelType w:val="hybridMultilevel"/>
    <w:tmpl w:val="3F749EE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4DDC3B0A"/>
    <w:multiLevelType w:val="hybridMultilevel"/>
    <w:tmpl w:val="1D583442"/>
    <w:lvl w:ilvl="0" w:tplc="32D8CDF0">
      <w:numFmt w:val="bullet"/>
      <w:lvlText w:val=""/>
      <w:lvlJc w:val="left"/>
      <w:pPr>
        <w:ind w:left="720" w:hanging="360"/>
      </w:pPr>
      <w:rPr>
        <w:rFonts w:hint="default" w:ascii="Symbol" w:hAnsi="Symbol" w:cs="Arial" w:eastAsiaTheme="minorEastAsia"/>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4E3755AB"/>
    <w:multiLevelType w:val="hybridMultilevel"/>
    <w:tmpl w:val="40964F6C"/>
    <w:lvl w:ilvl="0">
      <w:start w:val="1"/>
      <w:numFmt w:val="bullet"/>
      <w:pStyle w:val="ListBullet"/>
      <w:lvlText w:val=""/>
      <w:lvlJc w:val="left"/>
      <w:pPr>
        <w:ind w:left="360" w:hanging="360"/>
      </w:pPr>
      <w:rPr>
        <w:rFonts w:hint="default" w:ascii="Symbol" w:hAnsi="Symbol"/>
        <w:color w:val="auto"/>
        <w:sz w:val="16"/>
      </w:rPr>
    </w:lvl>
  </w:abstractNum>
  <w:abstractNum w:abstractNumId="8" w15:restartNumberingAfterBreak="0">
    <w:nsid w:val="58865BFF"/>
    <w:multiLevelType w:val="hybridMultilevel"/>
    <w:tmpl w:val="2EACC2D4"/>
    <w:lvl w:ilvl="0" w:tplc="0682E6A4">
      <w:start w:val="4"/>
      <w:numFmt w:val="bullet"/>
      <w:lvlText w:val="-"/>
      <w:lvlJc w:val="left"/>
      <w:pPr>
        <w:ind w:left="720" w:hanging="360"/>
      </w:pPr>
      <w:rPr>
        <w:rFonts w:hint="default" w:ascii="Calibri" w:hAnsi="Calibri" w:eastAsiaTheme="minorHAnsi" w:cs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5A215CEF"/>
    <w:multiLevelType w:val="hybridMultilevel"/>
    <w:tmpl w:val="0442A4A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0" w15:restartNumberingAfterBreak="0">
    <w:nsid w:val="603C3A03"/>
    <w:multiLevelType w:val="hybridMultilevel"/>
    <w:tmpl w:val="069CF66E"/>
    <w:lvl w:ilvl="0" w:tplc="0C09000F">
      <w:start w:val="1"/>
      <w:numFmt w:val="decimal"/>
      <w:lvlText w:val="%1."/>
      <w:lvlJc w:val="left"/>
      <w:pPr>
        <w:ind w:left="720" w:hanging="360"/>
      </w:pPr>
      <w:rPr>
        <w:rFonts w:hint="default"/>
      </w:rPr>
    </w:lvl>
    <w:lvl w:ilvl="1" w:tplc="BD52A450">
      <w:numFmt w:val="bullet"/>
      <w:lvlText w:val="•"/>
      <w:lvlJc w:val="left"/>
      <w:pPr>
        <w:ind w:left="1800" w:hanging="720"/>
      </w:pPr>
      <w:rPr>
        <w:rFonts w:hint="default" w:ascii="Calibri" w:hAnsi="Calibri" w:eastAsiaTheme="minorHAnsi" w:cstheme="minorBid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6662242"/>
    <w:multiLevelType w:val="hybridMultilevel"/>
    <w:tmpl w:val="E68E5F1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67225C13"/>
    <w:multiLevelType w:val="hybridMultilevel"/>
    <w:tmpl w:val="81EA7990"/>
    <w:lvl w:ilvl="0" w:tplc="0C090001">
      <w:start w:val="1"/>
      <w:numFmt w:val="bullet"/>
      <w:pStyle w:val="QABullets"/>
      <w:lvlText w:val=""/>
      <w:lvlJc w:val="left"/>
      <w:pPr>
        <w:tabs>
          <w:tab w:val="num" w:pos="-126"/>
        </w:tabs>
        <w:ind w:left="1494" w:hanging="360"/>
      </w:pPr>
      <w:rPr>
        <w:rFonts w:hint="default" w:ascii="Symbol" w:hAnsi="Symbol"/>
      </w:rPr>
    </w:lvl>
    <w:lvl w:ilvl="1" w:tplc="0C090003">
      <w:start w:val="1"/>
      <w:numFmt w:val="bullet"/>
      <w:lvlText w:val="o"/>
      <w:lvlJc w:val="left"/>
      <w:pPr>
        <w:tabs>
          <w:tab w:val="num" w:pos="1440"/>
        </w:tabs>
        <w:ind w:left="1440" w:hanging="360"/>
      </w:pPr>
      <w:rPr>
        <w:rFonts w:hint="default" w:ascii="Courier New" w:hAnsi="Courier New"/>
      </w:rPr>
    </w:lvl>
    <w:lvl w:ilvl="2" w:tplc="DB24766A">
      <w:start w:val="1"/>
      <w:numFmt w:val="bullet"/>
      <w:lvlText w:val="-"/>
      <w:lvlJc w:val="left"/>
      <w:pPr>
        <w:tabs>
          <w:tab w:val="num" w:pos="2160"/>
        </w:tabs>
        <w:ind w:left="2160" w:hanging="360"/>
      </w:pPr>
      <w:rPr>
        <w:rFonts w:hint="default" w:ascii="Courier New" w:hAnsi="Courier New"/>
      </w:rPr>
    </w:lvl>
    <w:lvl w:ilvl="3" w:tplc="0C09000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rPr>
    </w:lvl>
    <w:lvl w:ilvl="8" w:tplc="0C090005" w:tentative="1">
      <w:start w:val="1"/>
      <w:numFmt w:val="bullet"/>
      <w:lvlText w:val=""/>
      <w:lvlJc w:val="left"/>
      <w:pPr>
        <w:tabs>
          <w:tab w:val="num" w:pos="6480"/>
        </w:tabs>
        <w:ind w:left="6480" w:hanging="360"/>
      </w:pPr>
      <w:rPr>
        <w:rFonts w:hint="default" w:ascii="Wingdings" w:hAnsi="Wingdings"/>
      </w:rPr>
    </w:lvl>
  </w:abstractNum>
  <w:num w:numId="14">
    <w:abstractNumId w:val="13"/>
  </w:num>
  <w:num w:numId="1">
    <w:abstractNumId w:val="4"/>
  </w:num>
  <w:num w:numId="2">
    <w:abstractNumId w:val="7"/>
  </w:num>
  <w:num w:numId="3">
    <w:abstractNumId w:val="1"/>
  </w:num>
  <w:num w:numId="4">
    <w:abstractNumId w:val="10"/>
  </w:num>
  <w:num w:numId="5">
    <w:abstractNumId w:val="12"/>
  </w:num>
  <w:num w:numId="6">
    <w:abstractNumId w:val="3"/>
  </w:num>
  <w:num w:numId="7">
    <w:abstractNumId w:val="2"/>
  </w:num>
  <w:num w:numId="8">
    <w:abstractNumId w:val="8"/>
  </w:num>
  <w:num w:numId="9">
    <w:abstractNumId w:val="5"/>
  </w:num>
  <w:num w:numId="10">
    <w:abstractNumId w:val="11"/>
  </w:num>
  <w:num w:numId="11">
    <w:abstractNumId w:val="9"/>
  </w:num>
  <w:num w:numId="12">
    <w:abstractNumId w:val="0"/>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3CF"/>
    <w:rsid w:val="00003311"/>
    <w:rsid w:val="00005370"/>
    <w:rsid w:val="00017B74"/>
    <w:rsid w:val="00037407"/>
    <w:rsid w:val="00041ABE"/>
    <w:rsid w:val="0004375E"/>
    <w:rsid w:val="000518EE"/>
    <w:rsid w:val="00056C5F"/>
    <w:rsid w:val="000607A7"/>
    <w:rsid w:val="00074D48"/>
    <w:rsid w:val="00075CAD"/>
    <w:rsid w:val="00083AAD"/>
    <w:rsid w:val="000A34B6"/>
    <w:rsid w:val="000A5D46"/>
    <w:rsid w:val="000B1E86"/>
    <w:rsid w:val="000B4045"/>
    <w:rsid w:val="000F2ECF"/>
    <w:rsid w:val="000F45B8"/>
    <w:rsid w:val="0010037E"/>
    <w:rsid w:val="00100896"/>
    <w:rsid w:val="00104C66"/>
    <w:rsid w:val="00110D1C"/>
    <w:rsid w:val="00131015"/>
    <w:rsid w:val="00137974"/>
    <w:rsid w:val="00140067"/>
    <w:rsid w:val="001414E8"/>
    <w:rsid w:val="00141E6A"/>
    <w:rsid w:val="001530E7"/>
    <w:rsid w:val="00161150"/>
    <w:rsid w:val="001871D0"/>
    <w:rsid w:val="001C0B83"/>
    <w:rsid w:val="001C3353"/>
    <w:rsid w:val="001F2174"/>
    <w:rsid w:val="001F4081"/>
    <w:rsid w:val="00203F9F"/>
    <w:rsid w:val="00213273"/>
    <w:rsid w:val="00216F0A"/>
    <w:rsid w:val="00236652"/>
    <w:rsid w:val="00242DD5"/>
    <w:rsid w:val="00252CD4"/>
    <w:rsid w:val="002611CC"/>
    <w:rsid w:val="002656DB"/>
    <w:rsid w:val="00277807"/>
    <w:rsid w:val="00285FD7"/>
    <w:rsid w:val="00292134"/>
    <w:rsid w:val="00297C9D"/>
    <w:rsid w:val="002A0407"/>
    <w:rsid w:val="002B15C4"/>
    <w:rsid w:val="002C650D"/>
    <w:rsid w:val="002D06E3"/>
    <w:rsid w:val="002D1E53"/>
    <w:rsid w:val="002D33E6"/>
    <w:rsid w:val="002D438A"/>
    <w:rsid w:val="002F32E8"/>
    <w:rsid w:val="002F6818"/>
    <w:rsid w:val="00300D3B"/>
    <w:rsid w:val="00307D15"/>
    <w:rsid w:val="00316A14"/>
    <w:rsid w:val="003179F7"/>
    <w:rsid w:val="00337F2A"/>
    <w:rsid w:val="003460D1"/>
    <w:rsid w:val="00364A33"/>
    <w:rsid w:val="00371A50"/>
    <w:rsid w:val="00375EEB"/>
    <w:rsid w:val="00381630"/>
    <w:rsid w:val="00395FD6"/>
    <w:rsid w:val="003A315A"/>
    <w:rsid w:val="003B1886"/>
    <w:rsid w:val="003B2872"/>
    <w:rsid w:val="003B4839"/>
    <w:rsid w:val="003B7754"/>
    <w:rsid w:val="003D15D1"/>
    <w:rsid w:val="003E14DE"/>
    <w:rsid w:val="003E1F4C"/>
    <w:rsid w:val="004010FC"/>
    <w:rsid w:val="00402537"/>
    <w:rsid w:val="00431872"/>
    <w:rsid w:val="004472A5"/>
    <w:rsid w:val="00452E6D"/>
    <w:rsid w:val="004577F8"/>
    <w:rsid w:val="00461DC1"/>
    <w:rsid w:val="004679D4"/>
    <w:rsid w:val="00483D16"/>
    <w:rsid w:val="00493AB7"/>
    <w:rsid w:val="004B4D2C"/>
    <w:rsid w:val="004B5306"/>
    <w:rsid w:val="004B6FC2"/>
    <w:rsid w:val="004C0C5B"/>
    <w:rsid w:val="004C1ECA"/>
    <w:rsid w:val="004D0171"/>
    <w:rsid w:val="004D65BF"/>
    <w:rsid w:val="005114FF"/>
    <w:rsid w:val="005132CA"/>
    <w:rsid w:val="0051569C"/>
    <w:rsid w:val="005317D3"/>
    <w:rsid w:val="0053401F"/>
    <w:rsid w:val="00534B51"/>
    <w:rsid w:val="005439AC"/>
    <w:rsid w:val="00543E73"/>
    <w:rsid w:val="00544949"/>
    <w:rsid w:val="005556D4"/>
    <w:rsid w:val="0055620B"/>
    <w:rsid w:val="00570525"/>
    <w:rsid w:val="005A33CF"/>
    <w:rsid w:val="005A34D5"/>
    <w:rsid w:val="005A37CB"/>
    <w:rsid w:val="005A67D7"/>
    <w:rsid w:val="005B343A"/>
    <w:rsid w:val="005B7D8E"/>
    <w:rsid w:val="005C1E6F"/>
    <w:rsid w:val="005C42C3"/>
    <w:rsid w:val="005C5692"/>
    <w:rsid w:val="005E2CC3"/>
    <w:rsid w:val="005F0528"/>
    <w:rsid w:val="00625E4D"/>
    <w:rsid w:val="00626156"/>
    <w:rsid w:val="0062615D"/>
    <w:rsid w:val="00651553"/>
    <w:rsid w:val="00664194"/>
    <w:rsid w:val="00687505"/>
    <w:rsid w:val="006A092F"/>
    <w:rsid w:val="006B3656"/>
    <w:rsid w:val="006C0A95"/>
    <w:rsid w:val="006C108E"/>
    <w:rsid w:val="006D3042"/>
    <w:rsid w:val="006E1739"/>
    <w:rsid w:val="006E45BC"/>
    <w:rsid w:val="006E63F5"/>
    <w:rsid w:val="006E7496"/>
    <w:rsid w:val="006F6800"/>
    <w:rsid w:val="00700149"/>
    <w:rsid w:val="00700D9A"/>
    <w:rsid w:val="00701D01"/>
    <w:rsid w:val="00717307"/>
    <w:rsid w:val="00724DCD"/>
    <w:rsid w:val="00744C28"/>
    <w:rsid w:val="0075049A"/>
    <w:rsid w:val="0076277E"/>
    <w:rsid w:val="007857AE"/>
    <w:rsid w:val="00787F4B"/>
    <w:rsid w:val="007A64BF"/>
    <w:rsid w:val="007B311A"/>
    <w:rsid w:val="007B5ABB"/>
    <w:rsid w:val="007B71BA"/>
    <w:rsid w:val="007F3C59"/>
    <w:rsid w:val="00800CAF"/>
    <w:rsid w:val="00807090"/>
    <w:rsid w:val="00817751"/>
    <w:rsid w:val="00863D36"/>
    <w:rsid w:val="00873672"/>
    <w:rsid w:val="008736AA"/>
    <w:rsid w:val="008736B5"/>
    <w:rsid w:val="008765D5"/>
    <w:rsid w:val="00881B4F"/>
    <w:rsid w:val="00881C00"/>
    <w:rsid w:val="0088257D"/>
    <w:rsid w:val="008C1889"/>
    <w:rsid w:val="008C3049"/>
    <w:rsid w:val="008D0889"/>
    <w:rsid w:val="008E7E5D"/>
    <w:rsid w:val="008F31D4"/>
    <w:rsid w:val="008F354F"/>
    <w:rsid w:val="008F3E29"/>
    <w:rsid w:val="00924FF7"/>
    <w:rsid w:val="0095109F"/>
    <w:rsid w:val="009663F1"/>
    <w:rsid w:val="00967EC5"/>
    <w:rsid w:val="009813AF"/>
    <w:rsid w:val="00982321"/>
    <w:rsid w:val="00983A43"/>
    <w:rsid w:val="009909A2"/>
    <w:rsid w:val="009A62BE"/>
    <w:rsid w:val="009B308C"/>
    <w:rsid w:val="009D344D"/>
    <w:rsid w:val="009E2705"/>
    <w:rsid w:val="009E3842"/>
    <w:rsid w:val="009F56C8"/>
    <w:rsid w:val="009F6790"/>
    <w:rsid w:val="00A23F00"/>
    <w:rsid w:val="00A35577"/>
    <w:rsid w:val="00A37519"/>
    <w:rsid w:val="00A459C5"/>
    <w:rsid w:val="00A460DD"/>
    <w:rsid w:val="00A52ADD"/>
    <w:rsid w:val="00A8552F"/>
    <w:rsid w:val="00AA5D61"/>
    <w:rsid w:val="00AC2087"/>
    <w:rsid w:val="00AC32C5"/>
    <w:rsid w:val="00B01F46"/>
    <w:rsid w:val="00B03257"/>
    <w:rsid w:val="00B17A69"/>
    <w:rsid w:val="00B30D86"/>
    <w:rsid w:val="00B34F6E"/>
    <w:rsid w:val="00B42A83"/>
    <w:rsid w:val="00B52CA7"/>
    <w:rsid w:val="00B64C80"/>
    <w:rsid w:val="00B66316"/>
    <w:rsid w:val="00B6687B"/>
    <w:rsid w:val="00B762FD"/>
    <w:rsid w:val="00B85DAC"/>
    <w:rsid w:val="00B90CF0"/>
    <w:rsid w:val="00B91634"/>
    <w:rsid w:val="00BB0A31"/>
    <w:rsid w:val="00BB1210"/>
    <w:rsid w:val="00BB2E93"/>
    <w:rsid w:val="00BC66B6"/>
    <w:rsid w:val="00BC7443"/>
    <w:rsid w:val="00BD76BD"/>
    <w:rsid w:val="00C07EF0"/>
    <w:rsid w:val="00C10A26"/>
    <w:rsid w:val="00C24ED6"/>
    <w:rsid w:val="00C34BC8"/>
    <w:rsid w:val="00C375A5"/>
    <w:rsid w:val="00C546E1"/>
    <w:rsid w:val="00C547DB"/>
    <w:rsid w:val="00C608D0"/>
    <w:rsid w:val="00C632C5"/>
    <w:rsid w:val="00C72C15"/>
    <w:rsid w:val="00C8719A"/>
    <w:rsid w:val="00C87D1F"/>
    <w:rsid w:val="00C92418"/>
    <w:rsid w:val="00C9344A"/>
    <w:rsid w:val="00CA4C7B"/>
    <w:rsid w:val="00CB1E5B"/>
    <w:rsid w:val="00CB42A6"/>
    <w:rsid w:val="00CB4C2B"/>
    <w:rsid w:val="00CC3B71"/>
    <w:rsid w:val="00CC43F1"/>
    <w:rsid w:val="00CC57F2"/>
    <w:rsid w:val="00CE1F50"/>
    <w:rsid w:val="00D02900"/>
    <w:rsid w:val="00D0504C"/>
    <w:rsid w:val="00D063C7"/>
    <w:rsid w:val="00D23E26"/>
    <w:rsid w:val="00D246F6"/>
    <w:rsid w:val="00D27D95"/>
    <w:rsid w:val="00D36850"/>
    <w:rsid w:val="00D42A57"/>
    <w:rsid w:val="00D4654A"/>
    <w:rsid w:val="00D55385"/>
    <w:rsid w:val="00D56198"/>
    <w:rsid w:val="00D64689"/>
    <w:rsid w:val="00D7022F"/>
    <w:rsid w:val="00D73CA2"/>
    <w:rsid w:val="00D76802"/>
    <w:rsid w:val="00D977F0"/>
    <w:rsid w:val="00DA5023"/>
    <w:rsid w:val="00DB53C1"/>
    <w:rsid w:val="00DD64D8"/>
    <w:rsid w:val="00DE0896"/>
    <w:rsid w:val="00DE5CB1"/>
    <w:rsid w:val="00DE68EE"/>
    <w:rsid w:val="00DF1771"/>
    <w:rsid w:val="00E01196"/>
    <w:rsid w:val="00E05CAE"/>
    <w:rsid w:val="00E07324"/>
    <w:rsid w:val="00E11025"/>
    <w:rsid w:val="00E12558"/>
    <w:rsid w:val="00E307C9"/>
    <w:rsid w:val="00E3249E"/>
    <w:rsid w:val="00E3380D"/>
    <w:rsid w:val="00E40E58"/>
    <w:rsid w:val="00E57799"/>
    <w:rsid w:val="00E64A40"/>
    <w:rsid w:val="00E76517"/>
    <w:rsid w:val="00E85F9C"/>
    <w:rsid w:val="00E87574"/>
    <w:rsid w:val="00E914A2"/>
    <w:rsid w:val="00E91F7F"/>
    <w:rsid w:val="00E95B76"/>
    <w:rsid w:val="00EA414B"/>
    <w:rsid w:val="00EA719C"/>
    <w:rsid w:val="00ED5AAC"/>
    <w:rsid w:val="00F06166"/>
    <w:rsid w:val="00F06613"/>
    <w:rsid w:val="00F14872"/>
    <w:rsid w:val="00F24DB7"/>
    <w:rsid w:val="00F363DC"/>
    <w:rsid w:val="00F3799B"/>
    <w:rsid w:val="00F4126D"/>
    <w:rsid w:val="00F47360"/>
    <w:rsid w:val="00F56E88"/>
    <w:rsid w:val="00F62F7B"/>
    <w:rsid w:val="00F65022"/>
    <w:rsid w:val="00F678A2"/>
    <w:rsid w:val="00F712B8"/>
    <w:rsid w:val="00F713F1"/>
    <w:rsid w:val="00F73453"/>
    <w:rsid w:val="00F74257"/>
    <w:rsid w:val="00F76C89"/>
    <w:rsid w:val="00F82CF3"/>
    <w:rsid w:val="00FA4C1B"/>
    <w:rsid w:val="00FB158F"/>
    <w:rsid w:val="00FC67AB"/>
    <w:rsid w:val="00FE3A08"/>
    <w:rsid w:val="00FF039C"/>
    <w:rsid w:val="4A8B2D8D"/>
    <w:rsid w:val="5C2B822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A6C8D"/>
  <w15:chartTrackingRefBased/>
  <w15:docId w15:val="{662BFCD5-B32F-43E4-9ACF-7266E625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semiHidden/>
    <w:unhideWhenUsed/>
    <w:qFormat/>
    <w:rsid w:val="001C3353"/>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lainTable4">
    <w:name w:val="Plain Table 4"/>
    <w:basedOn w:val="TableNormal"/>
    <w:uiPriority w:val="44"/>
    <w:rsid w:val="005A33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316A14"/>
    <w:pPr>
      <w:tabs>
        <w:tab w:val="center" w:pos="4513"/>
        <w:tab w:val="right" w:pos="9026"/>
      </w:tabs>
      <w:spacing w:after="0" w:line="240" w:lineRule="auto"/>
    </w:pPr>
  </w:style>
  <w:style w:type="character" w:styleId="HeaderChar" w:customStyle="1">
    <w:name w:val="Header Char"/>
    <w:basedOn w:val="DefaultParagraphFont"/>
    <w:link w:val="Header"/>
    <w:uiPriority w:val="99"/>
    <w:rsid w:val="00316A14"/>
  </w:style>
  <w:style w:type="paragraph" w:styleId="Footer">
    <w:name w:val="footer"/>
    <w:basedOn w:val="Normal"/>
    <w:link w:val="FooterChar"/>
    <w:unhideWhenUsed/>
    <w:rsid w:val="00316A14"/>
    <w:pPr>
      <w:tabs>
        <w:tab w:val="center" w:pos="4513"/>
        <w:tab w:val="right" w:pos="9026"/>
      </w:tabs>
      <w:spacing w:after="0" w:line="240" w:lineRule="auto"/>
    </w:pPr>
  </w:style>
  <w:style w:type="character" w:styleId="FooterChar" w:customStyle="1">
    <w:name w:val="Footer Char"/>
    <w:basedOn w:val="DefaultParagraphFont"/>
    <w:link w:val="Footer"/>
    <w:rsid w:val="00316A14"/>
  </w:style>
  <w:style w:type="paragraph" w:styleId="ListParagraph">
    <w:name w:val="List Paragraph"/>
    <w:basedOn w:val="Normal"/>
    <w:link w:val="ListParagraphChar"/>
    <w:uiPriority w:val="34"/>
    <w:qFormat/>
    <w:rsid w:val="00DE5CB1"/>
    <w:pPr>
      <w:ind w:left="720"/>
      <w:contextualSpacing/>
    </w:pPr>
  </w:style>
  <w:style w:type="character" w:styleId="Hyperlink">
    <w:name w:val="Hyperlink"/>
    <w:basedOn w:val="DefaultParagraphFont"/>
    <w:uiPriority w:val="99"/>
    <w:unhideWhenUsed/>
    <w:rsid w:val="00DE5CB1"/>
    <w:rPr>
      <w:color w:val="0563C1" w:themeColor="hyperlink"/>
      <w:u w:val="single"/>
    </w:rPr>
  </w:style>
  <w:style w:type="table" w:styleId="TableGrid">
    <w:name w:val="Table Grid"/>
    <w:basedOn w:val="TableNormal"/>
    <w:uiPriority w:val="39"/>
    <w:rsid w:val="00FA4C1B"/>
    <w:pPr>
      <w:spacing w:after="0" w:line="240" w:lineRule="auto"/>
    </w:pPr>
    <w:rPr>
      <w:rFonts w:ascii="Times New Roman" w:hAnsi="Times New Roman" w:eastAsia="Times New Roman" w:cs="Times New Roman"/>
      <w:sz w:val="20"/>
      <w:szCs w:val="20"/>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E57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57799"/>
    <w:rPr>
      <w:rFonts w:ascii="Segoe UI" w:hAnsi="Segoe UI" w:cs="Segoe UI"/>
      <w:sz w:val="18"/>
      <w:szCs w:val="18"/>
    </w:rPr>
  </w:style>
  <w:style w:type="paragraph" w:styleId="NoSpacing">
    <w:name w:val="No Spacing"/>
    <w:uiPriority w:val="1"/>
    <w:qFormat/>
    <w:rsid w:val="000607A7"/>
    <w:pPr>
      <w:spacing w:after="0" w:line="240" w:lineRule="auto"/>
    </w:pPr>
  </w:style>
  <w:style w:type="paragraph" w:styleId="Default" w:customStyle="1">
    <w:name w:val="Default"/>
    <w:rsid w:val="001C3353"/>
    <w:pPr>
      <w:autoSpaceDE w:val="0"/>
      <w:autoSpaceDN w:val="0"/>
      <w:adjustRightInd w:val="0"/>
      <w:spacing w:after="0" w:line="240" w:lineRule="auto"/>
    </w:pPr>
    <w:rPr>
      <w:rFonts w:ascii="Times New Roman" w:hAnsi="Times New Roman" w:eastAsia="Times New Roman" w:cs="Times New Roman"/>
      <w:color w:val="000000"/>
      <w:sz w:val="24"/>
      <w:szCs w:val="24"/>
      <w:lang w:eastAsia="en-AU"/>
    </w:rPr>
  </w:style>
  <w:style w:type="paragraph" w:styleId="ListBullet">
    <w:name w:val="List Bullet"/>
    <w:basedOn w:val="List"/>
    <w:rsid w:val="001C3353"/>
    <w:pPr>
      <w:keepNext/>
      <w:keepLines/>
      <w:numPr>
        <w:numId w:val="2"/>
      </w:numPr>
      <w:tabs>
        <w:tab w:val="num" w:pos="360"/>
      </w:tabs>
      <w:spacing w:before="40" w:after="40" w:line="240" w:lineRule="auto"/>
      <w:ind w:left="283" w:hanging="283"/>
    </w:pPr>
    <w:rPr>
      <w:rFonts w:ascii="Times New Roman" w:hAnsi="Times New Roman" w:eastAsia="Times New Roman" w:cs="Times New Roman"/>
      <w:sz w:val="24"/>
      <w:lang w:eastAsia="en-US"/>
    </w:rPr>
  </w:style>
  <w:style w:type="paragraph" w:styleId="LLDocumenttypeabovetitle" w:customStyle="1">
    <w:name w:val="LL Document type (above title)"/>
    <w:basedOn w:val="Heading2"/>
    <w:rsid w:val="001C3353"/>
    <w:pPr>
      <w:keepLines w:val="0"/>
      <w:spacing w:before="0" w:line="240" w:lineRule="auto"/>
      <w:ind w:left="-142" w:right="45"/>
    </w:pPr>
    <w:rPr>
      <w:rFonts w:ascii="Calibri" w:hAnsi="Calibri" w:eastAsia="Times New Roman" w:cs="Times New Roman"/>
      <w:noProof/>
      <w:color w:val="808080"/>
      <w:sz w:val="24"/>
      <w:szCs w:val="20"/>
      <w:lang w:val="en-US" w:eastAsia="en-AU"/>
    </w:rPr>
  </w:style>
  <w:style w:type="paragraph" w:styleId="List">
    <w:name w:val="List"/>
    <w:basedOn w:val="Normal"/>
    <w:uiPriority w:val="99"/>
    <w:semiHidden/>
    <w:unhideWhenUsed/>
    <w:rsid w:val="001C3353"/>
    <w:pPr>
      <w:ind w:left="283" w:hanging="283"/>
      <w:contextualSpacing/>
    </w:pPr>
  </w:style>
  <w:style w:type="character" w:styleId="Heading2Char" w:customStyle="1">
    <w:name w:val="Heading 2 Char"/>
    <w:basedOn w:val="DefaultParagraphFont"/>
    <w:link w:val="Heading2"/>
    <w:uiPriority w:val="9"/>
    <w:semiHidden/>
    <w:rsid w:val="001C3353"/>
    <w:rPr>
      <w:rFonts w:asciiTheme="majorHAnsi" w:hAnsiTheme="majorHAnsi" w:eastAsiaTheme="majorEastAsia" w:cstheme="majorBidi"/>
      <w:color w:val="2E74B5" w:themeColor="accent1" w:themeShade="BF"/>
      <w:sz w:val="26"/>
      <w:szCs w:val="26"/>
    </w:rPr>
  </w:style>
  <w:style w:type="paragraph" w:styleId="QABullets" w:customStyle="1">
    <w:name w:val="QA Bullets"/>
    <w:basedOn w:val="Normal"/>
    <w:rsid w:val="00BC7443"/>
    <w:pPr>
      <w:numPr>
        <w:numId w:val="5"/>
      </w:numPr>
      <w:tabs>
        <w:tab w:val="left" w:pos="1491"/>
        <w:tab w:val="left" w:pos="2340"/>
        <w:tab w:val="right" w:leader="dot" w:pos="9720"/>
      </w:tabs>
      <w:overflowPunct w:val="0"/>
      <w:autoSpaceDE w:val="0"/>
      <w:autoSpaceDN w:val="0"/>
      <w:adjustRightInd w:val="0"/>
      <w:spacing w:after="40" w:line="240" w:lineRule="auto"/>
      <w:textAlignment w:val="baseline"/>
    </w:pPr>
    <w:rPr>
      <w:rFonts w:ascii="Arial" w:hAnsi="Arial" w:eastAsia="SimSun" w:cs="Arial"/>
      <w:sz w:val="20"/>
      <w:szCs w:val="20"/>
      <w:lang w:eastAsia="en-US"/>
    </w:rPr>
  </w:style>
  <w:style w:type="character" w:styleId="PageNumber">
    <w:name w:val="page number"/>
    <w:basedOn w:val="DefaultParagraphFont"/>
    <w:rsid w:val="00D42A57"/>
  </w:style>
  <w:style w:type="character" w:styleId="ListParagraphChar" w:customStyle="1">
    <w:name w:val="List Paragraph Char"/>
    <w:basedOn w:val="DefaultParagraphFont"/>
    <w:link w:val="ListParagraph"/>
    <w:uiPriority w:val="34"/>
    <w:locked/>
    <w:rsid w:val="001F4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48382">
      <w:bodyDiv w:val="1"/>
      <w:marLeft w:val="0"/>
      <w:marRight w:val="0"/>
      <w:marTop w:val="0"/>
      <w:marBottom w:val="0"/>
      <w:divBdr>
        <w:top w:val="none" w:sz="0" w:space="0" w:color="auto"/>
        <w:left w:val="none" w:sz="0" w:space="0" w:color="auto"/>
        <w:bottom w:val="none" w:sz="0" w:space="0" w:color="auto"/>
        <w:right w:val="none" w:sz="0" w:space="0" w:color="auto"/>
      </w:divBdr>
    </w:div>
    <w:div w:id="106900902">
      <w:bodyDiv w:val="1"/>
      <w:marLeft w:val="0"/>
      <w:marRight w:val="0"/>
      <w:marTop w:val="0"/>
      <w:marBottom w:val="0"/>
      <w:divBdr>
        <w:top w:val="none" w:sz="0" w:space="0" w:color="auto"/>
        <w:left w:val="none" w:sz="0" w:space="0" w:color="auto"/>
        <w:bottom w:val="none" w:sz="0" w:space="0" w:color="auto"/>
        <w:right w:val="none" w:sz="0" w:space="0" w:color="auto"/>
      </w:divBdr>
    </w:div>
    <w:div w:id="364529329">
      <w:bodyDiv w:val="1"/>
      <w:marLeft w:val="0"/>
      <w:marRight w:val="0"/>
      <w:marTop w:val="0"/>
      <w:marBottom w:val="0"/>
      <w:divBdr>
        <w:top w:val="none" w:sz="0" w:space="0" w:color="auto"/>
        <w:left w:val="none" w:sz="0" w:space="0" w:color="auto"/>
        <w:bottom w:val="none" w:sz="0" w:space="0" w:color="auto"/>
        <w:right w:val="none" w:sz="0" w:space="0" w:color="auto"/>
      </w:divBdr>
    </w:div>
    <w:div w:id="603147038">
      <w:bodyDiv w:val="1"/>
      <w:marLeft w:val="0"/>
      <w:marRight w:val="0"/>
      <w:marTop w:val="0"/>
      <w:marBottom w:val="0"/>
      <w:divBdr>
        <w:top w:val="none" w:sz="0" w:space="0" w:color="auto"/>
        <w:left w:val="none" w:sz="0" w:space="0" w:color="auto"/>
        <w:bottom w:val="none" w:sz="0" w:space="0" w:color="auto"/>
        <w:right w:val="none" w:sz="0" w:space="0" w:color="auto"/>
      </w:divBdr>
    </w:div>
    <w:div w:id="774667833">
      <w:bodyDiv w:val="1"/>
      <w:marLeft w:val="0"/>
      <w:marRight w:val="0"/>
      <w:marTop w:val="0"/>
      <w:marBottom w:val="0"/>
      <w:divBdr>
        <w:top w:val="none" w:sz="0" w:space="0" w:color="auto"/>
        <w:left w:val="none" w:sz="0" w:space="0" w:color="auto"/>
        <w:bottom w:val="none" w:sz="0" w:space="0" w:color="auto"/>
        <w:right w:val="none" w:sz="0" w:space="0" w:color="auto"/>
      </w:divBdr>
    </w:div>
    <w:div w:id="858011808">
      <w:bodyDiv w:val="1"/>
      <w:marLeft w:val="0"/>
      <w:marRight w:val="0"/>
      <w:marTop w:val="0"/>
      <w:marBottom w:val="0"/>
      <w:divBdr>
        <w:top w:val="none" w:sz="0" w:space="0" w:color="auto"/>
        <w:left w:val="none" w:sz="0" w:space="0" w:color="auto"/>
        <w:bottom w:val="none" w:sz="0" w:space="0" w:color="auto"/>
        <w:right w:val="none" w:sz="0" w:space="0" w:color="auto"/>
      </w:divBdr>
    </w:div>
    <w:div w:id="1086264750">
      <w:bodyDiv w:val="1"/>
      <w:marLeft w:val="0"/>
      <w:marRight w:val="0"/>
      <w:marTop w:val="0"/>
      <w:marBottom w:val="0"/>
      <w:divBdr>
        <w:top w:val="none" w:sz="0" w:space="0" w:color="auto"/>
        <w:left w:val="none" w:sz="0" w:space="0" w:color="auto"/>
        <w:bottom w:val="none" w:sz="0" w:space="0" w:color="auto"/>
        <w:right w:val="none" w:sz="0" w:space="0" w:color="auto"/>
      </w:divBdr>
    </w:div>
    <w:div w:id="1433821606">
      <w:bodyDiv w:val="1"/>
      <w:marLeft w:val="0"/>
      <w:marRight w:val="0"/>
      <w:marTop w:val="0"/>
      <w:marBottom w:val="0"/>
      <w:divBdr>
        <w:top w:val="none" w:sz="0" w:space="0" w:color="auto"/>
        <w:left w:val="none" w:sz="0" w:space="0" w:color="auto"/>
        <w:bottom w:val="none" w:sz="0" w:space="0" w:color="auto"/>
        <w:right w:val="none" w:sz="0" w:space="0" w:color="auto"/>
      </w:divBdr>
    </w:div>
    <w:div w:id="1492408899">
      <w:bodyDiv w:val="1"/>
      <w:marLeft w:val="0"/>
      <w:marRight w:val="0"/>
      <w:marTop w:val="0"/>
      <w:marBottom w:val="0"/>
      <w:divBdr>
        <w:top w:val="none" w:sz="0" w:space="0" w:color="auto"/>
        <w:left w:val="none" w:sz="0" w:space="0" w:color="auto"/>
        <w:bottom w:val="none" w:sz="0" w:space="0" w:color="auto"/>
        <w:right w:val="none" w:sz="0" w:space="0" w:color="auto"/>
      </w:divBdr>
    </w:div>
    <w:div w:id="1539120460">
      <w:bodyDiv w:val="1"/>
      <w:marLeft w:val="0"/>
      <w:marRight w:val="0"/>
      <w:marTop w:val="0"/>
      <w:marBottom w:val="0"/>
      <w:divBdr>
        <w:top w:val="none" w:sz="0" w:space="0" w:color="auto"/>
        <w:left w:val="none" w:sz="0" w:space="0" w:color="auto"/>
        <w:bottom w:val="none" w:sz="0" w:space="0" w:color="auto"/>
        <w:right w:val="none" w:sz="0" w:space="0" w:color="auto"/>
      </w:divBdr>
    </w:div>
    <w:div w:id="1593508816">
      <w:bodyDiv w:val="1"/>
      <w:marLeft w:val="0"/>
      <w:marRight w:val="0"/>
      <w:marTop w:val="0"/>
      <w:marBottom w:val="0"/>
      <w:divBdr>
        <w:top w:val="none" w:sz="0" w:space="0" w:color="auto"/>
        <w:left w:val="none" w:sz="0" w:space="0" w:color="auto"/>
        <w:bottom w:val="none" w:sz="0" w:space="0" w:color="auto"/>
        <w:right w:val="none" w:sz="0" w:space="0" w:color="auto"/>
      </w:divBdr>
    </w:div>
    <w:div w:id="1873882478">
      <w:bodyDiv w:val="1"/>
      <w:marLeft w:val="0"/>
      <w:marRight w:val="0"/>
      <w:marTop w:val="0"/>
      <w:marBottom w:val="0"/>
      <w:divBdr>
        <w:top w:val="none" w:sz="0" w:space="0" w:color="auto"/>
        <w:left w:val="none" w:sz="0" w:space="0" w:color="auto"/>
        <w:bottom w:val="none" w:sz="0" w:space="0" w:color="auto"/>
        <w:right w:val="none" w:sz="0" w:space="0" w:color="auto"/>
      </w:divBdr>
    </w:div>
    <w:div w:id="204316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hyperlink" Target="mailto:Studentsupport@gbca.edu.au"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image" Target="/media/image2.jpg" Id="Rc8df65c10b9d4208"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GBCA GBCA</dc:creator>
  <keywords/>
  <dc:description/>
  <lastModifiedBy>Anh Tran</lastModifiedBy>
  <revision>31</revision>
  <lastPrinted>2017-08-29T05:02:00.0000000Z</lastPrinted>
  <dcterms:created xsi:type="dcterms:W3CDTF">2017-01-10T00:44:00.0000000Z</dcterms:created>
  <dcterms:modified xsi:type="dcterms:W3CDTF">2021-06-09T04:47:30.5905582Z</dcterms:modified>
</coreProperties>
</file>